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0" w:rsidRDefault="00DE6981" w:rsidP="00C73DF0">
      <w:pPr>
        <w:spacing w:after="0"/>
        <w:rPr>
          <w:rStyle w:val="2"/>
          <w:b/>
          <w:bCs/>
          <w:i w:val="0"/>
          <w:iCs w:val="0"/>
          <w:color w:val="000000"/>
        </w:rPr>
      </w:pPr>
      <w:r>
        <w:rPr>
          <w:rStyle w:val="2"/>
          <w:b/>
          <w:bCs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</w:t>
      </w:r>
      <w:r w:rsidR="00C73DF0">
        <w:rPr>
          <w:rStyle w:val="2"/>
          <w:b/>
          <w:bCs/>
          <w:i w:val="0"/>
          <w:iCs w:val="0"/>
          <w:color w:val="000000"/>
        </w:rPr>
        <w:t xml:space="preserve">                    </w:t>
      </w:r>
      <w:r>
        <w:rPr>
          <w:rStyle w:val="2"/>
          <w:b/>
          <w:bCs/>
          <w:i w:val="0"/>
          <w:iCs w:val="0"/>
          <w:color w:val="000000"/>
        </w:rPr>
        <w:t xml:space="preserve"> Додаток 2</w:t>
      </w:r>
    </w:p>
    <w:p w:rsidR="00C73DF0" w:rsidRPr="00C73DF0" w:rsidRDefault="00C73DF0" w:rsidP="00C73DF0">
      <w:pPr>
        <w:spacing w:after="0"/>
        <w:rPr>
          <w:rStyle w:val="2"/>
          <w:b/>
          <w:bCs/>
          <w:i w:val="0"/>
          <w:iCs w:val="0"/>
          <w:color w:val="000000"/>
        </w:rPr>
      </w:pPr>
      <w:r>
        <w:rPr>
          <w:rStyle w:val="2"/>
          <w:b/>
          <w:bCs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E6981">
        <w:rPr>
          <w:rStyle w:val="2"/>
          <w:b/>
          <w:bCs/>
          <w:i w:val="0"/>
          <w:iCs w:val="0"/>
          <w:color w:val="000000"/>
        </w:rPr>
        <w:t xml:space="preserve"> до рішення</w:t>
      </w:r>
      <w:r w:rsidRPr="00C73DF0">
        <w:rPr>
          <w:rStyle w:val="2"/>
          <w:b/>
          <w:bCs/>
          <w:i w:val="0"/>
          <w:iCs w:val="0"/>
        </w:rPr>
        <w:t xml:space="preserve"> </w:t>
      </w:r>
      <w:r>
        <w:rPr>
          <w:rStyle w:val="2"/>
          <w:b/>
          <w:bCs/>
          <w:i w:val="0"/>
          <w:iCs w:val="0"/>
        </w:rPr>
        <w:t xml:space="preserve">міської ради </w:t>
      </w:r>
    </w:p>
    <w:p w:rsidR="00C73DF0" w:rsidRPr="00C73DF0" w:rsidRDefault="00C73DF0" w:rsidP="00C73DF0">
      <w:pPr>
        <w:tabs>
          <w:tab w:val="left" w:pos="10470"/>
        </w:tabs>
        <w:spacing w:after="0"/>
        <w:rPr>
          <w:rStyle w:val="2"/>
          <w:b/>
          <w:bCs/>
          <w:i w:val="0"/>
          <w:iCs w:val="0"/>
        </w:rPr>
      </w:pPr>
      <w:r>
        <w:rPr>
          <w:rStyle w:val="2"/>
          <w:b/>
          <w:bCs/>
          <w:i w:val="0"/>
          <w:iCs w:val="0"/>
        </w:rPr>
        <w:t xml:space="preserve">                                                                                                                                                          </w:t>
      </w:r>
      <w:r w:rsidR="00DE6981">
        <w:rPr>
          <w:rStyle w:val="2"/>
          <w:b/>
          <w:bCs/>
          <w:i w:val="0"/>
          <w:iCs w:val="0"/>
        </w:rPr>
        <w:t xml:space="preserve"> </w:t>
      </w:r>
      <w:r>
        <w:rPr>
          <w:rStyle w:val="2"/>
          <w:b/>
          <w:bCs/>
          <w:i w:val="0"/>
          <w:iCs w:val="0"/>
          <w:color w:val="000000"/>
          <w:spacing w:val="20"/>
        </w:rPr>
        <w:t>від 07 березня 2019 р. № 1420</w:t>
      </w:r>
    </w:p>
    <w:p w:rsidR="00DE6981" w:rsidRDefault="00DE6981" w:rsidP="00DE6981">
      <w:pPr>
        <w:spacing w:after="0"/>
        <w:ind w:left="10590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Default="00DE6981" w:rsidP="00DE6981">
      <w:pPr>
        <w:spacing w:after="0"/>
        <w:ind w:left="9892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Default="00DE6981" w:rsidP="00DE6981">
      <w:pPr>
        <w:spacing w:after="0"/>
        <w:ind w:left="9892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Pr="00DE6981" w:rsidRDefault="00DE6981" w:rsidP="00DE6981">
      <w:pPr>
        <w:spacing w:after="0"/>
        <w:rPr>
          <w:b/>
          <w:bCs/>
          <w:color w:val="000000"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Напрями діяльності та заходи програми  </w:t>
      </w:r>
    </w:p>
    <w:p w:rsidR="00DE6981" w:rsidRDefault="00DE6981" w:rsidP="00DE6981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«Картка </w:t>
      </w:r>
      <w:proofErr w:type="spellStart"/>
      <w:r>
        <w:rPr>
          <w:b/>
          <w:bCs/>
          <w:sz w:val="28"/>
          <w:szCs w:val="28"/>
        </w:rPr>
        <w:t>чортківчанина</w:t>
      </w:r>
      <w:proofErr w:type="spellEnd"/>
      <w:r>
        <w:rPr>
          <w:b/>
          <w:bCs/>
          <w:sz w:val="28"/>
          <w:szCs w:val="28"/>
        </w:rPr>
        <w:t>» 2018-2020 роки</w:t>
      </w:r>
    </w:p>
    <w:p w:rsidR="00DE6981" w:rsidRDefault="00DE6981" w:rsidP="00DE6981">
      <w:pPr>
        <w:jc w:val="center"/>
        <w:rPr>
          <w:sz w:val="16"/>
          <w:szCs w:val="16"/>
        </w:rPr>
      </w:pPr>
    </w:p>
    <w:tbl>
      <w:tblPr>
        <w:tblW w:w="14535" w:type="dxa"/>
        <w:tblInd w:w="-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2"/>
        <w:gridCol w:w="1726"/>
        <w:gridCol w:w="2742"/>
        <w:gridCol w:w="1132"/>
        <w:gridCol w:w="1559"/>
        <w:gridCol w:w="1559"/>
        <w:gridCol w:w="1418"/>
        <w:gridCol w:w="1417"/>
        <w:gridCol w:w="1276"/>
        <w:gridCol w:w="1134"/>
      </w:tblGrid>
      <w:tr w:rsidR="00DE6981" w:rsidTr="00DE6981">
        <w:trPr>
          <w:cantSplit/>
          <w:trHeight w:val="110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jc w:val="center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</w:rPr>
            </w:pPr>
          </w:p>
          <w:p w:rsidR="00DE6981" w:rsidRDefault="00DE6981">
            <w:pPr>
              <w:jc w:val="center"/>
              <w:rPr>
                <w:i/>
                <w:iCs/>
              </w:rPr>
            </w:pPr>
          </w:p>
          <w:p w:rsidR="00DE6981" w:rsidRDefault="00DE6981">
            <w:pPr>
              <w:jc w:val="center"/>
              <w:rPr>
                <w:i/>
                <w:iCs/>
              </w:rPr>
            </w:pPr>
          </w:p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№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з/п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Назва напряму діяльності (пріоритетні завдання)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Перелік заходів програми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Джерела фінансування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 xml:space="preserve">Орієнтовні обсяги фінансування (вартість), тис. гривень, у тому числі: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Очікуваний результат – диференційовано з розбивкою за роками</w:t>
            </w:r>
          </w:p>
        </w:tc>
      </w:tr>
      <w:tr w:rsidR="00DE6981" w:rsidTr="00DE6981">
        <w:trPr>
          <w:cantSplit/>
          <w:trHeight w:val="110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DE6981" w:rsidTr="00DE6981">
        <w:trPr>
          <w:cantSplit/>
          <w:trHeight w:val="77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Оформлення та видача(продаж)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особам пільгових категорій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Прийняття та обробка анкет-заяв від осіб пільгової категорії на отримання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</w:rPr>
            </w:pPr>
          </w:p>
          <w:p w:rsidR="00DE6981" w:rsidRDefault="00DE6981">
            <w:pPr>
              <w:rPr>
                <w:i/>
                <w:iCs/>
              </w:rPr>
            </w:pPr>
          </w:p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13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Видача (продаж)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особам пільгової категорії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2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Випуск-закупівля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для осіб пільгових категорій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Випуск,  закупівля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2019-2020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4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jc w:val="center"/>
            </w:pPr>
          </w:p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t>Закуплення</w:t>
            </w:r>
            <w:proofErr w:type="spellEnd"/>
            <w:r>
              <w:t xml:space="preserve"> програмних продуктів, встановлення  термінального обладнання для зчитування інформації. Здійснення інших заходів для забезпечення функціонування відповідних сервісів та функцій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Закупівля програмних продуктів, </w:t>
            </w:r>
            <w:proofErr w:type="spellStart"/>
            <w:r>
              <w:t>компютерного</w:t>
            </w:r>
            <w:proofErr w:type="spellEnd"/>
            <w:r>
              <w:t xml:space="preserve"> обладнання, встановлення обладнання для зчитування інформації, здійснення інших заходів для забезпечення комунальної функції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DE6981" w:rsidTr="00DE6981">
        <w:trPr>
          <w:cantSplit/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Інформаційна та </w:t>
            </w:r>
            <w:proofErr w:type="spellStart"/>
            <w:r>
              <w:t>розяснювальна</w:t>
            </w:r>
            <w:proofErr w:type="spellEnd"/>
            <w:r>
              <w:t xml:space="preserve"> робота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t>Просвітницьккі</w:t>
            </w:r>
            <w:proofErr w:type="spellEnd"/>
            <w:r>
              <w:t xml:space="preserve"> заходи щодо </w:t>
            </w:r>
            <w:proofErr w:type="spellStart"/>
            <w:r>
              <w:t>пошщирення</w:t>
            </w:r>
            <w:proofErr w:type="spellEnd"/>
            <w:r>
              <w:t xml:space="preserve"> серед населення інформації про можливості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та переваги її користувачів (виготовлення рекламної продукції та її розповсюдження, матеріально-технічне та організаційне забезпечення проведення заходів)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</w:tbl>
    <w:p w:rsidR="00DE6981" w:rsidRDefault="00DE6981" w:rsidP="00DE6981">
      <w:pPr>
        <w:jc w:val="both"/>
        <w:rPr>
          <w:rFonts w:eastAsia="Andale Sans UI"/>
          <w:kern w:val="2"/>
          <w:sz w:val="24"/>
          <w:szCs w:val="24"/>
        </w:rPr>
      </w:pPr>
    </w:p>
    <w:p w:rsidR="00DE6981" w:rsidRDefault="00DE6981" w:rsidP="00DE6981">
      <w:pPr>
        <w:jc w:val="both"/>
      </w:pPr>
    </w:p>
    <w:p w:rsidR="00DE6981" w:rsidRDefault="00DE6981" w:rsidP="00DE6981">
      <w:p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П. ДЗИНДРА</w:t>
      </w:r>
    </w:p>
    <w:p w:rsidR="00DE6981" w:rsidRDefault="00DE6981" w:rsidP="00DE6981">
      <w:pPr>
        <w:jc w:val="both"/>
        <w:rPr>
          <w:sz w:val="28"/>
          <w:szCs w:val="28"/>
        </w:rPr>
      </w:pPr>
    </w:p>
    <w:p w:rsidR="008C23A5" w:rsidRDefault="008C23A5"/>
    <w:sectPr w:rsidR="008C23A5" w:rsidSect="00DE698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6981"/>
    <w:rsid w:val="008C23A5"/>
    <w:rsid w:val="00C73DF0"/>
    <w:rsid w:val="00D56225"/>
    <w:rsid w:val="00D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6981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1563</Words>
  <Characters>891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2019-03-11T12:58:00Z</dcterms:created>
  <dcterms:modified xsi:type="dcterms:W3CDTF">2019-03-22T07:03:00Z</dcterms:modified>
</cp:coreProperties>
</file>