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53" w:rsidRDefault="00DD2F53" w:rsidP="00DD2F53">
      <w:pPr>
        <w:widowControl w:val="0"/>
        <w:suppressAutoHyphens/>
        <w:spacing w:after="0" w:line="360" w:lineRule="auto"/>
        <w:ind w:right="9"/>
        <w:rPr>
          <w:rFonts w:ascii="Times New Roman" w:eastAsia="Andale Sans UI" w:hAnsi="Times New Roman" w:cs="Times New Roman"/>
          <w:b/>
          <w:kern w:val="2"/>
          <w:szCs w:val="20"/>
          <w:lang w:eastAsia="zh-CN"/>
        </w:rPr>
      </w:pPr>
      <w:r w:rsidRPr="00DD2F53">
        <w:rPr>
          <w:rFonts w:ascii="Times New Roman" w:eastAsia="Andale Sans UI" w:hAnsi="Times New Roman" w:cs="Times New Roman"/>
          <w:b/>
          <w:noProof/>
          <w:kern w:val="2"/>
          <w:szCs w:val="20"/>
        </w:rPr>
        <w:drawing>
          <wp:anchor distT="0" distB="0" distL="114935" distR="114935" simplePos="0" relativeHeight="251662336" behindDoc="0" locked="0" layoutInCell="1" allowOverlap="1">
            <wp:simplePos x="0" y="0"/>
            <wp:positionH relativeFrom="column">
              <wp:posOffset>2867025</wp:posOffset>
            </wp:positionH>
            <wp:positionV relativeFrom="paragraph">
              <wp:posOffset>-244475</wp:posOffset>
            </wp:positionV>
            <wp:extent cx="507365" cy="704850"/>
            <wp:effectExtent l="19050" t="0" r="698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12000"/>
                    </a:blip>
                    <a:srcRect l="-79" t="-56" r="-79" b="-56"/>
                    <a:stretch>
                      <a:fillRect/>
                    </a:stretch>
                  </pic:blipFill>
                  <pic:spPr bwMode="auto">
                    <a:xfrm>
                      <a:off x="0" y="0"/>
                      <a:ext cx="507365" cy="704850"/>
                    </a:xfrm>
                    <a:prstGeom prst="rect">
                      <a:avLst/>
                    </a:prstGeom>
                    <a:solidFill>
                      <a:srgbClr val="FFFFFF"/>
                    </a:solidFill>
                    <a:ln w="9525">
                      <a:noFill/>
                      <a:miter lim="800000"/>
                      <a:headEnd/>
                      <a:tailEnd/>
                    </a:ln>
                  </pic:spPr>
                </pic:pic>
              </a:graphicData>
            </a:graphic>
          </wp:anchor>
        </w:drawing>
      </w:r>
    </w:p>
    <w:p w:rsidR="00DD2F53" w:rsidRPr="00DD2F53" w:rsidRDefault="00DD2F53" w:rsidP="00DD2F53">
      <w:pPr>
        <w:widowControl w:val="0"/>
        <w:suppressAutoHyphens/>
        <w:spacing w:after="0" w:line="360" w:lineRule="auto"/>
        <w:ind w:right="9"/>
        <w:jc w:val="center"/>
        <w:rPr>
          <w:rFonts w:ascii="Times New Roman" w:eastAsia="Andale Sans UI" w:hAnsi="Times New Roman" w:cs="Times New Roman"/>
          <w:b/>
          <w:kern w:val="2"/>
          <w:szCs w:val="20"/>
          <w:lang w:eastAsia="zh-CN"/>
        </w:rPr>
      </w:pPr>
      <w:r w:rsidRPr="00DD2F53">
        <w:rPr>
          <w:rFonts w:ascii="Times New Roman" w:eastAsia="Andale Sans UI" w:hAnsi="Times New Roman" w:cs="Times New Roman"/>
          <w:b/>
          <w:kern w:val="2"/>
          <w:szCs w:val="20"/>
          <w:lang w:eastAsia="zh-CN"/>
        </w:rPr>
        <w:t>У К Р А Ї Н А</w:t>
      </w:r>
    </w:p>
    <w:p w:rsidR="00DD2F53" w:rsidRPr="00DD2F53" w:rsidRDefault="00DD2F53" w:rsidP="00DD2F53">
      <w:pPr>
        <w:widowControl w:val="0"/>
        <w:suppressAutoHyphens/>
        <w:spacing w:after="0" w:line="240" w:lineRule="auto"/>
        <w:ind w:right="9"/>
        <w:jc w:val="center"/>
        <w:rPr>
          <w:rFonts w:ascii="Times New Roman" w:eastAsia="Andale Sans UI" w:hAnsi="Times New Roman" w:cs="Times New Roman"/>
          <w:kern w:val="2"/>
          <w:sz w:val="24"/>
          <w:szCs w:val="24"/>
          <w:lang w:eastAsia="zh-CN"/>
        </w:rPr>
      </w:pPr>
      <w:r w:rsidRPr="00DD2F53">
        <w:rPr>
          <w:rFonts w:ascii="Times New Roman" w:eastAsia="Andale Sans UI" w:hAnsi="Times New Roman" w:cs="Times New Roman"/>
          <w:b/>
          <w:bCs/>
          <w:kern w:val="2"/>
          <w:sz w:val="32"/>
          <w:szCs w:val="32"/>
          <w:lang w:eastAsia="zh-CN"/>
        </w:rPr>
        <w:t>ЧОРТКІВСЬКА    МІСЬКА    РАДА</w:t>
      </w:r>
    </w:p>
    <w:p w:rsidR="00DD2F53" w:rsidRPr="00DD2F53" w:rsidRDefault="00DD2F53" w:rsidP="00DD2F53">
      <w:pPr>
        <w:widowControl w:val="0"/>
        <w:suppressAutoHyphens/>
        <w:spacing w:after="0" w:line="240" w:lineRule="auto"/>
        <w:ind w:right="9"/>
        <w:jc w:val="center"/>
        <w:rPr>
          <w:rFonts w:ascii="Times New Roman" w:eastAsia="Andale Sans UI" w:hAnsi="Times New Roman" w:cs="Times New Roman"/>
          <w:kern w:val="2"/>
          <w:sz w:val="24"/>
          <w:szCs w:val="24"/>
          <w:lang w:eastAsia="zh-CN"/>
        </w:rPr>
      </w:pPr>
      <w:r w:rsidRPr="00DD2F53">
        <w:rPr>
          <w:rFonts w:ascii="Times New Roman" w:eastAsia="Andale Sans UI" w:hAnsi="Times New Roman" w:cs="Times New Roman"/>
          <w:b/>
          <w:bCs/>
          <w:kern w:val="2"/>
          <w:sz w:val="32"/>
          <w:szCs w:val="32"/>
          <w:lang w:eastAsia="zh-CN"/>
        </w:rPr>
        <w:t>ВИКОНАВЧИЙ КОМІТЕТ</w:t>
      </w:r>
    </w:p>
    <w:p w:rsidR="00DD2F53" w:rsidRPr="00DD2F53" w:rsidRDefault="00DD2F53" w:rsidP="00DD2F53">
      <w:pPr>
        <w:widowControl w:val="0"/>
        <w:suppressAutoHyphens/>
        <w:spacing w:after="0" w:line="240" w:lineRule="auto"/>
        <w:jc w:val="center"/>
        <w:rPr>
          <w:rFonts w:ascii="Times New Roman" w:eastAsia="Andale Sans UI" w:hAnsi="Times New Roman" w:cs="Times New Roman"/>
          <w:kern w:val="2"/>
          <w:sz w:val="18"/>
          <w:szCs w:val="24"/>
          <w:lang w:eastAsia="zh-CN"/>
        </w:rPr>
      </w:pPr>
    </w:p>
    <w:p w:rsidR="00DD2F53" w:rsidRDefault="00DD2F53" w:rsidP="00DD2F53">
      <w:pPr>
        <w:widowControl w:val="0"/>
        <w:suppressAutoHyphens/>
        <w:spacing w:after="0" w:line="240" w:lineRule="auto"/>
        <w:ind w:right="-5"/>
        <w:jc w:val="center"/>
        <w:rPr>
          <w:rFonts w:ascii="Times New Roman" w:eastAsia="Andale Sans UI" w:hAnsi="Times New Roman" w:cs="Times New Roman"/>
          <w:b/>
          <w:bCs/>
          <w:iCs/>
          <w:kern w:val="2"/>
          <w:sz w:val="28"/>
          <w:szCs w:val="28"/>
          <w:lang w:eastAsia="zh-CN"/>
        </w:rPr>
      </w:pPr>
      <w:r w:rsidRPr="00DD2F53">
        <w:rPr>
          <w:rFonts w:ascii="Times New Roman" w:eastAsia="Andale Sans UI" w:hAnsi="Times New Roman" w:cs="Times New Roman"/>
          <w:b/>
          <w:bCs/>
          <w:iCs/>
          <w:kern w:val="2"/>
          <w:sz w:val="32"/>
          <w:szCs w:val="32"/>
          <w:lang w:eastAsia="zh-CN"/>
        </w:rPr>
        <w:t xml:space="preserve">Р І Ш Е Н </w:t>
      </w:r>
      <w:proofErr w:type="spellStart"/>
      <w:r w:rsidRPr="00DD2F53">
        <w:rPr>
          <w:rFonts w:ascii="Times New Roman" w:eastAsia="Andale Sans UI" w:hAnsi="Times New Roman" w:cs="Times New Roman"/>
          <w:b/>
          <w:bCs/>
          <w:iCs/>
          <w:kern w:val="2"/>
          <w:sz w:val="32"/>
          <w:szCs w:val="32"/>
          <w:lang w:eastAsia="zh-CN"/>
        </w:rPr>
        <w:t>Н</w:t>
      </w:r>
      <w:proofErr w:type="spellEnd"/>
      <w:r w:rsidRPr="00DD2F53">
        <w:rPr>
          <w:rFonts w:ascii="Times New Roman" w:eastAsia="Andale Sans UI" w:hAnsi="Times New Roman" w:cs="Times New Roman"/>
          <w:b/>
          <w:bCs/>
          <w:iCs/>
          <w:kern w:val="2"/>
          <w:sz w:val="32"/>
          <w:szCs w:val="32"/>
          <w:lang w:eastAsia="zh-CN"/>
        </w:rPr>
        <w:t xml:space="preserve"> Я </w:t>
      </w:r>
      <w:r w:rsidRPr="00DD2F53">
        <w:rPr>
          <w:rFonts w:ascii="Times New Roman" w:eastAsia="Andale Sans UI" w:hAnsi="Times New Roman" w:cs="Times New Roman"/>
          <w:b/>
          <w:bCs/>
          <w:iCs/>
          <w:kern w:val="2"/>
          <w:sz w:val="28"/>
          <w:szCs w:val="28"/>
          <w:lang w:eastAsia="zh-CN"/>
        </w:rPr>
        <w:t>(проект)</w:t>
      </w:r>
    </w:p>
    <w:p w:rsidR="00501586" w:rsidRPr="00DD2F53" w:rsidRDefault="00501586" w:rsidP="00DD2F53">
      <w:pPr>
        <w:widowControl w:val="0"/>
        <w:suppressAutoHyphens/>
        <w:spacing w:after="0" w:line="240" w:lineRule="auto"/>
        <w:ind w:right="-5"/>
        <w:jc w:val="center"/>
        <w:rPr>
          <w:rFonts w:ascii="Times New Roman" w:eastAsia="Andale Sans UI" w:hAnsi="Times New Roman" w:cs="Times New Roman"/>
          <w:kern w:val="2"/>
          <w:sz w:val="24"/>
          <w:szCs w:val="24"/>
          <w:lang w:eastAsia="zh-CN"/>
        </w:rPr>
      </w:pPr>
    </w:p>
    <w:p w:rsidR="00DD2F53" w:rsidRPr="00DD2F53" w:rsidRDefault="00DD2F53" w:rsidP="00DD2F53">
      <w:pPr>
        <w:widowControl w:val="0"/>
        <w:suppressAutoHyphens/>
        <w:spacing w:after="0" w:line="240" w:lineRule="auto"/>
        <w:ind w:right="-5"/>
        <w:rPr>
          <w:rFonts w:ascii="Times New Roman" w:eastAsia="Andale Sans UI" w:hAnsi="Times New Roman" w:cs="Times New Roman"/>
          <w:b/>
          <w:bCs/>
          <w:iCs/>
          <w:kern w:val="2"/>
          <w:sz w:val="28"/>
          <w:szCs w:val="28"/>
          <w:lang w:eastAsia="zh-CN"/>
        </w:rPr>
      </w:pPr>
    </w:p>
    <w:p w:rsidR="00DD2F53" w:rsidRPr="002C1A89" w:rsidRDefault="002C1A89" w:rsidP="00DD2F53">
      <w:pPr>
        <w:widowControl w:val="0"/>
        <w:suppressAutoHyphens/>
        <w:spacing w:after="0" w:line="240" w:lineRule="auto"/>
        <w:rPr>
          <w:rFonts w:ascii="Times New Roman" w:eastAsia="Andale Sans UI" w:hAnsi="Times New Roman" w:cs="Times New Roman"/>
          <w:kern w:val="2"/>
          <w:sz w:val="24"/>
          <w:szCs w:val="24"/>
          <w:lang w:eastAsia="zh-CN"/>
        </w:rPr>
      </w:pPr>
      <w:r w:rsidRPr="002C1A89">
        <w:rPr>
          <w:rFonts w:ascii="Times New Roman" w:eastAsia="Andale Sans UI" w:hAnsi="Times New Roman" w:cs="Times New Roman"/>
          <w:b/>
          <w:kern w:val="2"/>
          <w:sz w:val="28"/>
          <w:szCs w:val="28"/>
          <w:lang w:eastAsia="zh-CN"/>
        </w:rPr>
        <w:t>від 14</w:t>
      </w:r>
      <w:r w:rsidR="007D0E72" w:rsidRPr="002C1A89">
        <w:rPr>
          <w:rFonts w:ascii="Times New Roman" w:eastAsia="Andale Sans UI" w:hAnsi="Times New Roman" w:cs="Times New Roman"/>
          <w:b/>
          <w:kern w:val="2"/>
          <w:sz w:val="28"/>
          <w:szCs w:val="28"/>
          <w:lang w:eastAsia="zh-CN"/>
        </w:rPr>
        <w:t xml:space="preserve"> </w:t>
      </w:r>
      <w:r w:rsidRPr="002C1A89">
        <w:rPr>
          <w:rFonts w:ascii="Times New Roman" w:eastAsia="Andale Sans UI" w:hAnsi="Times New Roman" w:cs="Times New Roman"/>
          <w:b/>
          <w:kern w:val="2"/>
          <w:sz w:val="28"/>
          <w:szCs w:val="28"/>
          <w:lang w:eastAsia="zh-CN"/>
        </w:rPr>
        <w:t>травня</w:t>
      </w:r>
      <w:r w:rsidR="00DD2F53" w:rsidRPr="002C1A89">
        <w:rPr>
          <w:rFonts w:ascii="Times New Roman" w:eastAsia="Andale Sans UI" w:hAnsi="Times New Roman" w:cs="Times New Roman"/>
          <w:b/>
          <w:kern w:val="2"/>
          <w:sz w:val="28"/>
          <w:szCs w:val="28"/>
          <w:lang w:eastAsia="zh-CN"/>
        </w:rPr>
        <w:t xml:space="preserve"> 201</w:t>
      </w:r>
      <w:r w:rsidR="009C4B77" w:rsidRPr="002C1A89">
        <w:rPr>
          <w:rFonts w:ascii="Times New Roman" w:eastAsia="Andale Sans UI" w:hAnsi="Times New Roman" w:cs="Times New Roman"/>
          <w:b/>
          <w:kern w:val="2"/>
          <w:sz w:val="28"/>
          <w:szCs w:val="28"/>
          <w:lang w:eastAsia="zh-CN"/>
        </w:rPr>
        <w:t>9</w:t>
      </w:r>
      <w:r w:rsidR="00DD2F53" w:rsidRPr="002C1A89">
        <w:rPr>
          <w:rFonts w:ascii="Times New Roman" w:eastAsia="Andale Sans UI" w:hAnsi="Times New Roman" w:cs="Times New Roman"/>
          <w:b/>
          <w:kern w:val="2"/>
          <w:sz w:val="28"/>
          <w:szCs w:val="28"/>
          <w:lang w:eastAsia="zh-CN"/>
        </w:rPr>
        <w:t xml:space="preserve"> року </w:t>
      </w:r>
      <w:r w:rsidR="00DD2F53" w:rsidRPr="002C1A89">
        <w:rPr>
          <w:rFonts w:ascii="Times New Roman" w:eastAsia="Andale Sans UI" w:hAnsi="Times New Roman" w:cs="Times New Roman"/>
          <w:b/>
          <w:kern w:val="2"/>
          <w:sz w:val="28"/>
          <w:szCs w:val="28"/>
          <w:lang w:eastAsia="zh-CN"/>
        </w:rPr>
        <w:tab/>
      </w:r>
      <w:r w:rsidR="00DD2F53" w:rsidRPr="002C1A89">
        <w:rPr>
          <w:rFonts w:ascii="Times New Roman" w:eastAsia="Andale Sans UI" w:hAnsi="Times New Roman" w:cs="Times New Roman"/>
          <w:b/>
          <w:kern w:val="2"/>
          <w:sz w:val="28"/>
          <w:szCs w:val="28"/>
          <w:lang w:eastAsia="zh-CN"/>
        </w:rPr>
        <w:tab/>
      </w:r>
      <w:r w:rsidR="00DD2F53" w:rsidRPr="002C1A89">
        <w:rPr>
          <w:rFonts w:ascii="Times New Roman" w:eastAsia="Andale Sans UI" w:hAnsi="Times New Roman" w:cs="Times New Roman"/>
          <w:b/>
          <w:kern w:val="2"/>
          <w:sz w:val="28"/>
          <w:szCs w:val="28"/>
          <w:lang w:eastAsia="zh-CN"/>
        </w:rPr>
        <w:tab/>
      </w:r>
      <w:r w:rsidR="00DD2F53" w:rsidRPr="002C1A89">
        <w:rPr>
          <w:rFonts w:ascii="Times New Roman" w:eastAsia="Andale Sans UI" w:hAnsi="Times New Roman" w:cs="Times New Roman"/>
          <w:b/>
          <w:kern w:val="2"/>
          <w:sz w:val="28"/>
          <w:szCs w:val="28"/>
          <w:lang w:eastAsia="zh-CN"/>
        </w:rPr>
        <w:tab/>
      </w:r>
      <w:r w:rsidR="00DD2F53" w:rsidRPr="002C1A89">
        <w:rPr>
          <w:rFonts w:ascii="Times New Roman" w:eastAsia="Andale Sans UI" w:hAnsi="Times New Roman" w:cs="Times New Roman"/>
          <w:b/>
          <w:kern w:val="2"/>
          <w:sz w:val="28"/>
          <w:szCs w:val="28"/>
          <w:lang w:eastAsia="zh-CN"/>
        </w:rPr>
        <w:tab/>
        <w:t xml:space="preserve">№    </w:t>
      </w:r>
    </w:p>
    <w:p w:rsidR="00DD2F53" w:rsidRDefault="00DD2F53" w:rsidP="00DD2F53">
      <w:pPr>
        <w:widowControl w:val="0"/>
        <w:suppressAutoHyphens/>
        <w:spacing w:after="0" w:line="240" w:lineRule="auto"/>
        <w:rPr>
          <w:rFonts w:ascii="Times New Roman" w:eastAsia="Andale Sans UI" w:hAnsi="Times New Roman" w:cs="Times New Roman"/>
          <w:b/>
          <w:bCs/>
          <w:kern w:val="2"/>
          <w:sz w:val="28"/>
          <w:szCs w:val="28"/>
          <w:lang w:eastAsia="zh-CN"/>
        </w:rPr>
      </w:pPr>
    </w:p>
    <w:p w:rsidR="00501586" w:rsidRPr="002C1A89" w:rsidRDefault="00501586" w:rsidP="00DD2F53">
      <w:pPr>
        <w:widowControl w:val="0"/>
        <w:suppressAutoHyphens/>
        <w:spacing w:after="0" w:line="240" w:lineRule="auto"/>
        <w:rPr>
          <w:rFonts w:ascii="Times New Roman" w:eastAsia="Andale Sans UI" w:hAnsi="Times New Roman" w:cs="Times New Roman"/>
          <w:b/>
          <w:bCs/>
          <w:kern w:val="2"/>
          <w:sz w:val="28"/>
          <w:szCs w:val="28"/>
          <w:lang w:eastAsia="zh-CN"/>
        </w:rPr>
      </w:pPr>
    </w:p>
    <w:p w:rsidR="00C12C05" w:rsidRPr="00C12C05" w:rsidRDefault="00917383" w:rsidP="00C12C05">
      <w:pPr>
        <w:spacing w:after="0" w:line="240" w:lineRule="auto"/>
        <w:jc w:val="both"/>
        <w:rPr>
          <w:rFonts w:ascii="Times New Roman" w:hAnsi="Times New Roman" w:cs="Times New Roman"/>
          <w:b/>
          <w:sz w:val="28"/>
          <w:szCs w:val="28"/>
        </w:rPr>
      </w:pPr>
      <w:r w:rsidRPr="00917383">
        <w:rPr>
          <w:rFonts w:ascii="Times New Roman" w:eastAsia="Andale Sans UI" w:hAnsi="Times New Roman" w:cs="Times New Roman"/>
          <w:kern w:val="2"/>
          <w:sz w:val="24"/>
          <w:szCs w:val="24"/>
          <w:lang w:eastAsia="zh-CN"/>
        </w:rPr>
        <w:pict>
          <v:line id="_x0000_s1027" style="position:absolute;left:0;text-align:left;z-index:251660288" from="-976784.05pt,-729149.65pt" to="-976784.05pt,-729149.65pt" strokeweight=".26mm">
            <v:stroke joinstyle="miter" endcap="square"/>
          </v:line>
        </w:pict>
      </w:r>
      <w:r w:rsidR="00DD2F53" w:rsidRPr="002C1A89">
        <w:rPr>
          <w:rFonts w:ascii="Times New Roman" w:eastAsia="Andale Sans UI" w:hAnsi="Times New Roman" w:cs="Times New Roman"/>
          <w:b/>
          <w:bCs/>
          <w:kern w:val="2"/>
          <w:sz w:val="28"/>
          <w:szCs w:val="28"/>
          <w:lang w:eastAsia="zh-CN"/>
        </w:rPr>
        <w:t xml:space="preserve">Про </w:t>
      </w:r>
      <w:r w:rsidR="00C12C05">
        <w:rPr>
          <w:rFonts w:ascii="Times New Roman" w:eastAsia="Andale Sans UI" w:hAnsi="Times New Roman" w:cs="Times New Roman"/>
          <w:b/>
          <w:bCs/>
          <w:kern w:val="2"/>
          <w:sz w:val="28"/>
          <w:szCs w:val="28"/>
          <w:lang w:eastAsia="zh-CN"/>
        </w:rPr>
        <w:t>схвалення проекту рішення міської ради «</w:t>
      </w:r>
      <w:r w:rsidR="00C12C05" w:rsidRPr="00C12C05">
        <w:rPr>
          <w:rFonts w:ascii="Times New Roman" w:hAnsi="Times New Roman" w:cs="Times New Roman"/>
          <w:b/>
          <w:sz w:val="28"/>
          <w:szCs w:val="28"/>
        </w:rPr>
        <w:t xml:space="preserve">Про затвердження Програми оснащення водопровідних вводів багатоквартирних житлових будинків </w:t>
      </w:r>
      <w:r w:rsidR="00C12C05">
        <w:rPr>
          <w:rFonts w:ascii="Times New Roman" w:hAnsi="Times New Roman" w:cs="Times New Roman"/>
          <w:b/>
          <w:sz w:val="28"/>
          <w:szCs w:val="28"/>
        </w:rPr>
        <w:t xml:space="preserve">     </w:t>
      </w:r>
      <w:r w:rsidR="00C12C05" w:rsidRPr="00C12C05">
        <w:rPr>
          <w:rFonts w:ascii="Times New Roman" w:hAnsi="Times New Roman" w:cs="Times New Roman"/>
          <w:b/>
          <w:sz w:val="28"/>
          <w:szCs w:val="28"/>
        </w:rPr>
        <w:t>м. Чорткова вузлами комерційного обліку води на 2019 рік</w:t>
      </w:r>
      <w:r w:rsidR="00C12C05">
        <w:rPr>
          <w:rFonts w:ascii="Times New Roman" w:hAnsi="Times New Roman" w:cs="Times New Roman"/>
          <w:b/>
          <w:sz w:val="28"/>
          <w:szCs w:val="28"/>
        </w:rPr>
        <w:t>»</w:t>
      </w:r>
    </w:p>
    <w:p w:rsidR="00DD2F53" w:rsidRPr="002C1A89" w:rsidRDefault="00DD2F53" w:rsidP="00C12C05">
      <w:pPr>
        <w:widowControl w:val="0"/>
        <w:suppressAutoHyphens/>
        <w:spacing w:after="0" w:line="240" w:lineRule="auto"/>
        <w:rPr>
          <w:rFonts w:ascii="Times New Roman" w:eastAsia="Andale Sans UI" w:hAnsi="Times New Roman" w:cs="Times New Roman"/>
          <w:kern w:val="2"/>
          <w:sz w:val="24"/>
          <w:szCs w:val="24"/>
          <w:lang w:eastAsia="zh-CN"/>
        </w:rPr>
      </w:pPr>
    </w:p>
    <w:p w:rsidR="00C12C05" w:rsidRPr="00C12C05" w:rsidRDefault="00C12C05" w:rsidP="00C12C05">
      <w:pPr>
        <w:spacing w:after="0" w:line="240" w:lineRule="auto"/>
        <w:ind w:firstLine="708"/>
        <w:jc w:val="both"/>
        <w:rPr>
          <w:rFonts w:ascii="Times New Roman" w:eastAsia="Times New Roman" w:hAnsi="Times New Roman" w:cs="Times New Roman"/>
          <w:sz w:val="28"/>
          <w:szCs w:val="28"/>
        </w:rPr>
      </w:pPr>
      <w:r w:rsidRPr="00C12C05">
        <w:rPr>
          <w:rFonts w:ascii="Times New Roman" w:eastAsia="Times New Roman" w:hAnsi="Times New Roman" w:cs="Times New Roman"/>
          <w:sz w:val="28"/>
          <w:szCs w:val="28"/>
        </w:rPr>
        <w:t xml:space="preserve">Розглянувши проект рішення міської ради </w:t>
      </w:r>
      <w:r w:rsidRPr="00C12C05">
        <w:rPr>
          <w:rFonts w:ascii="Times New Roman" w:eastAsia="Times New Roman" w:hAnsi="Times New Roman" w:cs="Times New Roman"/>
          <w:bCs/>
          <w:iCs/>
          <w:sz w:val="28"/>
          <w:szCs w:val="28"/>
        </w:rPr>
        <w:t>«</w:t>
      </w:r>
      <w:r w:rsidRPr="00C12C05">
        <w:rPr>
          <w:rFonts w:ascii="Times New Roman" w:hAnsi="Times New Roman" w:cs="Times New Roman"/>
          <w:sz w:val="28"/>
          <w:szCs w:val="28"/>
        </w:rPr>
        <w:t>Про затвердження Програми оснащення водопровідних вводів багатоквартирних житлових будинк</w:t>
      </w:r>
      <w:r>
        <w:rPr>
          <w:rFonts w:ascii="Times New Roman" w:hAnsi="Times New Roman" w:cs="Times New Roman"/>
          <w:sz w:val="28"/>
          <w:szCs w:val="28"/>
        </w:rPr>
        <w:t xml:space="preserve">ів              </w:t>
      </w:r>
      <w:r w:rsidRPr="00C12C05">
        <w:rPr>
          <w:rFonts w:ascii="Times New Roman" w:hAnsi="Times New Roman" w:cs="Times New Roman"/>
          <w:sz w:val="28"/>
          <w:szCs w:val="28"/>
        </w:rPr>
        <w:t>м. Чорткова вузлами комерційного обліку води на 2019 рік</w:t>
      </w:r>
      <w:r w:rsidRPr="00C12C05">
        <w:rPr>
          <w:rFonts w:ascii="Times New Roman" w:eastAsia="Times New Roman" w:hAnsi="Times New Roman" w:cs="Times New Roman"/>
          <w:bCs/>
          <w:iCs/>
          <w:sz w:val="28"/>
          <w:szCs w:val="28"/>
        </w:rPr>
        <w:t>»</w:t>
      </w:r>
      <w:r w:rsidRPr="00C12C05">
        <w:rPr>
          <w:rFonts w:ascii="Times New Roman" w:eastAsia="Times New Roman" w:hAnsi="Times New Roman" w:cs="Times New Roman"/>
          <w:sz w:val="28"/>
          <w:szCs w:val="28"/>
        </w:rPr>
        <w:t xml:space="preserve">, керуючись пунктом 1 частини другої статті 52 Закону України </w:t>
      </w:r>
      <w:proofErr w:type="spellStart"/>
      <w:r w:rsidRPr="00C12C05">
        <w:rPr>
          <w:rFonts w:ascii="Times New Roman" w:eastAsia="Times New Roman" w:hAnsi="Times New Roman" w:cs="Times New Roman"/>
          <w:sz w:val="28"/>
          <w:szCs w:val="28"/>
        </w:rPr>
        <w:t>“Про</w:t>
      </w:r>
      <w:proofErr w:type="spellEnd"/>
      <w:r w:rsidRPr="00C12C05">
        <w:rPr>
          <w:rFonts w:ascii="Times New Roman" w:eastAsia="Times New Roman" w:hAnsi="Times New Roman" w:cs="Times New Roman"/>
          <w:sz w:val="28"/>
          <w:szCs w:val="28"/>
        </w:rPr>
        <w:t xml:space="preserve"> місцеве самоврядування в </w:t>
      </w:r>
      <w:proofErr w:type="spellStart"/>
      <w:r w:rsidRPr="00C12C05">
        <w:rPr>
          <w:rFonts w:ascii="Times New Roman" w:eastAsia="Times New Roman" w:hAnsi="Times New Roman" w:cs="Times New Roman"/>
          <w:sz w:val="28"/>
          <w:szCs w:val="28"/>
        </w:rPr>
        <w:t>Україні”</w:t>
      </w:r>
      <w:proofErr w:type="spellEnd"/>
      <w:r w:rsidRPr="00C12C05">
        <w:rPr>
          <w:rFonts w:ascii="Times New Roman" w:eastAsia="Times New Roman" w:hAnsi="Times New Roman" w:cs="Times New Roman"/>
          <w:sz w:val="28"/>
          <w:szCs w:val="28"/>
        </w:rPr>
        <w:t>, виконавчий комітет міської ради</w:t>
      </w:r>
    </w:p>
    <w:p w:rsidR="00DD2F53" w:rsidRPr="00DD2F53" w:rsidRDefault="00DD2F53" w:rsidP="00DD2F53">
      <w:pPr>
        <w:widowControl w:val="0"/>
        <w:suppressAutoHyphens/>
        <w:spacing w:after="0" w:line="240" w:lineRule="auto"/>
        <w:ind w:firstLine="540"/>
        <w:jc w:val="both"/>
        <w:rPr>
          <w:rFonts w:ascii="Times New Roman" w:eastAsia="Andale Sans UI" w:hAnsi="Times New Roman" w:cs="Times New Roman"/>
          <w:kern w:val="2"/>
          <w:sz w:val="24"/>
          <w:szCs w:val="24"/>
          <w:lang w:eastAsia="zh-CN"/>
        </w:rPr>
      </w:pPr>
    </w:p>
    <w:p w:rsidR="00DD2F53" w:rsidRPr="00DD2F53" w:rsidRDefault="00DD2F53" w:rsidP="00DD2F53">
      <w:pPr>
        <w:widowControl w:val="0"/>
        <w:suppressAutoHyphens/>
        <w:spacing w:after="0" w:line="240" w:lineRule="auto"/>
        <w:jc w:val="both"/>
        <w:rPr>
          <w:rFonts w:ascii="Times New Roman" w:eastAsia="Andale Sans UI" w:hAnsi="Times New Roman" w:cs="Times New Roman"/>
          <w:kern w:val="2"/>
          <w:sz w:val="24"/>
          <w:szCs w:val="24"/>
          <w:lang w:eastAsia="zh-CN"/>
        </w:rPr>
      </w:pPr>
      <w:r w:rsidRPr="00DD2F53">
        <w:rPr>
          <w:rFonts w:ascii="Times New Roman" w:eastAsia="Andale Sans UI" w:hAnsi="Times New Roman" w:cs="Times New Roman"/>
          <w:b/>
          <w:kern w:val="2"/>
          <w:sz w:val="28"/>
          <w:szCs w:val="28"/>
          <w:lang w:eastAsia="zh-CN"/>
        </w:rPr>
        <w:t>ВИРІШИВ:</w:t>
      </w:r>
    </w:p>
    <w:p w:rsidR="00DD2F53" w:rsidRPr="00DD2F53" w:rsidRDefault="00DD2F53" w:rsidP="00DD2F53">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C12C05" w:rsidRPr="00C12C05" w:rsidRDefault="00C12C05" w:rsidP="00C12C05">
      <w:pPr>
        <w:spacing w:after="0" w:line="240" w:lineRule="auto"/>
        <w:jc w:val="both"/>
        <w:rPr>
          <w:rFonts w:ascii="Times New Roman" w:eastAsia="Times New Roman" w:hAnsi="Times New Roman" w:cs="Times New Roman"/>
          <w:bCs/>
          <w:iCs/>
          <w:sz w:val="28"/>
          <w:szCs w:val="28"/>
        </w:rPr>
      </w:pPr>
      <w:r w:rsidRPr="00C12C05">
        <w:rPr>
          <w:rFonts w:ascii="Times New Roman" w:eastAsia="Times New Roman" w:hAnsi="Times New Roman" w:cs="Times New Roman"/>
          <w:sz w:val="28"/>
          <w:szCs w:val="28"/>
        </w:rPr>
        <w:t xml:space="preserve">1. Схвалити та винести на розгляд сесії міської ради проект </w:t>
      </w:r>
      <w:r w:rsidRPr="00C12C05">
        <w:rPr>
          <w:rFonts w:ascii="Times New Roman" w:eastAsia="Times New Roman" w:hAnsi="Times New Roman" w:cs="Times New Roman"/>
          <w:bCs/>
          <w:iCs/>
          <w:sz w:val="28"/>
          <w:szCs w:val="28"/>
        </w:rPr>
        <w:t>«</w:t>
      </w:r>
      <w:r w:rsidRPr="00C12C05">
        <w:rPr>
          <w:rFonts w:ascii="Times New Roman" w:hAnsi="Times New Roman" w:cs="Times New Roman"/>
          <w:sz w:val="28"/>
          <w:szCs w:val="28"/>
        </w:rPr>
        <w:t>Про затвердження Програми оснащення водопровідних вводів багатоквартирних житлових будинк</w:t>
      </w:r>
      <w:r>
        <w:rPr>
          <w:rFonts w:ascii="Times New Roman" w:hAnsi="Times New Roman" w:cs="Times New Roman"/>
          <w:sz w:val="28"/>
          <w:szCs w:val="28"/>
        </w:rPr>
        <w:t xml:space="preserve">ів  </w:t>
      </w:r>
      <w:r w:rsidRPr="00C12C05">
        <w:rPr>
          <w:rFonts w:ascii="Times New Roman" w:hAnsi="Times New Roman" w:cs="Times New Roman"/>
          <w:sz w:val="28"/>
          <w:szCs w:val="28"/>
        </w:rPr>
        <w:t>м. Чорткова вузлами комерційного обліку води на 2019 рік</w:t>
      </w:r>
      <w:r w:rsidRPr="00C12C05">
        <w:rPr>
          <w:rFonts w:ascii="Times New Roman" w:eastAsia="Times New Roman" w:hAnsi="Times New Roman" w:cs="Times New Roman"/>
          <w:bCs/>
          <w:iCs/>
          <w:sz w:val="28"/>
          <w:szCs w:val="28"/>
        </w:rPr>
        <w:t>»</w:t>
      </w:r>
      <w:r>
        <w:rPr>
          <w:rFonts w:ascii="Times New Roman" w:hAnsi="Times New Roman" w:cs="Times New Roman"/>
          <w:bCs/>
          <w:iCs/>
          <w:sz w:val="28"/>
          <w:szCs w:val="28"/>
        </w:rPr>
        <w:t xml:space="preserve"> згідно додатку.</w:t>
      </w:r>
    </w:p>
    <w:p w:rsidR="00DD2F53" w:rsidRPr="00C12C05" w:rsidRDefault="00C12C05" w:rsidP="00C12C05">
      <w:pPr>
        <w:spacing w:after="0" w:line="240" w:lineRule="auto"/>
        <w:jc w:val="both"/>
        <w:rPr>
          <w:rFonts w:ascii="Times New Roman" w:hAnsi="Times New Roman" w:cs="Times New Roman"/>
          <w:sz w:val="28"/>
          <w:szCs w:val="28"/>
        </w:rPr>
      </w:pPr>
      <w:r w:rsidRPr="00C12C05">
        <w:rPr>
          <w:rFonts w:ascii="Times New Roman" w:eastAsia="Times New Roman" w:hAnsi="Times New Roman" w:cs="Times New Roman"/>
          <w:sz w:val="28"/>
          <w:szCs w:val="28"/>
        </w:rPr>
        <w:t>2.Копію рішення направити у відділ жит</w:t>
      </w:r>
      <w:r>
        <w:rPr>
          <w:rFonts w:ascii="Times New Roman" w:hAnsi="Times New Roman" w:cs="Times New Roman"/>
          <w:sz w:val="28"/>
          <w:szCs w:val="28"/>
        </w:rPr>
        <w:t xml:space="preserve">лово-комунального господарства та </w:t>
      </w:r>
      <w:r w:rsidRPr="00C12C05">
        <w:rPr>
          <w:rFonts w:ascii="Times New Roman" w:eastAsia="Times New Roman" w:hAnsi="Times New Roman" w:cs="Times New Roman"/>
          <w:sz w:val="28"/>
          <w:szCs w:val="28"/>
        </w:rPr>
        <w:t xml:space="preserve">благоустрою міської ради. </w:t>
      </w:r>
    </w:p>
    <w:p w:rsidR="00DD2F53" w:rsidRPr="00DD2F53" w:rsidRDefault="00C12C05" w:rsidP="00DD2F53">
      <w:pPr>
        <w:widowControl w:val="0"/>
        <w:suppressAutoHyphens/>
        <w:spacing w:after="0" w:line="240" w:lineRule="auto"/>
        <w:jc w:val="both"/>
        <w:rPr>
          <w:rFonts w:ascii="Times New Roman" w:eastAsia="Andale Sans UI" w:hAnsi="Times New Roman" w:cs="Times New Roman"/>
          <w:kern w:val="2"/>
          <w:sz w:val="24"/>
          <w:szCs w:val="24"/>
          <w:lang w:eastAsia="zh-CN"/>
        </w:rPr>
      </w:pPr>
      <w:r>
        <w:rPr>
          <w:rFonts w:ascii="Times New Roman" w:eastAsia="Andale Sans UI" w:hAnsi="Times New Roman" w:cs="Times New Roman"/>
          <w:kern w:val="2"/>
          <w:sz w:val="28"/>
          <w:szCs w:val="28"/>
          <w:lang w:eastAsia="zh-CN"/>
        </w:rPr>
        <w:t>3</w:t>
      </w:r>
      <w:r w:rsidR="00DD2F53" w:rsidRPr="00DD2F53">
        <w:rPr>
          <w:rFonts w:ascii="Times New Roman" w:eastAsia="Andale Sans UI" w:hAnsi="Times New Roman" w:cs="Times New Roman"/>
          <w:kern w:val="2"/>
          <w:sz w:val="28"/>
          <w:szCs w:val="28"/>
          <w:lang w:eastAsia="zh-CN"/>
        </w:rPr>
        <w:t>.Контроль за виконанням даного рішення покласти на заступника міського голови з питань діяльності виконавчих органів</w:t>
      </w:r>
      <w:r w:rsidR="00A45C7F">
        <w:rPr>
          <w:rFonts w:ascii="Times New Roman" w:eastAsia="Andale Sans UI" w:hAnsi="Times New Roman" w:cs="Times New Roman"/>
          <w:kern w:val="2"/>
          <w:sz w:val="28"/>
          <w:szCs w:val="28"/>
          <w:lang w:eastAsia="zh-CN"/>
        </w:rPr>
        <w:t xml:space="preserve"> міської ради</w:t>
      </w:r>
      <w:r w:rsidR="002C1A89">
        <w:rPr>
          <w:rFonts w:ascii="Times New Roman" w:eastAsia="Andale Sans UI" w:hAnsi="Times New Roman" w:cs="Times New Roman"/>
          <w:kern w:val="2"/>
          <w:sz w:val="28"/>
          <w:szCs w:val="28"/>
          <w:lang w:eastAsia="zh-CN"/>
        </w:rPr>
        <w:t xml:space="preserve"> </w:t>
      </w:r>
      <w:r>
        <w:rPr>
          <w:rFonts w:ascii="Times New Roman" w:eastAsia="Andale Sans UI" w:hAnsi="Times New Roman" w:cs="Times New Roman"/>
          <w:kern w:val="2"/>
          <w:sz w:val="28"/>
          <w:szCs w:val="28"/>
          <w:lang w:eastAsia="zh-CN"/>
        </w:rPr>
        <w:t xml:space="preserve"> </w:t>
      </w:r>
      <w:proofErr w:type="spellStart"/>
      <w:r w:rsidR="003B4AD0">
        <w:rPr>
          <w:rFonts w:ascii="Times New Roman" w:eastAsia="Andale Sans UI" w:hAnsi="Times New Roman" w:cs="Times New Roman"/>
          <w:kern w:val="2"/>
          <w:sz w:val="28"/>
          <w:szCs w:val="28"/>
          <w:lang w:eastAsia="zh-CN"/>
        </w:rPr>
        <w:t>Недокуса</w:t>
      </w:r>
      <w:proofErr w:type="spellEnd"/>
      <w:r w:rsidR="003B4AD0">
        <w:rPr>
          <w:rFonts w:ascii="Times New Roman" w:eastAsia="Andale Sans UI" w:hAnsi="Times New Roman" w:cs="Times New Roman"/>
          <w:kern w:val="2"/>
          <w:sz w:val="28"/>
          <w:szCs w:val="28"/>
          <w:lang w:eastAsia="zh-CN"/>
        </w:rPr>
        <w:t xml:space="preserve"> О.З.</w:t>
      </w:r>
    </w:p>
    <w:p w:rsidR="00DD2F53" w:rsidRPr="00DD2F53" w:rsidRDefault="00DD2F53" w:rsidP="00DD2F53">
      <w:pPr>
        <w:widowControl w:val="0"/>
        <w:suppressAutoHyphens/>
        <w:spacing w:after="0" w:line="240" w:lineRule="auto"/>
        <w:jc w:val="both"/>
        <w:rPr>
          <w:rFonts w:ascii="Times New Roman" w:eastAsia="Andale Sans UI" w:hAnsi="Times New Roman" w:cs="Times New Roman"/>
          <w:kern w:val="2"/>
          <w:sz w:val="28"/>
          <w:szCs w:val="28"/>
          <w:lang w:eastAsia="zh-CN"/>
        </w:rPr>
      </w:pPr>
    </w:p>
    <w:p w:rsidR="00DD2F53" w:rsidRPr="00DD2F53" w:rsidRDefault="00DD2F53" w:rsidP="00DD2F53">
      <w:pPr>
        <w:widowControl w:val="0"/>
        <w:suppressAutoHyphens/>
        <w:spacing w:after="0" w:line="240" w:lineRule="auto"/>
        <w:jc w:val="both"/>
        <w:rPr>
          <w:rFonts w:ascii="Times New Roman" w:eastAsia="Andale Sans UI" w:hAnsi="Times New Roman" w:cs="Times New Roman"/>
          <w:b/>
          <w:kern w:val="2"/>
          <w:sz w:val="28"/>
          <w:szCs w:val="28"/>
          <w:lang w:eastAsia="zh-CN"/>
        </w:rPr>
      </w:pPr>
    </w:p>
    <w:p w:rsidR="00DD2F53" w:rsidRPr="00DD2F53" w:rsidRDefault="00DD2F53" w:rsidP="00DD2F53">
      <w:pPr>
        <w:widowControl w:val="0"/>
        <w:suppressAutoHyphens/>
        <w:spacing w:after="0" w:line="240" w:lineRule="auto"/>
        <w:jc w:val="both"/>
        <w:rPr>
          <w:rFonts w:ascii="Times New Roman" w:eastAsia="Andale Sans UI" w:hAnsi="Times New Roman" w:cs="Times New Roman"/>
          <w:kern w:val="2"/>
          <w:sz w:val="24"/>
          <w:szCs w:val="24"/>
          <w:lang w:eastAsia="zh-CN"/>
        </w:rPr>
      </w:pPr>
      <w:r w:rsidRPr="00DD2F53">
        <w:rPr>
          <w:rFonts w:ascii="Times New Roman" w:eastAsia="Andale Sans UI" w:hAnsi="Times New Roman" w:cs="Times New Roman"/>
          <w:b/>
          <w:bCs/>
          <w:color w:val="000000"/>
          <w:kern w:val="2"/>
          <w:sz w:val="28"/>
          <w:szCs w:val="28"/>
          <w:shd w:val="clear" w:color="auto" w:fill="FFFFFF"/>
          <w:lang w:eastAsia="zh-CN"/>
        </w:rPr>
        <w:t>Міський голова</w:t>
      </w:r>
      <w:r w:rsidRPr="00DD2F53">
        <w:rPr>
          <w:rFonts w:ascii="Times New Roman" w:eastAsia="Andale Sans UI" w:hAnsi="Times New Roman" w:cs="Times New Roman"/>
          <w:b/>
          <w:bCs/>
          <w:color w:val="000000"/>
          <w:kern w:val="2"/>
          <w:sz w:val="28"/>
          <w:szCs w:val="28"/>
          <w:shd w:val="clear" w:color="auto" w:fill="FFFFFF"/>
          <w:lang w:eastAsia="zh-CN"/>
        </w:rPr>
        <w:tab/>
      </w:r>
      <w:r w:rsidRPr="00DD2F53">
        <w:rPr>
          <w:rFonts w:ascii="Times New Roman" w:eastAsia="Andale Sans UI" w:hAnsi="Times New Roman" w:cs="Times New Roman"/>
          <w:b/>
          <w:bCs/>
          <w:color w:val="000000"/>
          <w:kern w:val="2"/>
          <w:sz w:val="28"/>
          <w:szCs w:val="28"/>
          <w:shd w:val="clear" w:color="auto" w:fill="FFFFFF"/>
          <w:lang w:eastAsia="zh-CN"/>
        </w:rPr>
        <w:tab/>
      </w:r>
      <w:r w:rsidRPr="00DD2F53">
        <w:rPr>
          <w:rFonts w:ascii="Times New Roman" w:eastAsia="Andale Sans UI" w:hAnsi="Times New Roman" w:cs="Times New Roman"/>
          <w:b/>
          <w:bCs/>
          <w:color w:val="000000"/>
          <w:kern w:val="2"/>
          <w:sz w:val="28"/>
          <w:szCs w:val="28"/>
          <w:shd w:val="clear" w:color="auto" w:fill="FFFFFF"/>
          <w:lang w:eastAsia="zh-CN"/>
        </w:rPr>
        <w:tab/>
      </w:r>
      <w:r w:rsidRPr="00DD2F53">
        <w:rPr>
          <w:rFonts w:ascii="Times New Roman" w:eastAsia="Andale Sans UI" w:hAnsi="Times New Roman" w:cs="Times New Roman"/>
          <w:b/>
          <w:bCs/>
          <w:color w:val="000000"/>
          <w:kern w:val="2"/>
          <w:sz w:val="28"/>
          <w:szCs w:val="28"/>
          <w:shd w:val="clear" w:color="auto" w:fill="FFFFFF"/>
          <w:lang w:eastAsia="zh-CN"/>
        </w:rPr>
        <w:tab/>
      </w:r>
      <w:r w:rsidRPr="00DD2F53">
        <w:rPr>
          <w:rFonts w:ascii="Times New Roman" w:eastAsia="Andale Sans UI" w:hAnsi="Times New Roman" w:cs="Times New Roman"/>
          <w:b/>
          <w:bCs/>
          <w:color w:val="000000"/>
          <w:kern w:val="2"/>
          <w:sz w:val="28"/>
          <w:szCs w:val="28"/>
          <w:shd w:val="clear" w:color="auto" w:fill="FFFFFF"/>
          <w:lang w:eastAsia="zh-CN"/>
        </w:rPr>
        <w:tab/>
      </w:r>
      <w:r w:rsidRPr="00DD2F53">
        <w:rPr>
          <w:rFonts w:ascii="Times New Roman" w:eastAsia="Andale Sans UI" w:hAnsi="Times New Roman" w:cs="Times New Roman"/>
          <w:b/>
          <w:bCs/>
          <w:color w:val="000000"/>
          <w:kern w:val="2"/>
          <w:sz w:val="28"/>
          <w:szCs w:val="28"/>
          <w:shd w:val="clear" w:color="auto" w:fill="FFFFFF"/>
          <w:lang w:eastAsia="zh-CN"/>
        </w:rPr>
        <w:tab/>
      </w:r>
      <w:r w:rsidRPr="00DD2F53">
        <w:rPr>
          <w:rFonts w:ascii="Times New Roman" w:eastAsia="Andale Sans UI" w:hAnsi="Times New Roman" w:cs="Times New Roman"/>
          <w:b/>
          <w:bCs/>
          <w:color w:val="000000"/>
          <w:kern w:val="2"/>
          <w:sz w:val="28"/>
          <w:szCs w:val="28"/>
          <w:shd w:val="clear" w:color="auto" w:fill="FFFFFF"/>
          <w:lang w:eastAsia="zh-CN"/>
        </w:rPr>
        <w:tab/>
        <w:t>Володимир ШМАТЬКО</w:t>
      </w:r>
    </w:p>
    <w:p w:rsidR="007B6052" w:rsidRDefault="007B6052" w:rsidP="00DD2F53">
      <w:pPr>
        <w:widowControl w:val="0"/>
        <w:suppressAutoHyphens/>
        <w:spacing w:after="0" w:line="240" w:lineRule="auto"/>
        <w:jc w:val="both"/>
        <w:rPr>
          <w:rFonts w:ascii="Times New Roman" w:eastAsia="Andale Sans UI" w:hAnsi="Times New Roman" w:cs="Times New Roman"/>
          <w:b/>
          <w:bCs/>
          <w:color w:val="000000"/>
          <w:kern w:val="2"/>
          <w:sz w:val="28"/>
          <w:szCs w:val="28"/>
          <w:shd w:val="clear" w:color="auto" w:fill="FFFFFF"/>
          <w:lang w:eastAsia="zh-CN"/>
        </w:rPr>
      </w:pPr>
    </w:p>
    <w:p w:rsidR="00DD2F53" w:rsidRPr="00DD2F53" w:rsidRDefault="00DD2F53" w:rsidP="00DD2F53">
      <w:pPr>
        <w:widowControl w:val="0"/>
        <w:suppressAutoHyphens/>
        <w:spacing w:after="0" w:line="240" w:lineRule="auto"/>
        <w:jc w:val="both"/>
        <w:rPr>
          <w:rFonts w:ascii="Times New Roman" w:eastAsia="Andale Sans UI" w:hAnsi="Times New Roman" w:cs="Times New Roman"/>
          <w:b/>
          <w:bCs/>
          <w:color w:val="000000"/>
          <w:kern w:val="2"/>
          <w:sz w:val="28"/>
          <w:szCs w:val="28"/>
          <w:shd w:val="clear" w:color="auto" w:fill="FFFFFF"/>
          <w:lang w:eastAsia="zh-CN"/>
        </w:rPr>
      </w:pPr>
      <w:r w:rsidRPr="00DD2F53">
        <w:rPr>
          <w:rFonts w:ascii="Times New Roman" w:eastAsia="Andale Sans UI" w:hAnsi="Times New Roman" w:cs="Times New Roman"/>
          <w:b/>
          <w:bCs/>
          <w:color w:val="000000"/>
          <w:kern w:val="2"/>
          <w:sz w:val="28"/>
          <w:szCs w:val="28"/>
          <w:shd w:val="clear" w:color="auto" w:fill="FFFFFF"/>
          <w:lang w:eastAsia="zh-CN"/>
        </w:rPr>
        <w:tab/>
      </w:r>
      <w:r w:rsidRPr="00DD2F53">
        <w:rPr>
          <w:rFonts w:ascii="Times New Roman" w:eastAsia="Andale Sans UI" w:hAnsi="Times New Roman" w:cs="Times New Roman"/>
          <w:b/>
          <w:bCs/>
          <w:color w:val="000000"/>
          <w:kern w:val="2"/>
          <w:sz w:val="28"/>
          <w:szCs w:val="28"/>
          <w:shd w:val="clear" w:color="auto" w:fill="FFFFFF"/>
          <w:lang w:eastAsia="zh-CN"/>
        </w:rPr>
        <w:tab/>
      </w:r>
      <w:r w:rsidRPr="00DD2F53">
        <w:rPr>
          <w:rFonts w:ascii="Times New Roman" w:eastAsia="Andale Sans UI" w:hAnsi="Times New Roman" w:cs="Times New Roman"/>
          <w:b/>
          <w:bCs/>
          <w:color w:val="000000"/>
          <w:kern w:val="2"/>
          <w:sz w:val="28"/>
          <w:szCs w:val="28"/>
          <w:shd w:val="clear" w:color="auto" w:fill="FFFFFF"/>
          <w:lang w:eastAsia="zh-CN"/>
        </w:rPr>
        <w:tab/>
      </w:r>
    </w:p>
    <w:p w:rsidR="00DD2F53" w:rsidRPr="00DD2F53" w:rsidRDefault="00495787" w:rsidP="007D0E72">
      <w:pPr>
        <w:widowControl w:val="0"/>
        <w:suppressAutoHyphens/>
        <w:spacing w:after="0" w:line="240" w:lineRule="auto"/>
        <w:ind w:left="1416" w:firstLine="708"/>
        <w:jc w:val="both"/>
        <w:rPr>
          <w:rFonts w:ascii="Times New Roman" w:eastAsia="Andale Sans UI" w:hAnsi="Times New Roman" w:cs="Times New Roman"/>
          <w:kern w:val="2"/>
          <w:sz w:val="24"/>
          <w:szCs w:val="24"/>
          <w:lang w:eastAsia="zh-CN"/>
        </w:rPr>
      </w:pPr>
      <w:r>
        <w:rPr>
          <w:rFonts w:ascii="Times New Roman" w:eastAsia="Andale Sans UI" w:hAnsi="Times New Roman" w:cs="Times New Roman"/>
          <w:bCs/>
          <w:color w:val="000000"/>
          <w:kern w:val="2"/>
          <w:sz w:val="28"/>
          <w:szCs w:val="28"/>
          <w:shd w:val="clear" w:color="auto" w:fill="FFFFFF"/>
          <w:lang w:eastAsia="zh-CN"/>
        </w:rPr>
        <w:t xml:space="preserve">О.З. </w:t>
      </w:r>
      <w:proofErr w:type="spellStart"/>
      <w:r>
        <w:rPr>
          <w:rFonts w:ascii="Times New Roman" w:eastAsia="Andale Sans UI" w:hAnsi="Times New Roman" w:cs="Times New Roman"/>
          <w:bCs/>
          <w:color w:val="000000"/>
          <w:kern w:val="2"/>
          <w:sz w:val="28"/>
          <w:szCs w:val="28"/>
          <w:shd w:val="clear" w:color="auto" w:fill="FFFFFF"/>
          <w:lang w:eastAsia="zh-CN"/>
        </w:rPr>
        <w:t>Недокус</w:t>
      </w:r>
      <w:proofErr w:type="spellEnd"/>
    </w:p>
    <w:p w:rsidR="007D0E72" w:rsidRDefault="00DD2F53" w:rsidP="00DD2F53">
      <w:pPr>
        <w:widowControl w:val="0"/>
        <w:suppressAutoHyphens/>
        <w:spacing w:after="0" w:line="240" w:lineRule="auto"/>
        <w:jc w:val="both"/>
        <w:rPr>
          <w:rFonts w:ascii="Times New Roman" w:eastAsia="Andale Sans UI" w:hAnsi="Times New Roman" w:cs="Times New Roman"/>
          <w:bCs/>
          <w:color w:val="000000"/>
          <w:kern w:val="2"/>
          <w:sz w:val="28"/>
          <w:szCs w:val="28"/>
          <w:shd w:val="clear" w:color="auto" w:fill="FFFFFF"/>
          <w:lang w:eastAsia="zh-CN"/>
        </w:rPr>
      </w:pPr>
      <w:r w:rsidRPr="00DD2F53">
        <w:rPr>
          <w:rFonts w:ascii="Times New Roman" w:eastAsia="Andale Sans UI" w:hAnsi="Times New Roman" w:cs="Times New Roman"/>
          <w:bCs/>
          <w:color w:val="000000"/>
          <w:kern w:val="2"/>
          <w:sz w:val="28"/>
          <w:szCs w:val="28"/>
          <w:shd w:val="clear" w:color="auto" w:fill="FFFFFF"/>
          <w:lang w:eastAsia="zh-CN"/>
        </w:rPr>
        <w:tab/>
      </w:r>
      <w:r w:rsidRPr="00DD2F53">
        <w:rPr>
          <w:rFonts w:ascii="Times New Roman" w:eastAsia="Andale Sans UI" w:hAnsi="Times New Roman" w:cs="Times New Roman"/>
          <w:bCs/>
          <w:color w:val="000000"/>
          <w:kern w:val="2"/>
          <w:sz w:val="28"/>
          <w:szCs w:val="28"/>
          <w:shd w:val="clear" w:color="auto" w:fill="FFFFFF"/>
          <w:lang w:eastAsia="zh-CN"/>
        </w:rPr>
        <w:tab/>
      </w:r>
      <w:r w:rsidRPr="00DD2F53">
        <w:rPr>
          <w:rFonts w:ascii="Times New Roman" w:eastAsia="Andale Sans UI" w:hAnsi="Times New Roman" w:cs="Times New Roman"/>
          <w:bCs/>
          <w:color w:val="000000"/>
          <w:kern w:val="2"/>
          <w:sz w:val="28"/>
          <w:szCs w:val="28"/>
          <w:shd w:val="clear" w:color="auto" w:fill="FFFFFF"/>
          <w:lang w:eastAsia="zh-CN"/>
        </w:rPr>
        <w:tab/>
      </w:r>
    </w:p>
    <w:p w:rsidR="00DD2F53" w:rsidRPr="00DD2F53" w:rsidRDefault="007D0E72" w:rsidP="007D0E72">
      <w:pPr>
        <w:widowControl w:val="0"/>
        <w:suppressAutoHyphens/>
        <w:spacing w:after="0" w:line="240" w:lineRule="auto"/>
        <w:ind w:left="1416" w:firstLine="708"/>
        <w:jc w:val="both"/>
        <w:rPr>
          <w:rFonts w:ascii="Times New Roman" w:eastAsia="Andale Sans UI" w:hAnsi="Times New Roman" w:cs="Times New Roman"/>
          <w:kern w:val="2"/>
          <w:sz w:val="24"/>
          <w:szCs w:val="24"/>
          <w:lang w:eastAsia="zh-CN"/>
        </w:rPr>
      </w:pPr>
      <w:r>
        <w:rPr>
          <w:rFonts w:ascii="Times New Roman" w:eastAsia="Andale Sans UI" w:hAnsi="Times New Roman" w:cs="Times New Roman"/>
          <w:color w:val="000000"/>
          <w:kern w:val="2"/>
          <w:sz w:val="28"/>
          <w:szCs w:val="28"/>
          <w:shd w:val="clear" w:color="auto" w:fill="FFFFFF"/>
          <w:lang w:eastAsia="zh-CN"/>
        </w:rPr>
        <w:t xml:space="preserve">В. Ю. </w:t>
      </w:r>
      <w:proofErr w:type="spellStart"/>
      <w:r>
        <w:rPr>
          <w:rFonts w:ascii="Times New Roman" w:eastAsia="Andale Sans UI" w:hAnsi="Times New Roman" w:cs="Times New Roman"/>
          <w:color w:val="000000"/>
          <w:kern w:val="2"/>
          <w:sz w:val="28"/>
          <w:szCs w:val="28"/>
          <w:shd w:val="clear" w:color="auto" w:fill="FFFFFF"/>
          <w:lang w:eastAsia="zh-CN"/>
        </w:rPr>
        <w:t>Воціховський</w:t>
      </w:r>
      <w:proofErr w:type="spellEnd"/>
    </w:p>
    <w:p w:rsidR="007D0E72" w:rsidRDefault="00DD2F53" w:rsidP="00DD2F53">
      <w:pPr>
        <w:widowControl w:val="0"/>
        <w:suppressAutoHyphens/>
        <w:spacing w:after="0" w:line="240" w:lineRule="auto"/>
        <w:jc w:val="both"/>
        <w:rPr>
          <w:rFonts w:ascii="Times New Roman" w:eastAsia="Andale Sans UI" w:hAnsi="Times New Roman" w:cs="Times New Roman"/>
          <w:color w:val="000000"/>
          <w:kern w:val="2"/>
          <w:sz w:val="28"/>
          <w:szCs w:val="28"/>
          <w:shd w:val="clear" w:color="auto" w:fill="FFFFFF"/>
          <w:lang w:eastAsia="zh-CN"/>
        </w:rPr>
      </w:pPr>
      <w:r w:rsidRPr="00DD2F53">
        <w:rPr>
          <w:rFonts w:ascii="Times New Roman" w:eastAsia="Andale Sans UI" w:hAnsi="Times New Roman" w:cs="Times New Roman"/>
          <w:color w:val="000000"/>
          <w:kern w:val="2"/>
          <w:sz w:val="28"/>
          <w:szCs w:val="28"/>
          <w:shd w:val="clear" w:color="auto" w:fill="FFFFFF"/>
          <w:lang w:eastAsia="zh-CN"/>
        </w:rPr>
        <w:tab/>
      </w:r>
      <w:r w:rsidRPr="00DD2F53">
        <w:rPr>
          <w:rFonts w:ascii="Times New Roman" w:eastAsia="Andale Sans UI" w:hAnsi="Times New Roman" w:cs="Times New Roman"/>
          <w:color w:val="000000"/>
          <w:kern w:val="2"/>
          <w:sz w:val="28"/>
          <w:szCs w:val="28"/>
          <w:shd w:val="clear" w:color="auto" w:fill="FFFFFF"/>
          <w:lang w:eastAsia="zh-CN"/>
        </w:rPr>
        <w:tab/>
      </w:r>
      <w:r w:rsidRPr="00DD2F53">
        <w:rPr>
          <w:rFonts w:ascii="Times New Roman" w:eastAsia="Andale Sans UI" w:hAnsi="Times New Roman" w:cs="Times New Roman"/>
          <w:color w:val="000000"/>
          <w:kern w:val="2"/>
          <w:sz w:val="28"/>
          <w:szCs w:val="28"/>
          <w:shd w:val="clear" w:color="auto" w:fill="FFFFFF"/>
          <w:lang w:eastAsia="zh-CN"/>
        </w:rPr>
        <w:tab/>
      </w:r>
    </w:p>
    <w:p w:rsidR="00DD2F53" w:rsidRPr="00DD2F53" w:rsidRDefault="007D0E72" w:rsidP="007D0E72">
      <w:pPr>
        <w:widowControl w:val="0"/>
        <w:suppressAutoHyphens/>
        <w:spacing w:after="0" w:line="240" w:lineRule="auto"/>
        <w:ind w:left="1416" w:firstLine="708"/>
        <w:jc w:val="both"/>
        <w:rPr>
          <w:rFonts w:ascii="Times New Roman" w:eastAsia="Andale Sans UI" w:hAnsi="Times New Roman" w:cs="Times New Roman"/>
          <w:kern w:val="2"/>
          <w:sz w:val="24"/>
          <w:szCs w:val="24"/>
          <w:lang w:eastAsia="zh-CN"/>
        </w:rPr>
      </w:pPr>
      <w:r>
        <w:rPr>
          <w:rFonts w:ascii="Times New Roman" w:eastAsia="Andale Sans UI" w:hAnsi="Times New Roman" w:cs="Times New Roman"/>
          <w:color w:val="000000"/>
          <w:kern w:val="2"/>
          <w:sz w:val="28"/>
          <w:szCs w:val="28"/>
          <w:shd w:val="clear" w:color="auto" w:fill="FFFFFF"/>
          <w:lang w:eastAsia="zh-CN"/>
        </w:rPr>
        <w:t xml:space="preserve">А. С. </w:t>
      </w:r>
      <w:proofErr w:type="spellStart"/>
      <w:r>
        <w:rPr>
          <w:rFonts w:ascii="Times New Roman" w:eastAsia="Andale Sans UI" w:hAnsi="Times New Roman" w:cs="Times New Roman"/>
          <w:color w:val="000000"/>
          <w:kern w:val="2"/>
          <w:sz w:val="28"/>
          <w:szCs w:val="28"/>
          <w:shd w:val="clear" w:color="auto" w:fill="FFFFFF"/>
          <w:lang w:eastAsia="zh-CN"/>
        </w:rPr>
        <w:t>Ніскіна-Коробій</w:t>
      </w:r>
      <w:proofErr w:type="spellEnd"/>
    </w:p>
    <w:p w:rsidR="0010737F" w:rsidRDefault="00DD2F53" w:rsidP="00CF377F">
      <w:pPr>
        <w:widowControl w:val="0"/>
        <w:suppressAutoHyphens/>
        <w:spacing w:after="0" w:line="240" w:lineRule="auto"/>
        <w:jc w:val="both"/>
        <w:rPr>
          <w:rFonts w:ascii="Times New Roman" w:eastAsia="Andale Sans UI" w:hAnsi="Times New Roman" w:cs="Times New Roman"/>
          <w:kern w:val="2"/>
          <w:sz w:val="24"/>
          <w:szCs w:val="24"/>
          <w:lang w:eastAsia="zh-CN"/>
        </w:rPr>
      </w:pPr>
      <w:r w:rsidRPr="00DD2F53">
        <w:rPr>
          <w:rFonts w:ascii="Times New Roman" w:eastAsia="Andale Sans UI" w:hAnsi="Times New Roman" w:cs="Times New Roman"/>
          <w:kern w:val="2"/>
          <w:sz w:val="24"/>
          <w:szCs w:val="24"/>
          <w:lang w:eastAsia="zh-CN"/>
        </w:rPr>
        <w:tab/>
      </w:r>
      <w:r w:rsidRPr="00DD2F53">
        <w:rPr>
          <w:rFonts w:ascii="Times New Roman" w:eastAsia="Andale Sans UI" w:hAnsi="Times New Roman" w:cs="Times New Roman"/>
          <w:kern w:val="2"/>
          <w:sz w:val="24"/>
          <w:szCs w:val="24"/>
          <w:lang w:eastAsia="zh-CN"/>
        </w:rPr>
        <w:tab/>
      </w:r>
    </w:p>
    <w:p w:rsidR="006B2E74" w:rsidRDefault="006B2E74" w:rsidP="00CF377F">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6B2E74" w:rsidRDefault="006B2E74" w:rsidP="00CF377F">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6B2E74" w:rsidRDefault="006B2E74" w:rsidP="00CF377F">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6B2E74" w:rsidRDefault="006B2E74" w:rsidP="00CF377F">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6B2E74" w:rsidRDefault="006B2E74" w:rsidP="00CF377F">
      <w:pPr>
        <w:widowControl w:val="0"/>
        <w:suppressAutoHyphens/>
        <w:spacing w:after="0" w:line="240" w:lineRule="auto"/>
        <w:jc w:val="both"/>
        <w:rPr>
          <w:rFonts w:ascii="Times New Roman" w:eastAsia="Andale Sans UI" w:hAnsi="Times New Roman" w:cs="Times New Roman"/>
          <w:kern w:val="2"/>
          <w:sz w:val="24"/>
          <w:szCs w:val="24"/>
          <w:lang w:eastAsia="zh-CN"/>
        </w:rPr>
      </w:pPr>
    </w:p>
    <w:p w:rsidR="006B2E74" w:rsidRDefault="006B2E74" w:rsidP="006B2E74">
      <w:pPr>
        <w:widowControl w:val="0"/>
        <w:suppressAutoHyphens/>
        <w:spacing w:after="0" w:line="240" w:lineRule="auto"/>
        <w:ind w:left="7080"/>
        <w:jc w:val="both"/>
        <w:rPr>
          <w:rFonts w:ascii="Times New Roman" w:eastAsia="Andale Sans UI" w:hAnsi="Times New Roman" w:cs="Times New Roman"/>
          <w:kern w:val="2"/>
          <w:sz w:val="24"/>
          <w:szCs w:val="24"/>
          <w:lang w:eastAsia="zh-CN"/>
        </w:rPr>
      </w:pPr>
      <w:r>
        <w:rPr>
          <w:rFonts w:ascii="Times New Roman" w:eastAsia="Andale Sans UI" w:hAnsi="Times New Roman" w:cs="Times New Roman"/>
          <w:kern w:val="2"/>
          <w:sz w:val="24"/>
          <w:szCs w:val="24"/>
          <w:lang w:eastAsia="zh-CN"/>
        </w:rPr>
        <w:t xml:space="preserve">Додаток до рішення </w:t>
      </w:r>
    </w:p>
    <w:p w:rsidR="006B2E74" w:rsidRDefault="006B2E74" w:rsidP="006B2E74">
      <w:pPr>
        <w:widowControl w:val="0"/>
        <w:suppressAutoHyphens/>
        <w:spacing w:after="0" w:line="240" w:lineRule="auto"/>
        <w:ind w:left="6372" w:firstLine="708"/>
        <w:jc w:val="both"/>
        <w:rPr>
          <w:rFonts w:ascii="Times New Roman" w:eastAsia="Andale Sans UI" w:hAnsi="Times New Roman" w:cs="Times New Roman"/>
          <w:kern w:val="2"/>
          <w:sz w:val="24"/>
          <w:szCs w:val="24"/>
          <w:lang w:eastAsia="zh-CN"/>
        </w:rPr>
      </w:pPr>
      <w:r>
        <w:rPr>
          <w:rFonts w:ascii="Times New Roman" w:eastAsia="Andale Sans UI" w:hAnsi="Times New Roman" w:cs="Times New Roman"/>
          <w:kern w:val="2"/>
          <w:sz w:val="24"/>
          <w:szCs w:val="24"/>
          <w:lang w:eastAsia="zh-CN"/>
        </w:rPr>
        <w:t>виконавчого комітету</w:t>
      </w:r>
    </w:p>
    <w:p w:rsidR="006B2E74" w:rsidRDefault="006B2E74" w:rsidP="006B2E74">
      <w:pPr>
        <w:widowControl w:val="0"/>
        <w:suppressAutoHyphens/>
        <w:spacing w:after="0" w:line="240" w:lineRule="auto"/>
        <w:ind w:left="6372" w:firstLine="708"/>
        <w:jc w:val="both"/>
        <w:rPr>
          <w:rFonts w:ascii="Times New Roman" w:eastAsia="Andale Sans UI" w:hAnsi="Times New Roman" w:cs="Times New Roman"/>
          <w:kern w:val="2"/>
          <w:sz w:val="24"/>
          <w:szCs w:val="24"/>
          <w:lang w:eastAsia="zh-CN"/>
        </w:rPr>
      </w:pPr>
      <w:r>
        <w:rPr>
          <w:rFonts w:ascii="Times New Roman" w:eastAsia="Andale Sans UI" w:hAnsi="Times New Roman" w:cs="Times New Roman"/>
          <w:kern w:val="2"/>
          <w:sz w:val="24"/>
          <w:szCs w:val="24"/>
          <w:lang w:eastAsia="zh-CN"/>
        </w:rPr>
        <w:t xml:space="preserve"> від 14.05.2019 №____</w:t>
      </w:r>
    </w:p>
    <w:p w:rsidR="006B2E74" w:rsidRDefault="006B2E74" w:rsidP="006B2E74">
      <w:pPr>
        <w:widowControl w:val="0"/>
        <w:suppressAutoHyphens/>
        <w:spacing w:after="0" w:line="240" w:lineRule="auto"/>
        <w:ind w:left="6372" w:firstLine="708"/>
        <w:jc w:val="both"/>
        <w:rPr>
          <w:rFonts w:ascii="Times New Roman" w:eastAsia="Andale Sans UI" w:hAnsi="Times New Roman" w:cs="Times New Roman"/>
          <w:kern w:val="2"/>
          <w:sz w:val="24"/>
          <w:szCs w:val="24"/>
          <w:lang w:eastAsia="zh-CN"/>
        </w:rPr>
      </w:pPr>
    </w:p>
    <w:p w:rsidR="006B2E74" w:rsidRDefault="006B2E74" w:rsidP="006B2E74">
      <w:pPr>
        <w:widowControl w:val="0"/>
        <w:suppressAutoHyphens/>
        <w:spacing w:after="0" w:line="240" w:lineRule="auto"/>
        <w:ind w:left="6372" w:firstLine="708"/>
        <w:jc w:val="both"/>
        <w:rPr>
          <w:rFonts w:ascii="Times New Roman" w:eastAsia="Andale Sans UI" w:hAnsi="Times New Roman" w:cs="Times New Roman"/>
          <w:kern w:val="2"/>
          <w:sz w:val="24"/>
          <w:szCs w:val="24"/>
          <w:lang w:eastAsia="zh-CN"/>
        </w:rPr>
      </w:pPr>
    </w:p>
    <w:p w:rsidR="006B2E74" w:rsidRDefault="006B2E74" w:rsidP="006B2E74">
      <w:pPr>
        <w:widowControl w:val="0"/>
        <w:suppressAutoHyphens/>
        <w:spacing w:after="0" w:line="240" w:lineRule="auto"/>
        <w:ind w:left="6372" w:firstLine="708"/>
        <w:jc w:val="both"/>
        <w:rPr>
          <w:rFonts w:ascii="Times New Roman" w:eastAsia="Andale Sans UI" w:hAnsi="Times New Roman" w:cs="Times New Roman"/>
          <w:kern w:val="2"/>
          <w:sz w:val="24"/>
          <w:szCs w:val="24"/>
          <w:lang w:eastAsia="zh-CN"/>
        </w:rPr>
      </w:pPr>
    </w:p>
    <w:p w:rsidR="006B2E74" w:rsidRDefault="006B2E74" w:rsidP="006B2E74">
      <w:pPr>
        <w:widowControl w:val="0"/>
        <w:suppressAutoHyphens/>
        <w:spacing w:after="0" w:line="240" w:lineRule="auto"/>
        <w:ind w:left="6372" w:firstLine="708"/>
        <w:jc w:val="both"/>
        <w:rPr>
          <w:rFonts w:ascii="Times New Roman" w:eastAsia="Andale Sans UI" w:hAnsi="Times New Roman" w:cs="Times New Roman"/>
          <w:kern w:val="2"/>
          <w:sz w:val="24"/>
          <w:szCs w:val="24"/>
          <w:lang w:eastAsia="zh-CN"/>
        </w:rPr>
      </w:pPr>
    </w:p>
    <w:p w:rsidR="006B2E74" w:rsidRPr="006B2E74" w:rsidRDefault="006B2E74" w:rsidP="006B2E74">
      <w:pPr>
        <w:suppressAutoHyphens/>
        <w:spacing w:after="0" w:line="240" w:lineRule="auto"/>
        <w:jc w:val="center"/>
        <w:rPr>
          <w:rFonts w:ascii="Times New Roman" w:hAnsi="Times New Roman" w:cs="Times New Roman"/>
          <w:b/>
          <w:sz w:val="28"/>
          <w:szCs w:val="28"/>
          <w:lang w:eastAsia="ar-SA"/>
        </w:rPr>
      </w:pPr>
      <w:r w:rsidRPr="006B2E74">
        <w:rPr>
          <w:rFonts w:ascii="Times New Roman" w:hAnsi="Times New Roman" w:cs="Times New Roman"/>
          <w:b/>
          <w:sz w:val="28"/>
          <w:szCs w:val="28"/>
          <w:lang w:eastAsia="ar-SA"/>
        </w:rPr>
        <w:t>Розділ 1. Паспорт Програми</w:t>
      </w:r>
    </w:p>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p>
    <w:tbl>
      <w:tblPr>
        <w:tblW w:w="0" w:type="auto"/>
        <w:tblInd w:w="96" w:type="dxa"/>
        <w:tblLayout w:type="fixed"/>
        <w:tblLook w:val="0000"/>
      </w:tblPr>
      <w:tblGrid>
        <w:gridCol w:w="486"/>
        <w:gridCol w:w="4482"/>
        <w:gridCol w:w="4680"/>
      </w:tblGrid>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1</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Назва</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Програма оснащення водопровідних вводів багатоквартирних житлових будинків м. Чорткова вузлами комерційного обліку води на 2019 рік</w:t>
            </w:r>
          </w:p>
        </w:tc>
      </w:tr>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2</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Ініціатор та розробник Програми</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Комунальне  підприємство «</w:t>
            </w:r>
            <w:proofErr w:type="spellStart"/>
            <w:r w:rsidRPr="006B2E74">
              <w:rPr>
                <w:rFonts w:ascii="Times New Roman" w:hAnsi="Times New Roman" w:cs="Times New Roman"/>
                <w:sz w:val="28"/>
                <w:szCs w:val="28"/>
                <w:lang w:eastAsia="ar-SA"/>
              </w:rPr>
              <w:t>Чортківське</w:t>
            </w:r>
            <w:proofErr w:type="spellEnd"/>
            <w:r w:rsidRPr="006B2E74">
              <w:rPr>
                <w:rFonts w:ascii="Times New Roman" w:hAnsi="Times New Roman" w:cs="Times New Roman"/>
                <w:sz w:val="28"/>
                <w:szCs w:val="28"/>
                <w:lang w:eastAsia="ar-SA"/>
              </w:rPr>
              <w:t xml:space="preserve"> ВУВКГ» </w:t>
            </w:r>
            <w:proofErr w:type="spellStart"/>
            <w:r w:rsidRPr="006B2E74">
              <w:rPr>
                <w:rFonts w:ascii="Times New Roman" w:hAnsi="Times New Roman" w:cs="Times New Roman"/>
                <w:sz w:val="28"/>
                <w:szCs w:val="28"/>
                <w:lang w:eastAsia="ar-SA"/>
              </w:rPr>
              <w:t>Чортківської</w:t>
            </w:r>
            <w:proofErr w:type="spellEnd"/>
            <w:r w:rsidRPr="006B2E74">
              <w:rPr>
                <w:rFonts w:ascii="Times New Roman" w:hAnsi="Times New Roman" w:cs="Times New Roman"/>
                <w:sz w:val="28"/>
                <w:szCs w:val="28"/>
                <w:lang w:eastAsia="ar-SA"/>
              </w:rPr>
              <w:t xml:space="preserve">  міської ради</w:t>
            </w:r>
          </w:p>
        </w:tc>
      </w:tr>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3</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Відповідальний виконавець</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i/>
                <w:color w:val="000000"/>
                <w:sz w:val="28"/>
                <w:szCs w:val="28"/>
                <w:lang w:eastAsia="ar-SA"/>
              </w:rPr>
            </w:pPr>
            <w:r w:rsidRPr="006B2E74">
              <w:rPr>
                <w:rFonts w:ascii="Times New Roman" w:hAnsi="Times New Roman" w:cs="Times New Roman"/>
                <w:sz w:val="28"/>
                <w:szCs w:val="28"/>
                <w:lang w:eastAsia="ar-SA"/>
              </w:rPr>
              <w:t>Комунальне  підприємство «</w:t>
            </w:r>
            <w:proofErr w:type="spellStart"/>
            <w:r w:rsidRPr="006B2E74">
              <w:rPr>
                <w:rFonts w:ascii="Times New Roman" w:hAnsi="Times New Roman" w:cs="Times New Roman"/>
                <w:sz w:val="28"/>
                <w:szCs w:val="28"/>
                <w:lang w:eastAsia="ar-SA"/>
              </w:rPr>
              <w:t>Чортківське</w:t>
            </w:r>
            <w:proofErr w:type="spellEnd"/>
            <w:r w:rsidRPr="006B2E74">
              <w:rPr>
                <w:rFonts w:ascii="Times New Roman" w:hAnsi="Times New Roman" w:cs="Times New Roman"/>
                <w:sz w:val="28"/>
                <w:szCs w:val="28"/>
                <w:lang w:eastAsia="ar-SA"/>
              </w:rPr>
              <w:t xml:space="preserve"> ВУВКГ» </w:t>
            </w:r>
            <w:proofErr w:type="spellStart"/>
            <w:r w:rsidRPr="006B2E74">
              <w:rPr>
                <w:rFonts w:ascii="Times New Roman" w:hAnsi="Times New Roman" w:cs="Times New Roman"/>
                <w:sz w:val="28"/>
                <w:szCs w:val="28"/>
                <w:lang w:eastAsia="ar-SA"/>
              </w:rPr>
              <w:t>Чортківської</w:t>
            </w:r>
            <w:proofErr w:type="spellEnd"/>
            <w:r w:rsidRPr="006B2E74">
              <w:rPr>
                <w:rFonts w:ascii="Times New Roman" w:hAnsi="Times New Roman" w:cs="Times New Roman"/>
                <w:sz w:val="28"/>
                <w:szCs w:val="28"/>
                <w:lang w:eastAsia="ar-SA"/>
              </w:rPr>
              <w:t xml:space="preserve">  міської ради</w:t>
            </w:r>
          </w:p>
        </w:tc>
      </w:tr>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4.</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Учасники Програми</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sz w:val="28"/>
                <w:szCs w:val="28"/>
                <w:lang w:eastAsia="ar-SA"/>
              </w:rPr>
              <w:t>Комунальне  підприємство «</w:t>
            </w:r>
            <w:proofErr w:type="spellStart"/>
            <w:r w:rsidRPr="006B2E74">
              <w:rPr>
                <w:rFonts w:ascii="Times New Roman" w:hAnsi="Times New Roman" w:cs="Times New Roman"/>
                <w:sz w:val="28"/>
                <w:szCs w:val="28"/>
                <w:lang w:eastAsia="ar-SA"/>
              </w:rPr>
              <w:t>Чортківське</w:t>
            </w:r>
            <w:proofErr w:type="spellEnd"/>
            <w:r w:rsidRPr="006B2E74">
              <w:rPr>
                <w:rFonts w:ascii="Times New Roman" w:hAnsi="Times New Roman" w:cs="Times New Roman"/>
                <w:sz w:val="28"/>
                <w:szCs w:val="28"/>
                <w:lang w:eastAsia="ar-SA"/>
              </w:rPr>
              <w:t xml:space="preserve"> ВУВКГ» </w:t>
            </w:r>
            <w:proofErr w:type="spellStart"/>
            <w:r w:rsidRPr="006B2E74">
              <w:rPr>
                <w:rFonts w:ascii="Times New Roman" w:hAnsi="Times New Roman" w:cs="Times New Roman"/>
                <w:sz w:val="28"/>
                <w:szCs w:val="28"/>
                <w:lang w:eastAsia="ar-SA"/>
              </w:rPr>
              <w:t>Чортківської</w:t>
            </w:r>
            <w:proofErr w:type="spellEnd"/>
            <w:r w:rsidRPr="006B2E74">
              <w:rPr>
                <w:rFonts w:ascii="Times New Roman" w:hAnsi="Times New Roman" w:cs="Times New Roman"/>
                <w:sz w:val="28"/>
                <w:szCs w:val="28"/>
                <w:lang w:eastAsia="ar-SA"/>
              </w:rPr>
              <w:t xml:space="preserve">  міської ради</w:t>
            </w:r>
            <w:r w:rsidRPr="006B2E74">
              <w:rPr>
                <w:rFonts w:ascii="Times New Roman" w:hAnsi="Times New Roman" w:cs="Times New Roman"/>
                <w:color w:val="000000"/>
                <w:sz w:val="28"/>
                <w:szCs w:val="28"/>
                <w:lang w:eastAsia="ar-SA"/>
              </w:rPr>
              <w:t xml:space="preserve">, підрядні організації                                                                                                    </w:t>
            </w:r>
          </w:p>
        </w:tc>
      </w:tr>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4</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Мета</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Забезпечення оснащення вузлами комерційного обліку води багатоквартирних будинків м. Чорткова</w:t>
            </w:r>
          </w:p>
        </w:tc>
      </w:tr>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5</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Завдання</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 xml:space="preserve">Забезпечення оплати фактично спожитих обсягів води </w:t>
            </w:r>
          </w:p>
        </w:tc>
      </w:tr>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6</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Джерела фінансування</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Міський бюджет</w:t>
            </w:r>
          </w:p>
        </w:tc>
      </w:tr>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7</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Загальний обсяг фінансування</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 xml:space="preserve">            7 100   тис. </w:t>
            </w:r>
            <w:proofErr w:type="spellStart"/>
            <w:r w:rsidRPr="006B2E74">
              <w:rPr>
                <w:rFonts w:ascii="Times New Roman" w:hAnsi="Times New Roman" w:cs="Times New Roman"/>
                <w:color w:val="000000"/>
                <w:sz w:val="28"/>
                <w:szCs w:val="28"/>
                <w:lang w:eastAsia="ar-SA"/>
              </w:rPr>
              <w:t>грн</w:t>
            </w:r>
            <w:proofErr w:type="spellEnd"/>
          </w:p>
        </w:tc>
      </w:tr>
      <w:tr w:rsidR="006B2E74" w:rsidRPr="006B2E74" w:rsidTr="00EF1075">
        <w:tc>
          <w:tcPr>
            <w:tcW w:w="486"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8</w:t>
            </w:r>
          </w:p>
        </w:tc>
        <w:tc>
          <w:tcPr>
            <w:tcW w:w="4482" w:type="dxa"/>
            <w:tcBorders>
              <w:top w:val="single" w:sz="4" w:space="0" w:color="000000"/>
              <w:left w:val="single" w:sz="4" w:space="0" w:color="000000"/>
              <w:bottom w:val="single" w:sz="4" w:space="0" w:color="000000"/>
            </w:tcBorders>
            <w:shd w:val="clear" w:color="auto" w:fill="auto"/>
          </w:tcPr>
          <w:p w:rsidR="006B2E74" w:rsidRPr="006B2E74" w:rsidRDefault="006B2E74" w:rsidP="006B2E74">
            <w:pPr>
              <w:suppressAutoHyphens/>
              <w:spacing w:after="0" w:line="240" w:lineRule="auto"/>
              <w:jc w:val="both"/>
              <w:rPr>
                <w:rFonts w:ascii="Times New Roman" w:hAnsi="Times New Roman" w:cs="Times New Roman"/>
                <w:color w:val="000000"/>
                <w:sz w:val="28"/>
                <w:szCs w:val="28"/>
                <w:lang w:eastAsia="ar-SA"/>
              </w:rPr>
            </w:pPr>
            <w:r w:rsidRPr="006B2E74">
              <w:rPr>
                <w:rFonts w:ascii="Times New Roman" w:hAnsi="Times New Roman" w:cs="Times New Roman"/>
                <w:color w:val="000000"/>
                <w:sz w:val="28"/>
                <w:szCs w:val="28"/>
                <w:lang w:eastAsia="ar-SA"/>
              </w:rPr>
              <w:t>Термін реалізації Програми</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r w:rsidRPr="006B2E74">
              <w:rPr>
                <w:rFonts w:ascii="Times New Roman" w:hAnsi="Times New Roman" w:cs="Times New Roman"/>
                <w:color w:val="000000"/>
                <w:sz w:val="28"/>
                <w:szCs w:val="28"/>
                <w:lang w:eastAsia="ar-SA"/>
              </w:rPr>
              <w:t xml:space="preserve">               2019 рік</w:t>
            </w:r>
          </w:p>
        </w:tc>
      </w:tr>
    </w:tbl>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p>
    <w:p w:rsidR="006B2E74" w:rsidRPr="006B2E74" w:rsidRDefault="006B2E74" w:rsidP="006B2E74">
      <w:pPr>
        <w:spacing w:after="0" w:line="240" w:lineRule="auto"/>
        <w:rPr>
          <w:rFonts w:ascii="Times New Roman" w:hAnsi="Times New Roman" w:cs="Times New Roman"/>
          <w:sz w:val="28"/>
          <w:szCs w:val="28"/>
          <w:lang w:eastAsia="ar-SA"/>
        </w:rPr>
      </w:pPr>
    </w:p>
    <w:p w:rsidR="006B2E74" w:rsidRPr="006B2E74" w:rsidRDefault="006B2E74" w:rsidP="006B2E74">
      <w:pPr>
        <w:pageBreakBefore/>
        <w:suppressAutoHyphens/>
        <w:spacing w:after="0" w:line="240" w:lineRule="auto"/>
        <w:ind w:firstLine="708"/>
        <w:rPr>
          <w:rFonts w:ascii="Times New Roman" w:hAnsi="Times New Roman" w:cs="Times New Roman"/>
          <w:b/>
          <w:sz w:val="28"/>
          <w:szCs w:val="28"/>
          <w:lang w:eastAsia="ar-SA"/>
        </w:rPr>
      </w:pPr>
      <w:r w:rsidRPr="006B2E74">
        <w:rPr>
          <w:rFonts w:ascii="Times New Roman" w:hAnsi="Times New Roman" w:cs="Times New Roman"/>
          <w:b/>
          <w:sz w:val="28"/>
          <w:szCs w:val="28"/>
          <w:lang w:eastAsia="ar-SA"/>
        </w:rPr>
        <w:lastRenderedPageBreak/>
        <w:t>Розділ 2. Загальні положення</w:t>
      </w:r>
    </w:p>
    <w:p w:rsidR="006B2E74" w:rsidRPr="006B2E74" w:rsidRDefault="006B2E74" w:rsidP="006B2E74">
      <w:pPr>
        <w:suppressAutoHyphens/>
        <w:spacing w:after="0" w:line="240" w:lineRule="auto"/>
        <w:jc w:val="both"/>
        <w:rPr>
          <w:rFonts w:ascii="Times New Roman" w:hAnsi="Times New Roman" w:cs="Times New Roman"/>
          <w:sz w:val="28"/>
          <w:szCs w:val="28"/>
          <w:lang w:eastAsia="ar-SA"/>
        </w:rPr>
      </w:pP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В умовах енергетичної кризи і постійного зростання вартості енергоносіїв, економія природних ресурсів, в тому числі і води, стала нагальною проблемою, яка частково може бути розв'язана шляхом впровадження системи обліку її споживання.</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Нераціональне використання води в житловому фонді міста та зростання вартості енергоносіїв на їхнє виробництво зумовлюють необхідність вжиття відповідних заходів економії, пріоритетним серед яких є впровадження системи обліку витрачання і регулювання споживання води в житловому фонді.</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У рамках Державної енергозберігаючої політики 22.06.2017 прийнято Закон України "Про комерційний облік теплової енергії та водопостачання" (далі – Закон). Законом передбачено обов’язкове оснащення вузлами комерційного обліку холодної води будівель, обладнаних окремими водопровідними вводами, що на день набрання чинності цим Законом були приєднані до зовнішніх інженерних мереж і не були оснащені такими вузлами обліку, або якщо такі вузли обліку на день набрання чинності цим Законом вийшли з ладу, у термін до 01.08.2019. </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Реалізація Закону є важливою передумовою для забезпечення в державі обов’язкового обліку води й ефективним інструментом для контролю за якісним запровадженням заходів з енергозбереження та </w:t>
      </w:r>
      <w:proofErr w:type="spellStart"/>
      <w:r w:rsidRPr="006B2E74">
        <w:rPr>
          <w:rFonts w:ascii="Times New Roman" w:hAnsi="Times New Roman" w:cs="Times New Roman"/>
          <w:sz w:val="28"/>
          <w:szCs w:val="28"/>
          <w:lang w:eastAsia="ar-SA"/>
        </w:rPr>
        <w:t>енергомодернізації</w:t>
      </w:r>
      <w:proofErr w:type="spellEnd"/>
      <w:r w:rsidRPr="006B2E74">
        <w:rPr>
          <w:rFonts w:ascii="Times New Roman" w:hAnsi="Times New Roman" w:cs="Times New Roman"/>
          <w:sz w:val="28"/>
          <w:szCs w:val="28"/>
          <w:lang w:eastAsia="ar-SA"/>
        </w:rPr>
        <w:t xml:space="preserve"> в багатоквартирних будинках.</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Завдяки забезпеченню обліку холодної води, споживачами сплачуватимуться кошти за фактично спожиті послуги, тобто лише за те, що ними було використано. Це дозволить не тільки об’єктивно здійснити розрахунок послуг, які спожито, та правильно визначити за них оплату, а й розпочати ефективний процес досягнення економії, в умовах постійного зростання цін на енергоресурси в державі.</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Відповідно до Закону, обов’язок з організації встановлення вузлів комерційного обліку покладено на оператора зовнішніх інженерних мереж у м. Чорткові –  комунальне підприємство "Виробниче управління водопровідно-каналізаційного господарства» міста Чорткова (далі – </w:t>
      </w:r>
      <w:proofErr w:type="spellStart"/>
      <w:r w:rsidRPr="006B2E74">
        <w:rPr>
          <w:rFonts w:ascii="Times New Roman" w:hAnsi="Times New Roman" w:cs="Times New Roman"/>
          <w:sz w:val="28"/>
          <w:szCs w:val="28"/>
          <w:lang w:eastAsia="ar-SA"/>
        </w:rPr>
        <w:t>КП</w:t>
      </w:r>
      <w:proofErr w:type="spellEnd"/>
      <w:r w:rsidRPr="006B2E74">
        <w:rPr>
          <w:rFonts w:ascii="Times New Roman" w:hAnsi="Times New Roman" w:cs="Times New Roman"/>
          <w:sz w:val="28"/>
          <w:szCs w:val="28"/>
          <w:lang w:eastAsia="ar-SA"/>
        </w:rPr>
        <w:t> "</w:t>
      </w:r>
      <w:proofErr w:type="spellStart"/>
      <w:r w:rsidRPr="006B2E74">
        <w:rPr>
          <w:rFonts w:ascii="Times New Roman" w:hAnsi="Times New Roman" w:cs="Times New Roman"/>
          <w:sz w:val="28"/>
          <w:szCs w:val="28"/>
          <w:lang w:eastAsia="ar-SA"/>
        </w:rPr>
        <w:t>Чортківське</w:t>
      </w:r>
      <w:proofErr w:type="spellEnd"/>
      <w:r w:rsidRPr="006B2E74">
        <w:rPr>
          <w:rFonts w:ascii="Times New Roman" w:hAnsi="Times New Roman" w:cs="Times New Roman"/>
          <w:sz w:val="28"/>
          <w:szCs w:val="28"/>
          <w:lang w:eastAsia="ar-SA"/>
        </w:rPr>
        <w:t xml:space="preserve"> ВУВКГ» </w:t>
      </w:r>
      <w:proofErr w:type="spellStart"/>
      <w:r w:rsidRPr="006B2E74">
        <w:rPr>
          <w:rFonts w:ascii="Times New Roman" w:hAnsi="Times New Roman" w:cs="Times New Roman"/>
          <w:sz w:val="28"/>
          <w:szCs w:val="28"/>
          <w:lang w:eastAsia="ar-SA"/>
        </w:rPr>
        <w:t>Чортківської</w:t>
      </w:r>
      <w:proofErr w:type="spellEnd"/>
      <w:r w:rsidRPr="006B2E74">
        <w:rPr>
          <w:rFonts w:ascii="Times New Roman" w:hAnsi="Times New Roman" w:cs="Times New Roman"/>
          <w:sz w:val="28"/>
          <w:szCs w:val="28"/>
          <w:lang w:eastAsia="ar-SA"/>
        </w:rPr>
        <w:t xml:space="preserve"> міської ради").</w:t>
      </w:r>
    </w:p>
    <w:p w:rsidR="006B2E74" w:rsidRPr="006B2E74" w:rsidRDefault="006B2E74" w:rsidP="006B2E74">
      <w:pPr>
        <w:suppressAutoHyphens/>
        <w:spacing w:after="0" w:line="240" w:lineRule="auto"/>
        <w:ind w:firstLine="708"/>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Для того, щоб здійснити встановлення вузлів обліку та необхідного інженерного обладнання, повинна бути розроблена технічна документація (проект) з дотриманням будівельних норм і правил.</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Відповідно до Закону, витрати на оснащення будівлі вузлами комерційного обліку, здійснені оператором зовнішніх інженерних мереж, відшкодовуються споживачами шляхом сплати внеску за встановлення вузла комерційного обліку, який сплачується виконавцеві відповідної послуги (частина 6 статті 3 Закону). Також споживачу надається право самостійно встановлювати вузол комерційного обліку з дотриманням вимог чинного законодавства.</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Враховуючи, що тарифом на централізоване водопостачання та водовідведення не передбачено статтю на встановлення приладів комерційного обліку, для виконання Закону у встановлені терміни необхідне залучення кредитних коштів, що збільшить суму внесків споживачів за встановлення обліку на банківські відсотки та інші обов’язкові платежі за кредитом.</w:t>
      </w:r>
    </w:p>
    <w:p w:rsidR="006B2E74" w:rsidRPr="006B2E74" w:rsidRDefault="006B2E74" w:rsidP="006B2E74">
      <w:pPr>
        <w:spacing w:after="0" w:line="240" w:lineRule="auto"/>
        <w:ind w:firstLine="720"/>
        <w:jc w:val="both"/>
        <w:rPr>
          <w:rFonts w:ascii="Times New Roman" w:hAnsi="Times New Roman" w:cs="Times New Roman"/>
          <w:sz w:val="28"/>
          <w:szCs w:val="28"/>
        </w:rPr>
      </w:pPr>
      <w:r w:rsidRPr="006B2E74">
        <w:rPr>
          <w:rFonts w:ascii="Times New Roman" w:hAnsi="Times New Roman" w:cs="Times New Roman"/>
          <w:sz w:val="28"/>
          <w:szCs w:val="28"/>
          <w:lang w:eastAsia="ar-SA"/>
        </w:rPr>
        <w:lastRenderedPageBreak/>
        <w:t>У той же час</w:t>
      </w:r>
      <w:r w:rsidRPr="006B2E74">
        <w:rPr>
          <w:rStyle w:val="rvts0"/>
          <w:rFonts w:ascii="Times New Roman" w:hAnsi="Times New Roman" w:cs="Times New Roman"/>
          <w:sz w:val="28"/>
          <w:szCs w:val="28"/>
        </w:rPr>
        <w:t xml:space="preserve"> Частиною 8 статті 3 Закону  передбачено, що органи місцевого самоврядування згідно із затвердженими відповідно до законодавства програмами можуть приймати рішення про виділення коштів з місцевого бюджету на оснащення вузлами комерційного обліку будівель, які на день набрання чинності цим Законом були приєднані до зовнішніх інженерних мереж, а також на забезпечення охорони вузлів комерційного обліку. На такі вузли обліку після їх встановлення поширюється дія законодавства про спільне майно багатоквартирного будинку. Внесок за встановлення вузла комерційного обліку, встановленого відповідно до цієї частини, споживачами не сплачується.</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p>
    <w:p w:rsidR="006B2E74" w:rsidRPr="006B2E74" w:rsidRDefault="006B2E74" w:rsidP="006B2E74">
      <w:pPr>
        <w:suppressAutoHyphens/>
        <w:spacing w:after="0" w:line="240" w:lineRule="auto"/>
        <w:ind w:firstLine="720"/>
        <w:jc w:val="both"/>
        <w:rPr>
          <w:rFonts w:ascii="Times New Roman" w:hAnsi="Times New Roman" w:cs="Times New Roman"/>
          <w:sz w:val="28"/>
          <w:szCs w:val="28"/>
          <w:lang w:eastAsia="ar-SA"/>
        </w:rPr>
      </w:pPr>
    </w:p>
    <w:p w:rsidR="006B2E74" w:rsidRPr="006B2E74" w:rsidRDefault="006B2E74" w:rsidP="006B2E74">
      <w:pPr>
        <w:suppressAutoHyphens/>
        <w:spacing w:after="0" w:line="240" w:lineRule="auto"/>
        <w:jc w:val="center"/>
        <w:rPr>
          <w:rFonts w:ascii="Times New Roman" w:eastAsia="Arial Unicode MS" w:hAnsi="Times New Roman" w:cs="Times New Roman"/>
          <w:b/>
          <w:sz w:val="28"/>
          <w:szCs w:val="28"/>
          <w:lang w:eastAsia="hi-IN" w:bidi="hi-IN"/>
        </w:rPr>
      </w:pPr>
      <w:r w:rsidRPr="006B2E74">
        <w:rPr>
          <w:rFonts w:ascii="Times New Roman" w:eastAsia="Arial Unicode MS" w:hAnsi="Times New Roman" w:cs="Times New Roman"/>
          <w:b/>
          <w:sz w:val="28"/>
          <w:szCs w:val="28"/>
          <w:lang w:eastAsia="hi-IN" w:bidi="hi-IN"/>
        </w:rPr>
        <w:t>Розділ 3. Мета та завдання Програми</w:t>
      </w:r>
    </w:p>
    <w:p w:rsidR="006B2E74" w:rsidRPr="006B2E74" w:rsidRDefault="006B2E74" w:rsidP="006B2E74">
      <w:pPr>
        <w:suppressAutoHyphens/>
        <w:spacing w:after="0" w:line="240" w:lineRule="auto"/>
        <w:ind w:firstLine="720"/>
        <w:jc w:val="both"/>
        <w:rPr>
          <w:rFonts w:ascii="Times New Roman" w:hAnsi="Times New Roman" w:cs="Times New Roman"/>
          <w:sz w:val="28"/>
          <w:szCs w:val="28"/>
          <w:lang w:eastAsia="ar-SA"/>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xml:space="preserve">3.1. Програма оснащення  водопровідних вводів багатоквартирних житлових будинків м. Чорткова вузлами комерційного обліку води на 2019  рік є складовою частиною державної енергозберігаючої політики та забезпечує виконання пункту 8 статті 3 Закону України "Про комерційний облік теплової енергії та водопостачання" в частині забезпечення стовідсоткового комерційного обліку води. </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3.2. Програма передбачає розроблення проектів та встановлення вузлів комерційного обліку на 304 багатоквартирних будинки, які на момент прийняття Закону були підключені до комунальної мережі централізованого водопостачання та не були оснащені приладами комерційного обліку.</w:t>
      </w:r>
    </w:p>
    <w:p w:rsidR="006B2E74" w:rsidRPr="006B2E74" w:rsidRDefault="006B2E74" w:rsidP="006B2E74">
      <w:pPr>
        <w:tabs>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3.3. Головними завданнями Програми є:</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зменшення потреби держави в енергоресурсах за рахунок скорочення споживання води;</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забезпечення оплати фактично спожитих обсягів води мешканцями багатоквартирних будинків;</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стимулювання ощадливого використання водних ресурсів споживачами;</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зменшення обов’язкових платежів, передбачених Законом, за рахунок відміни оплати за встановлення вузлів комерційного обліку.</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3.4. Головна мета Програми – забезпечення оснащення вузлами комерційного обліку багатоквартирних будинків м. Чорткова.</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jc w:val="center"/>
        <w:rPr>
          <w:rFonts w:ascii="Times New Roman" w:hAnsi="Times New Roman" w:cs="Times New Roman"/>
          <w:b/>
          <w:sz w:val="28"/>
          <w:szCs w:val="28"/>
          <w:lang w:eastAsia="ar-SA"/>
        </w:rPr>
      </w:pPr>
      <w:r w:rsidRPr="006B2E74">
        <w:rPr>
          <w:rFonts w:ascii="Times New Roman" w:hAnsi="Times New Roman" w:cs="Times New Roman"/>
          <w:b/>
          <w:sz w:val="28"/>
          <w:szCs w:val="28"/>
          <w:lang w:eastAsia="ar-SA"/>
        </w:rPr>
        <w:t>Розділ 4. Термін реалізації та заходи Програми</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4.1. З метою реалізації завдань Закону, у відповідність до встановлених у ньому термінів, Програма розрахована на  2019 рік.</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r w:rsidRPr="006B2E74">
        <w:rPr>
          <w:rFonts w:ascii="Times New Roman" w:hAnsi="Times New Roman" w:cs="Times New Roman"/>
          <w:sz w:val="28"/>
          <w:szCs w:val="28"/>
          <w:lang w:eastAsia="ar-SA"/>
        </w:rPr>
        <w:t>4.2. У 2019 році планується розроблення та завершення Програми та оснащення вузлами комерційного обліку 304 будинки.</w:t>
      </w:r>
    </w:p>
    <w:p w:rsidR="006B2E74" w:rsidRPr="006B2E74" w:rsidRDefault="006B2E74" w:rsidP="006B2E74">
      <w:pPr>
        <w:spacing w:after="0" w:line="240" w:lineRule="auto"/>
        <w:ind w:firstLine="720"/>
        <w:jc w:val="both"/>
        <w:rPr>
          <w:rFonts w:ascii="Times New Roman" w:hAnsi="Times New Roman" w:cs="Times New Roman"/>
          <w:sz w:val="28"/>
          <w:szCs w:val="28"/>
        </w:rPr>
      </w:pPr>
      <w:r w:rsidRPr="006B2E74">
        <w:rPr>
          <w:rFonts w:ascii="Times New Roman" w:hAnsi="Times New Roman" w:cs="Times New Roman"/>
          <w:sz w:val="28"/>
          <w:szCs w:val="28"/>
        </w:rPr>
        <w:t>За рахунок коштів міського бюджету 7100,0 тис. грн. - розроблення проектно-кошторисної документації, експертиза, придбання засобів вимірювальної техніки, що відповідають вимогам технічних регламентів, допоміжного обладнання та матеріалів до них, призначених для вимірювання спожитих послуг та організації вузлів комерційного обліку в багатоквартирних житлових будинках.</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4.4. Перелік заходів Програми:</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lastRenderedPageBreak/>
        <w:t>4.4.1. Обстеження багатоквартирних житлових будинків, збирання вихідних даних. Складання графіка встановлення вузлів комерційного обліку.</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4.4.2. Проведення тендера для визначення проектної організації з метою розроблення проекту на встановлення вузлів комерційного обліку.</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4.4.3. Проведення тендера на виконання робіт з оснащення будинків вузлами комерційного обліку.</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4.4.4. Розроблення проектів, встановлення вузлів комерційного обліку.</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4.4.5. Аналіз результатів Програми.</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4.4.6. Висвітлення результатів Програми у ЗМІ та мережі Інтернет.</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firstLine="12"/>
        <w:jc w:val="center"/>
        <w:rPr>
          <w:rFonts w:ascii="Times New Roman" w:eastAsia="Arial Unicode MS" w:hAnsi="Times New Roman" w:cs="Times New Roman"/>
          <w:b/>
          <w:sz w:val="28"/>
          <w:szCs w:val="28"/>
          <w:lang w:eastAsia="hi-IN" w:bidi="hi-IN"/>
        </w:rPr>
      </w:pPr>
      <w:r w:rsidRPr="006B2E74">
        <w:rPr>
          <w:rFonts w:ascii="Times New Roman" w:eastAsia="Arial Unicode MS" w:hAnsi="Times New Roman" w:cs="Times New Roman"/>
          <w:b/>
          <w:sz w:val="28"/>
          <w:szCs w:val="28"/>
          <w:lang w:eastAsia="hi-IN" w:bidi="hi-IN"/>
        </w:rPr>
        <w:t>Розділ 5. Фінансове забезпечення Програми</w:t>
      </w:r>
    </w:p>
    <w:p w:rsidR="006B2E74" w:rsidRPr="006B2E74" w:rsidRDefault="006B2E74" w:rsidP="006B2E74">
      <w:pPr>
        <w:suppressAutoHyphens/>
        <w:spacing w:after="0" w:line="240" w:lineRule="auto"/>
        <w:ind w:firstLine="12"/>
        <w:jc w:val="both"/>
        <w:rPr>
          <w:rFonts w:ascii="Times New Roman" w:eastAsia="Arial Unicode MS" w:hAnsi="Times New Roman" w:cs="Times New Roman"/>
          <w:sz w:val="28"/>
          <w:szCs w:val="28"/>
          <w:lang w:eastAsia="hi-IN" w:bidi="hi-IN"/>
        </w:rPr>
      </w:pP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Фінансування Програми заплановано за рахунок коштів міського бюджету.</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Розрахунок суми на фінансування програми наведено в додатку.</w:t>
      </w:r>
    </w:p>
    <w:p w:rsidR="006B2E74" w:rsidRPr="006B2E74" w:rsidRDefault="006B2E74" w:rsidP="006B2E74">
      <w:pPr>
        <w:tabs>
          <w:tab w:val="left" w:pos="3402"/>
          <w:tab w:val="left" w:pos="3544"/>
          <w:tab w:val="left" w:pos="3686"/>
        </w:tabs>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jc w:val="center"/>
        <w:rPr>
          <w:rFonts w:ascii="Times New Roman" w:eastAsia="Arial Unicode MS" w:hAnsi="Times New Roman" w:cs="Times New Roman"/>
          <w:b/>
          <w:sz w:val="28"/>
          <w:szCs w:val="28"/>
          <w:lang w:eastAsia="hi-IN" w:bidi="hi-IN"/>
        </w:rPr>
      </w:pPr>
      <w:r w:rsidRPr="006B2E74">
        <w:rPr>
          <w:rFonts w:ascii="Times New Roman" w:eastAsia="Arial Unicode MS" w:hAnsi="Times New Roman" w:cs="Times New Roman"/>
          <w:b/>
          <w:sz w:val="28"/>
          <w:szCs w:val="28"/>
          <w:lang w:eastAsia="hi-IN" w:bidi="hi-IN"/>
        </w:rPr>
        <w:t>Розділ 6. Очікувані результати Програми</w:t>
      </w:r>
    </w:p>
    <w:p w:rsidR="006B2E74" w:rsidRPr="006B2E74" w:rsidRDefault="006B2E74" w:rsidP="006B2E74">
      <w:pPr>
        <w:suppressAutoHyphens/>
        <w:spacing w:after="0" w:line="240" w:lineRule="auto"/>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Реалізація Програми дасть можливість:</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зменшити витрати води;</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здійснювати оплату фактичних обсягів спожитих послуг;</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підприємству-надавачу послуг зменшити енерговитрати за рахунок заощадливого використання населенням водних ресурсів. Можливість підприємству-надавачу послуги здійснювати постійний контроль за споживанням водопостачання та водовідведення абонентами;</w:t>
      </w: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зменшити обов’язкові платежі споживачів за рахунок відсутності внесків за встановлення вузлів комерційного обліку.</w:t>
      </w:r>
    </w:p>
    <w:p w:rsidR="006B2E74" w:rsidRPr="006B2E74" w:rsidRDefault="006B2E74" w:rsidP="006B2E74">
      <w:pPr>
        <w:suppressAutoHyphens/>
        <w:spacing w:after="0" w:line="240" w:lineRule="auto"/>
        <w:ind w:firstLine="709"/>
        <w:jc w:val="both"/>
        <w:rPr>
          <w:rFonts w:ascii="Times New Roman" w:hAnsi="Times New Roman" w:cs="Times New Roman"/>
          <w:sz w:val="28"/>
          <w:szCs w:val="28"/>
          <w:lang w:eastAsia="ar-SA"/>
        </w:rPr>
      </w:pPr>
    </w:p>
    <w:p w:rsidR="006B2E74" w:rsidRPr="006B2E74" w:rsidRDefault="006B2E74" w:rsidP="006B2E74">
      <w:pPr>
        <w:suppressAutoHyphens/>
        <w:spacing w:after="0" w:line="240" w:lineRule="auto"/>
        <w:jc w:val="center"/>
        <w:rPr>
          <w:rFonts w:ascii="Times New Roman" w:eastAsia="Arial Unicode MS" w:hAnsi="Times New Roman" w:cs="Times New Roman"/>
          <w:b/>
          <w:sz w:val="28"/>
          <w:szCs w:val="28"/>
          <w:lang w:eastAsia="hi-IN" w:bidi="hi-IN"/>
        </w:rPr>
      </w:pPr>
      <w:r w:rsidRPr="006B2E74">
        <w:rPr>
          <w:rFonts w:ascii="Times New Roman" w:eastAsia="Arial Unicode MS" w:hAnsi="Times New Roman" w:cs="Times New Roman"/>
          <w:b/>
          <w:sz w:val="28"/>
          <w:szCs w:val="28"/>
          <w:lang w:eastAsia="hi-IN" w:bidi="hi-IN"/>
        </w:rPr>
        <w:t>Розділ 7. Контроль за виконанням Програми</w:t>
      </w:r>
    </w:p>
    <w:p w:rsidR="006B2E74" w:rsidRPr="006B2E74" w:rsidRDefault="006B2E74" w:rsidP="006B2E74">
      <w:pPr>
        <w:suppressAutoHyphens/>
        <w:spacing w:after="0" w:line="240" w:lineRule="auto"/>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r w:rsidRPr="006B2E74">
        <w:rPr>
          <w:rFonts w:ascii="Times New Roman" w:eastAsia="Arial Unicode MS" w:hAnsi="Times New Roman" w:cs="Times New Roman"/>
          <w:sz w:val="28"/>
          <w:szCs w:val="28"/>
          <w:lang w:eastAsia="hi-IN" w:bidi="hi-IN"/>
        </w:rPr>
        <w:t xml:space="preserve">Контроль за виконанням Програми здійснюється </w:t>
      </w:r>
      <w:r w:rsidRPr="006B2E74">
        <w:rPr>
          <w:rFonts w:ascii="Times New Roman" w:eastAsia="Arial Unicode MS" w:hAnsi="Times New Roman" w:cs="Times New Roman"/>
          <w:sz w:val="28"/>
          <w:szCs w:val="28"/>
          <w:lang w:eastAsia="ar-SA"/>
        </w:rPr>
        <w:t>постійною комісією міської ради з питань житлово-комунального господарства, транспорту та зв’язку</w:t>
      </w:r>
      <w:r w:rsidRPr="006B2E74">
        <w:rPr>
          <w:rFonts w:ascii="Times New Roman" w:eastAsia="Arial Unicode MS" w:hAnsi="Times New Roman" w:cs="Times New Roman"/>
          <w:sz w:val="28"/>
          <w:szCs w:val="28"/>
          <w:lang w:eastAsia="hi-IN" w:bidi="hi-IN"/>
        </w:rPr>
        <w:t>.</w:t>
      </w:r>
    </w:p>
    <w:p w:rsidR="006B2E74" w:rsidRPr="006B2E74" w:rsidRDefault="006B2E74" w:rsidP="006B2E74">
      <w:pPr>
        <w:suppressAutoHyphens/>
        <w:spacing w:after="0" w:line="240" w:lineRule="auto"/>
        <w:jc w:val="both"/>
        <w:rPr>
          <w:rFonts w:ascii="Times New Roman" w:eastAsia="Arial Unicode MS" w:hAnsi="Times New Roman" w:cs="Times New Roman"/>
          <w:i/>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i/>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i/>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firstLine="709"/>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jc w:val="both"/>
        <w:rPr>
          <w:rFonts w:ascii="Times New Roman" w:eastAsia="Arial Unicode MS" w:hAnsi="Times New Roman" w:cs="Times New Roman"/>
          <w:sz w:val="28"/>
          <w:szCs w:val="28"/>
          <w:lang w:eastAsia="hi-IN" w:bidi="hi-IN"/>
        </w:rPr>
      </w:pPr>
    </w:p>
    <w:p w:rsidR="006B2E74" w:rsidRPr="006B2E74" w:rsidRDefault="006B2E74" w:rsidP="006B2E74">
      <w:pPr>
        <w:suppressAutoHyphens/>
        <w:spacing w:after="0" w:line="240" w:lineRule="auto"/>
        <w:ind w:left="5664" w:firstLine="708"/>
        <w:rPr>
          <w:rFonts w:ascii="Times New Roman" w:hAnsi="Times New Roman" w:cs="Times New Roman"/>
          <w:sz w:val="28"/>
          <w:szCs w:val="28"/>
          <w:lang w:eastAsia="ar-SA"/>
        </w:rPr>
      </w:pPr>
      <w:r w:rsidRPr="006B2E74">
        <w:rPr>
          <w:rFonts w:ascii="Times New Roman" w:hAnsi="Times New Roman" w:cs="Times New Roman"/>
          <w:sz w:val="28"/>
          <w:szCs w:val="28"/>
          <w:lang w:eastAsia="ar-SA"/>
        </w:rPr>
        <w:lastRenderedPageBreak/>
        <w:t>Додаток</w:t>
      </w:r>
      <w:r>
        <w:rPr>
          <w:rFonts w:ascii="Times New Roman" w:hAnsi="Times New Roman" w:cs="Times New Roman"/>
          <w:sz w:val="28"/>
          <w:szCs w:val="28"/>
          <w:lang w:eastAsia="ar-SA"/>
        </w:rPr>
        <w:t xml:space="preserve"> до Програми</w:t>
      </w:r>
    </w:p>
    <w:p w:rsidR="006B2E74" w:rsidRPr="006B2E74" w:rsidRDefault="006B2E74" w:rsidP="006B2E74">
      <w:pPr>
        <w:suppressAutoHyphens/>
        <w:spacing w:after="0" w:line="240" w:lineRule="auto"/>
        <w:rPr>
          <w:rFonts w:ascii="Times New Roman" w:hAnsi="Times New Roman" w:cs="Times New Roman"/>
          <w:sz w:val="28"/>
          <w:szCs w:val="28"/>
          <w:lang w:eastAsia="ar-SA"/>
        </w:rPr>
      </w:pPr>
    </w:p>
    <w:p w:rsidR="006B2E74" w:rsidRPr="006B2E74" w:rsidRDefault="006B2E74" w:rsidP="006B2E74">
      <w:pPr>
        <w:suppressAutoHyphens/>
        <w:spacing w:after="0" w:line="240" w:lineRule="auto"/>
        <w:jc w:val="center"/>
        <w:rPr>
          <w:rFonts w:ascii="Times New Roman" w:hAnsi="Times New Roman" w:cs="Times New Roman"/>
          <w:sz w:val="28"/>
          <w:szCs w:val="28"/>
          <w:lang w:eastAsia="ar-SA"/>
        </w:rPr>
      </w:pPr>
    </w:p>
    <w:p w:rsidR="006B2E74" w:rsidRPr="006B2E74" w:rsidRDefault="006B2E74" w:rsidP="006B2E74">
      <w:pPr>
        <w:suppressAutoHyphens/>
        <w:spacing w:after="0" w:line="240" w:lineRule="auto"/>
        <w:jc w:val="center"/>
        <w:rPr>
          <w:rFonts w:ascii="Times New Roman" w:hAnsi="Times New Roman" w:cs="Times New Roman"/>
          <w:sz w:val="28"/>
          <w:szCs w:val="28"/>
          <w:lang w:eastAsia="ar-SA"/>
        </w:rPr>
      </w:pPr>
      <w:r w:rsidRPr="006B2E74">
        <w:rPr>
          <w:rFonts w:ascii="Times New Roman" w:hAnsi="Times New Roman" w:cs="Times New Roman"/>
          <w:sz w:val="28"/>
          <w:szCs w:val="28"/>
          <w:lang w:eastAsia="ar-SA"/>
        </w:rPr>
        <w:t>РОЗРАХУНОК</w:t>
      </w:r>
      <w:r w:rsidRPr="006B2E74">
        <w:rPr>
          <w:rFonts w:ascii="Times New Roman" w:hAnsi="Times New Roman" w:cs="Times New Roman"/>
          <w:sz w:val="28"/>
          <w:szCs w:val="28"/>
          <w:lang w:eastAsia="ar-SA"/>
        </w:rPr>
        <w:br/>
        <w:t xml:space="preserve">коштів, необхідних для виконання Програми оснащення водопровідних вводів багатоквартирних житлових будинків </w:t>
      </w:r>
      <w:proofErr w:type="spellStart"/>
      <w:r w:rsidRPr="006B2E74">
        <w:rPr>
          <w:rFonts w:ascii="Times New Roman" w:hAnsi="Times New Roman" w:cs="Times New Roman"/>
          <w:sz w:val="28"/>
          <w:szCs w:val="28"/>
          <w:lang w:eastAsia="ar-SA"/>
        </w:rPr>
        <w:t>м.Чорткова</w:t>
      </w:r>
      <w:proofErr w:type="spellEnd"/>
      <w:r w:rsidRPr="006B2E74">
        <w:rPr>
          <w:rFonts w:ascii="Times New Roman" w:hAnsi="Times New Roman" w:cs="Times New Roman"/>
          <w:sz w:val="28"/>
          <w:szCs w:val="28"/>
          <w:lang w:eastAsia="ar-SA"/>
        </w:rPr>
        <w:t xml:space="preserve"> комерційного обліку води на 2019 рік</w:t>
      </w:r>
    </w:p>
    <w:p w:rsidR="006B2E74" w:rsidRPr="006B2E74" w:rsidRDefault="006B2E74" w:rsidP="006B2E74">
      <w:pPr>
        <w:suppressAutoHyphens/>
        <w:spacing w:after="0" w:line="240" w:lineRule="auto"/>
        <w:rPr>
          <w:rFonts w:ascii="Times New Roman" w:hAnsi="Times New Roman" w:cs="Times New Roman"/>
          <w:sz w:val="28"/>
          <w:szCs w:val="28"/>
          <w:lang w:eastAsia="ar-SA"/>
        </w:rPr>
      </w:pPr>
    </w:p>
    <w:tbl>
      <w:tblPr>
        <w:tblW w:w="9751" w:type="dxa"/>
        <w:tblInd w:w="93" w:type="dxa"/>
        <w:tblLayout w:type="fixed"/>
        <w:tblLook w:val="0000"/>
      </w:tblPr>
      <w:tblGrid>
        <w:gridCol w:w="4410"/>
        <w:gridCol w:w="1417"/>
        <w:gridCol w:w="1134"/>
        <w:gridCol w:w="1418"/>
        <w:gridCol w:w="1372"/>
      </w:tblGrid>
      <w:tr w:rsidR="006B2E74" w:rsidRPr="006B2E74" w:rsidTr="00EF1075">
        <w:trPr>
          <w:trHeight w:val="82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E74" w:rsidRPr="006B2E74" w:rsidRDefault="006B2E74" w:rsidP="006B2E74">
            <w:pPr>
              <w:suppressAutoHyphens/>
              <w:spacing w:after="0" w:line="240" w:lineRule="auto"/>
              <w:jc w:val="center"/>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Вид робіт </w:t>
            </w:r>
          </w:p>
        </w:tc>
        <w:tc>
          <w:tcPr>
            <w:tcW w:w="1417" w:type="dxa"/>
            <w:tcBorders>
              <w:top w:val="single" w:sz="4" w:space="0" w:color="auto"/>
              <w:left w:val="nil"/>
              <w:bottom w:val="single" w:sz="4" w:space="0" w:color="auto"/>
              <w:right w:val="single" w:sz="4" w:space="0" w:color="auto"/>
            </w:tcBorders>
            <w:shd w:val="clear" w:color="auto" w:fill="auto"/>
            <w:vAlign w:val="center"/>
          </w:tcPr>
          <w:p w:rsidR="006B2E74" w:rsidRPr="006B2E74" w:rsidRDefault="006B2E74" w:rsidP="006B2E74">
            <w:pPr>
              <w:suppressAutoHyphens/>
              <w:spacing w:after="0" w:line="240" w:lineRule="auto"/>
              <w:jc w:val="center"/>
              <w:rPr>
                <w:rFonts w:ascii="Times New Roman" w:hAnsi="Times New Roman" w:cs="Times New Roman"/>
                <w:sz w:val="28"/>
                <w:szCs w:val="28"/>
                <w:lang w:eastAsia="ar-SA"/>
              </w:rPr>
            </w:pPr>
            <w:r w:rsidRPr="006B2E74">
              <w:rPr>
                <w:rFonts w:ascii="Times New Roman" w:hAnsi="Times New Roman" w:cs="Times New Roman"/>
                <w:sz w:val="28"/>
                <w:szCs w:val="28"/>
                <w:lang w:eastAsia="ar-SA"/>
              </w:rPr>
              <w:t>Вартість одиниці,</w:t>
            </w:r>
            <w:r w:rsidRPr="006B2E74">
              <w:rPr>
                <w:rFonts w:ascii="Times New Roman" w:hAnsi="Times New Roman" w:cs="Times New Roman"/>
                <w:sz w:val="28"/>
                <w:szCs w:val="28"/>
                <w:lang w:eastAsia="ar-SA"/>
              </w:rPr>
              <w:br/>
            </w:r>
            <w:proofErr w:type="spellStart"/>
            <w:r w:rsidRPr="006B2E74">
              <w:rPr>
                <w:rFonts w:ascii="Times New Roman" w:hAnsi="Times New Roman" w:cs="Times New Roman"/>
                <w:sz w:val="28"/>
                <w:szCs w:val="28"/>
                <w:lang w:eastAsia="ar-SA"/>
              </w:rPr>
              <w:t>грн</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B2E74" w:rsidRPr="006B2E74" w:rsidRDefault="006B2E74" w:rsidP="006B2E74">
            <w:pPr>
              <w:suppressAutoHyphens/>
              <w:spacing w:after="0" w:line="240" w:lineRule="auto"/>
              <w:jc w:val="center"/>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Кількість, </w:t>
            </w:r>
            <w:r w:rsidRPr="006B2E74">
              <w:rPr>
                <w:rFonts w:ascii="Times New Roman" w:hAnsi="Times New Roman" w:cs="Times New Roman"/>
                <w:sz w:val="28"/>
                <w:szCs w:val="28"/>
                <w:lang w:eastAsia="ar-SA"/>
              </w:rPr>
              <w:br/>
              <w:t>шт.</w:t>
            </w:r>
          </w:p>
        </w:tc>
        <w:tc>
          <w:tcPr>
            <w:tcW w:w="1418" w:type="dxa"/>
            <w:tcBorders>
              <w:top w:val="single" w:sz="4" w:space="0" w:color="auto"/>
              <w:left w:val="nil"/>
              <w:bottom w:val="single" w:sz="4" w:space="0" w:color="auto"/>
              <w:right w:val="single" w:sz="4" w:space="0" w:color="auto"/>
            </w:tcBorders>
            <w:shd w:val="clear" w:color="auto" w:fill="auto"/>
            <w:vAlign w:val="center"/>
          </w:tcPr>
          <w:p w:rsidR="006B2E74" w:rsidRPr="006B2E74" w:rsidRDefault="006B2E74" w:rsidP="006B2E74">
            <w:pPr>
              <w:suppressAutoHyphens/>
              <w:spacing w:after="0" w:line="240" w:lineRule="auto"/>
              <w:jc w:val="center"/>
              <w:rPr>
                <w:rFonts w:ascii="Times New Roman" w:hAnsi="Times New Roman" w:cs="Times New Roman"/>
                <w:sz w:val="28"/>
                <w:szCs w:val="28"/>
                <w:lang w:eastAsia="ar-SA"/>
              </w:rPr>
            </w:pPr>
            <w:r w:rsidRPr="006B2E74">
              <w:rPr>
                <w:rFonts w:ascii="Times New Roman" w:hAnsi="Times New Roman" w:cs="Times New Roman"/>
                <w:sz w:val="28"/>
                <w:szCs w:val="28"/>
                <w:lang w:eastAsia="ar-SA"/>
              </w:rPr>
              <w:t>Загальна вартість,</w:t>
            </w:r>
            <w:r w:rsidRPr="006B2E74">
              <w:rPr>
                <w:rFonts w:ascii="Times New Roman" w:hAnsi="Times New Roman" w:cs="Times New Roman"/>
                <w:sz w:val="28"/>
                <w:szCs w:val="28"/>
                <w:lang w:eastAsia="ar-SA"/>
              </w:rPr>
              <w:br/>
              <w:t xml:space="preserve"> </w:t>
            </w:r>
            <w:proofErr w:type="spellStart"/>
            <w:r w:rsidRPr="006B2E74">
              <w:rPr>
                <w:rFonts w:ascii="Times New Roman" w:hAnsi="Times New Roman" w:cs="Times New Roman"/>
                <w:sz w:val="28"/>
                <w:szCs w:val="28"/>
                <w:lang w:eastAsia="ar-SA"/>
              </w:rPr>
              <w:t>тис.грн</w:t>
            </w:r>
            <w:proofErr w:type="spellEnd"/>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6B2E74" w:rsidRPr="006B2E74" w:rsidRDefault="006B2E74" w:rsidP="006B2E74">
            <w:pPr>
              <w:suppressAutoHyphens/>
              <w:spacing w:after="0" w:line="240" w:lineRule="auto"/>
              <w:jc w:val="center"/>
              <w:rPr>
                <w:rFonts w:ascii="Times New Roman" w:hAnsi="Times New Roman" w:cs="Times New Roman"/>
                <w:sz w:val="28"/>
                <w:szCs w:val="28"/>
                <w:lang w:eastAsia="ar-SA"/>
              </w:rPr>
            </w:pPr>
            <w:r w:rsidRPr="006B2E74">
              <w:rPr>
                <w:rFonts w:ascii="Times New Roman" w:hAnsi="Times New Roman" w:cs="Times New Roman"/>
                <w:sz w:val="28"/>
                <w:szCs w:val="28"/>
                <w:lang w:eastAsia="ar-SA"/>
              </w:rPr>
              <w:t>Примітки</w:t>
            </w:r>
          </w:p>
        </w:tc>
      </w:tr>
      <w:tr w:rsidR="006B2E74" w:rsidRPr="006B2E74" w:rsidTr="00EF1075">
        <w:trPr>
          <w:trHeight w:val="1275"/>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Встановлення водомірних вузлів (в тому числі розроблення проектно-кошторисної документації), діаметром:</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p>
        </w:tc>
      </w:tr>
      <w:tr w:rsidR="006B2E74" w:rsidRPr="006B2E74" w:rsidTr="00EF1075">
        <w:trPr>
          <w:trHeight w:val="598"/>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15 мм</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21 717</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1</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21 717</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p>
        </w:tc>
      </w:tr>
      <w:tr w:rsidR="006B2E74" w:rsidRPr="006B2E74" w:rsidTr="00EF1075">
        <w:trPr>
          <w:trHeight w:val="598"/>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20 мм</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21 717</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5</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108 585</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p>
        </w:tc>
      </w:tr>
      <w:tr w:rsidR="006B2E74" w:rsidRPr="006B2E74" w:rsidTr="00EF1075">
        <w:trPr>
          <w:trHeight w:val="598"/>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25 мм </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21 717</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79</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1 715 643</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w:t>
            </w:r>
          </w:p>
        </w:tc>
      </w:tr>
      <w:tr w:rsidR="006B2E74" w:rsidRPr="006B2E74" w:rsidTr="00EF1075">
        <w:trPr>
          <w:trHeight w:val="624"/>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32 мм </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23 828</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61</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1 453 508</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w:t>
            </w:r>
          </w:p>
        </w:tc>
      </w:tr>
      <w:tr w:rsidR="006B2E74" w:rsidRPr="006B2E74" w:rsidTr="00EF1075">
        <w:trPr>
          <w:trHeight w:val="549"/>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40 мм </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28 204</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16</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451 264</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w:t>
            </w:r>
          </w:p>
        </w:tc>
      </w:tr>
      <w:tr w:rsidR="006B2E74" w:rsidRPr="006B2E74" w:rsidTr="00EF1075">
        <w:trPr>
          <w:trHeight w:val="557"/>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50 мм </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32 547</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64</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2 083 008</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w:t>
            </w:r>
          </w:p>
        </w:tc>
      </w:tr>
      <w:tr w:rsidR="006B2E74" w:rsidRPr="006B2E74" w:rsidTr="00EF1075">
        <w:trPr>
          <w:trHeight w:val="564"/>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63 мм </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32 547</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22</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716 034</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w:t>
            </w:r>
          </w:p>
        </w:tc>
      </w:tr>
      <w:tr w:rsidR="006B2E74" w:rsidRPr="006B2E74" w:rsidTr="00EF1075">
        <w:trPr>
          <w:trHeight w:val="564"/>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70 мм</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32 547</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5</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162 735</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p>
        </w:tc>
      </w:tr>
      <w:tr w:rsidR="006B2E74" w:rsidRPr="006B2E74" w:rsidTr="00EF1075">
        <w:trPr>
          <w:trHeight w:val="539"/>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xml:space="preserve">80 мм </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32547</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9</w:t>
            </w: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sz w:val="28"/>
                <w:szCs w:val="28"/>
                <w:lang w:eastAsia="ar-SA"/>
              </w:rPr>
            </w:pPr>
            <w:r w:rsidRPr="006B2E74">
              <w:rPr>
                <w:rFonts w:ascii="Times New Roman" w:hAnsi="Times New Roman" w:cs="Times New Roman"/>
                <w:sz w:val="28"/>
                <w:szCs w:val="28"/>
                <w:lang w:eastAsia="ar-SA"/>
              </w:rPr>
              <w:t>292 923</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sz w:val="28"/>
                <w:szCs w:val="28"/>
                <w:lang w:eastAsia="ar-SA"/>
              </w:rPr>
            </w:pPr>
            <w:r w:rsidRPr="006B2E74">
              <w:rPr>
                <w:rFonts w:ascii="Times New Roman" w:hAnsi="Times New Roman" w:cs="Times New Roman"/>
                <w:sz w:val="28"/>
                <w:szCs w:val="28"/>
                <w:lang w:eastAsia="ar-SA"/>
              </w:rPr>
              <w:t> </w:t>
            </w:r>
          </w:p>
        </w:tc>
      </w:tr>
      <w:tr w:rsidR="006B2E74" w:rsidRPr="006B2E74" w:rsidTr="00EF1075">
        <w:trPr>
          <w:trHeight w:val="716"/>
        </w:trPr>
        <w:tc>
          <w:tcPr>
            <w:tcW w:w="4410" w:type="dxa"/>
            <w:tcBorders>
              <w:top w:val="nil"/>
              <w:left w:val="single" w:sz="4" w:space="0" w:color="auto"/>
              <w:bottom w:val="single" w:sz="4" w:space="0" w:color="auto"/>
              <w:right w:val="single" w:sz="4" w:space="0" w:color="auto"/>
            </w:tcBorders>
            <w:shd w:val="clear" w:color="auto" w:fill="auto"/>
            <w:vAlign w:val="bottom"/>
          </w:tcPr>
          <w:p w:rsidR="006B2E74" w:rsidRPr="006B2E74" w:rsidRDefault="006B2E74" w:rsidP="006B2E74">
            <w:pPr>
              <w:suppressAutoHyphens/>
              <w:spacing w:after="0" w:line="240" w:lineRule="auto"/>
              <w:rPr>
                <w:rFonts w:ascii="Times New Roman" w:hAnsi="Times New Roman" w:cs="Times New Roman"/>
                <w:b/>
                <w:bCs/>
                <w:sz w:val="28"/>
                <w:szCs w:val="28"/>
                <w:lang w:eastAsia="ar-SA"/>
              </w:rPr>
            </w:pPr>
            <w:r w:rsidRPr="006B2E74">
              <w:rPr>
                <w:rFonts w:ascii="Times New Roman" w:hAnsi="Times New Roman" w:cs="Times New Roman"/>
                <w:b/>
                <w:bCs/>
                <w:sz w:val="28"/>
                <w:szCs w:val="28"/>
                <w:lang w:eastAsia="ar-SA"/>
              </w:rPr>
              <w:t>ВСЬОГО</w:t>
            </w:r>
          </w:p>
        </w:tc>
        <w:tc>
          <w:tcPr>
            <w:tcW w:w="1417"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b/>
                <w:bCs/>
                <w:sz w:val="28"/>
                <w:szCs w:val="28"/>
                <w:lang w:eastAsia="ar-SA"/>
              </w:rPr>
            </w:pPr>
            <w:r w:rsidRPr="006B2E74">
              <w:rPr>
                <w:rFonts w:ascii="Times New Roman" w:hAnsi="Times New Roman" w:cs="Times New Roman"/>
                <w:b/>
                <w:bCs/>
                <w:sz w:val="28"/>
                <w:szCs w:val="28"/>
                <w:lang w:eastAsia="ar-SA"/>
              </w:rPr>
              <w:t> </w:t>
            </w:r>
          </w:p>
        </w:tc>
        <w:tc>
          <w:tcPr>
            <w:tcW w:w="1134"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b/>
                <w:bCs/>
                <w:sz w:val="28"/>
                <w:szCs w:val="28"/>
                <w:lang w:eastAsia="ar-SA"/>
              </w:rPr>
            </w:pPr>
          </w:p>
        </w:tc>
        <w:tc>
          <w:tcPr>
            <w:tcW w:w="1418"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jc w:val="right"/>
              <w:rPr>
                <w:rFonts w:ascii="Times New Roman" w:hAnsi="Times New Roman" w:cs="Times New Roman"/>
                <w:b/>
                <w:bCs/>
                <w:sz w:val="28"/>
                <w:szCs w:val="28"/>
                <w:lang w:eastAsia="ar-SA"/>
              </w:rPr>
            </w:pPr>
            <w:r w:rsidRPr="006B2E74">
              <w:rPr>
                <w:rFonts w:ascii="Times New Roman" w:hAnsi="Times New Roman" w:cs="Times New Roman"/>
                <w:b/>
                <w:bCs/>
                <w:sz w:val="28"/>
                <w:szCs w:val="28"/>
                <w:lang w:eastAsia="ar-SA"/>
              </w:rPr>
              <w:t>7 005 417</w:t>
            </w:r>
          </w:p>
        </w:tc>
        <w:tc>
          <w:tcPr>
            <w:tcW w:w="1372" w:type="dxa"/>
            <w:tcBorders>
              <w:top w:val="nil"/>
              <w:left w:val="nil"/>
              <w:bottom w:val="single" w:sz="4" w:space="0" w:color="auto"/>
              <w:right w:val="single" w:sz="4" w:space="0" w:color="auto"/>
            </w:tcBorders>
            <w:shd w:val="clear" w:color="auto" w:fill="auto"/>
            <w:noWrap/>
            <w:vAlign w:val="bottom"/>
          </w:tcPr>
          <w:p w:rsidR="006B2E74" w:rsidRPr="006B2E74" w:rsidRDefault="006B2E74" w:rsidP="006B2E74">
            <w:pPr>
              <w:suppressAutoHyphens/>
              <w:spacing w:after="0" w:line="240" w:lineRule="auto"/>
              <w:rPr>
                <w:rFonts w:ascii="Times New Roman" w:hAnsi="Times New Roman" w:cs="Times New Roman"/>
                <w:b/>
                <w:bCs/>
                <w:sz w:val="28"/>
                <w:szCs w:val="28"/>
                <w:lang w:eastAsia="ar-SA"/>
              </w:rPr>
            </w:pPr>
            <w:r w:rsidRPr="006B2E74">
              <w:rPr>
                <w:rFonts w:ascii="Times New Roman" w:hAnsi="Times New Roman" w:cs="Times New Roman"/>
                <w:b/>
                <w:bCs/>
                <w:sz w:val="28"/>
                <w:szCs w:val="28"/>
                <w:lang w:eastAsia="ar-SA"/>
              </w:rPr>
              <w:t> </w:t>
            </w:r>
          </w:p>
        </w:tc>
      </w:tr>
    </w:tbl>
    <w:p w:rsidR="006B2E74" w:rsidRPr="006B2E74" w:rsidRDefault="006B2E74" w:rsidP="006B2E74">
      <w:pPr>
        <w:overflowPunct w:val="0"/>
        <w:autoSpaceDE w:val="0"/>
        <w:autoSpaceDN w:val="0"/>
        <w:spacing w:after="0" w:line="240" w:lineRule="auto"/>
        <w:jc w:val="both"/>
        <w:rPr>
          <w:rFonts w:ascii="Times New Roman" w:hAnsi="Times New Roman" w:cs="Times New Roman"/>
          <w:sz w:val="28"/>
          <w:szCs w:val="28"/>
        </w:rPr>
      </w:pPr>
    </w:p>
    <w:p w:rsidR="006B2E74" w:rsidRPr="006B2E74" w:rsidRDefault="006B2E74" w:rsidP="006B2E74">
      <w:pPr>
        <w:widowControl w:val="0"/>
        <w:suppressAutoHyphens/>
        <w:spacing w:after="0" w:line="240" w:lineRule="auto"/>
        <w:jc w:val="both"/>
        <w:rPr>
          <w:rFonts w:ascii="Times New Roman" w:eastAsia="Andale Sans UI" w:hAnsi="Times New Roman" w:cs="Times New Roman"/>
          <w:kern w:val="2"/>
          <w:sz w:val="28"/>
          <w:szCs w:val="28"/>
          <w:lang w:eastAsia="zh-CN"/>
        </w:rPr>
      </w:pPr>
    </w:p>
    <w:sectPr w:rsidR="006B2E74" w:rsidRPr="006B2E74" w:rsidSect="00DD2F53">
      <w:pgSz w:w="11906" w:h="16838"/>
      <w:pgMar w:top="850" w:right="566" w:bottom="85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D2F53"/>
    <w:rsid w:val="00044AC7"/>
    <w:rsid w:val="00086168"/>
    <w:rsid w:val="000F06A2"/>
    <w:rsid w:val="00106131"/>
    <w:rsid w:val="0010737F"/>
    <w:rsid w:val="002C1A89"/>
    <w:rsid w:val="003B4AD0"/>
    <w:rsid w:val="00457506"/>
    <w:rsid w:val="00495787"/>
    <w:rsid w:val="00501586"/>
    <w:rsid w:val="00572778"/>
    <w:rsid w:val="006205C2"/>
    <w:rsid w:val="00645B80"/>
    <w:rsid w:val="006B2E74"/>
    <w:rsid w:val="007B6052"/>
    <w:rsid w:val="007D0E72"/>
    <w:rsid w:val="00871595"/>
    <w:rsid w:val="00887F61"/>
    <w:rsid w:val="008A1836"/>
    <w:rsid w:val="008F2F12"/>
    <w:rsid w:val="00917383"/>
    <w:rsid w:val="009C4B77"/>
    <w:rsid w:val="00A45C7F"/>
    <w:rsid w:val="00AB6346"/>
    <w:rsid w:val="00C12C05"/>
    <w:rsid w:val="00CF377F"/>
    <w:rsid w:val="00D00FA9"/>
    <w:rsid w:val="00D2261B"/>
    <w:rsid w:val="00DD2F53"/>
    <w:rsid w:val="00E60B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6B2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785525">
      <w:bodyDiv w:val="1"/>
      <w:marLeft w:val="0"/>
      <w:marRight w:val="0"/>
      <w:marTop w:val="0"/>
      <w:marBottom w:val="0"/>
      <w:divBdr>
        <w:top w:val="none" w:sz="0" w:space="0" w:color="auto"/>
        <w:left w:val="none" w:sz="0" w:space="0" w:color="auto"/>
        <w:bottom w:val="none" w:sz="0" w:space="0" w:color="auto"/>
        <w:right w:val="none" w:sz="0" w:space="0" w:color="auto"/>
      </w:divBdr>
    </w:div>
    <w:div w:id="12242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6926-69E3-4B12-8463-570157D4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6296</Words>
  <Characters>3590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2019-05-06T10:03:00Z</cp:lastPrinted>
  <dcterms:created xsi:type="dcterms:W3CDTF">2018-12-11T09:48:00Z</dcterms:created>
  <dcterms:modified xsi:type="dcterms:W3CDTF">2019-05-13T07:42:00Z</dcterms:modified>
</cp:coreProperties>
</file>