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42E3" w:rsidRPr="001642E3" w:rsidRDefault="001642E3" w:rsidP="001642E3">
      <w:pPr>
        <w:spacing w:after="0" w:line="240" w:lineRule="auto"/>
        <w:jc w:val="center"/>
        <w:rPr>
          <w:rFonts w:ascii="Times New Roman" w:eastAsia="Calibri" w:hAnsi="Times New Roman" w:cs="Times New Roman"/>
          <w:b/>
          <w:bCs/>
          <w:sz w:val="28"/>
          <w:szCs w:val="28"/>
          <w:lang w:eastAsia="uk-UA"/>
        </w:rPr>
      </w:pPr>
      <w:r w:rsidRPr="001642E3">
        <w:rPr>
          <w:rFonts w:ascii="Times New Roman" w:eastAsia="Calibri" w:hAnsi="Times New Roman" w:cs="Times New Roman"/>
          <w:b/>
          <w:bCs/>
          <w:sz w:val="28"/>
          <w:szCs w:val="28"/>
          <w:lang w:eastAsia="uk-UA"/>
        </w:rPr>
        <w:t>АНАЛІЗ  РЕГУЛЯТОРНОГО ВПЛИВУ</w:t>
      </w:r>
    </w:p>
    <w:p w:rsidR="001642E3" w:rsidRPr="001642E3" w:rsidRDefault="001642E3" w:rsidP="001642E3">
      <w:pPr>
        <w:tabs>
          <w:tab w:val="left" w:pos="1830"/>
        </w:tabs>
        <w:spacing w:after="0" w:line="240" w:lineRule="auto"/>
        <w:jc w:val="center"/>
        <w:rPr>
          <w:rFonts w:ascii="Times New Roman" w:eastAsia="Calibri" w:hAnsi="Times New Roman" w:cs="Times New Roman"/>
          <w:b/>
          <w:bCs/>
          <w:sz w:val="28"/>
          <w:szCs w:val="28"/>
          <w:lang w:eastAsia="uk-UA"/>
        </w:rPr>
      </w:pPr>
      <w:r w:rsidRPr="001642E3">
        <w:rPr>
          <w:rFonts w:ascii="Times New Roman" w:eastAsia="Calibri" w:hAnsi="Times New Roman" w:cs="Times New Roman"/>
          <w:b/>
          <w:bCs/>
          <w:sz w:val="28"/>
          <w:szCs w:val="28"/>
          <w:lang w:eastAsia="uk-UA"/>
        </w:rPr>
        <w:t xml:space="preserve">проекту рішення </w:t>
      </w:r>
      <w:proofErr w:type="spellStart"/>
      <w:r w:rsidRPr="001642E3">
        <w:rPr>
          <w:rFonts w:ascii="Times New Roman" w:eastAsia="Calibri" w:hAnsi="Times New Roman" w:cs="Times New Roman"/>
          <w:b/>
          <w:bCs/>
          <w:sz w:val="28"/>
          <w:szCs w:val="28"/>
          <w:lang w:eastAsia="uk-UA"/>
        </w:rPr>
        <w:t>Чортківської</w:t>
      </w:r>
      <w:proofErr w:type="spellEnd"/>
      <w:r w:rsidRPr="001642E3">
        <w:rPr>
          <w:rFonts w:ascii="Times New Roman" w:eastAsia="Calibri" w:hAnsi="Times New Roman" w:cs="Times New Roman"/>
          <w:b/>
          <w:bCs/>
          <w:sz w:val="28"/>
          <w:szCs w:val="28"/>
          <w:lang w:eastAsia="uk-UA"/>
        </w:rPr>
        <w:t xml:space="preserve"> міської ради </w:t>
      </w:r>
    </w:p>
    <w:p w:rsidR="001642E3" w:rsidRPr="001642E3" w:rsidRDefault="001642E3" w:rsidP="001642E3">
      <w:pPr>
        <w:tabs>
          <w:tab w:val="left" w:pos="1830"/>
        </w:tabs>
        <w:spacing w:after="0" w:line="240" w:lineRule="auto"/>
        <w:jc w:val="center"/>
        <w:rPr>
          <w:rFonts w:ascii="Times New Roman" w:eastAsia="Calibri" w:hAnsi="Times New Roman" w:cs="Times New Roman"/>
          <w:b/>
          <w:bCs/>
          <w:sz w:val="28"/>
          <w:szCs w:val="28"/>
          <w:lang w:val="ru-RU" w:eastAsia="ar-SA"/>
        </w:rPr>
      </w:pPr>
      <w:r w:rsidRPr="001642E3">
        <w:rPr>
          <w:rFonts w:ascii="Times New Roman" w:eastAsia="Calibri" w:hAnsi="Times New Roman" w:cs="Times New Roman"/>
          <w:b/>
          <w:bCs/>
          <w:sz w:val="28"/>
          <w:szCs w:val="28"/>
          <w:lang w:eastAsia="ar-SA"/>
        </w:rPr>
        <w:t xml:space="preserve">«Про встановлення  мінімальної вартості місячної оренди 1 (одного) квадратного метра загальної площі нерухомого майна у </w:t>
      </w:r>
      <w:proofErr w:type="spellStart"/>
      <w:r w:rsidRPr="001642E3">
        <w:rPr>
          <w:rFonts w:ascii="Times New Roman" w:eastAsia="Calibri" w:hAnsi="Times New Roman" w:cs="Times New Roman"/>
          <w:b/>
          <w:bCs/>
          <w:sz w:val="28"/>
          <w:szCs w:val="28"/>
          <w:lang w:eastAsia="ar-SA"/>
        </w:rPr>
        <w:t>Чортківській</w:t>
      </w:r>
      <w:proofErr w:type="spellEnd"/>
      <w:r w:rsidRPr="001642E3">
        <w:rPr>
          <w:rFonts w:ascii="Times New Roman" w:eastAsia="Calibri" w:hAnsi="Times New Roman" w:cs="Times New Roman"/>
          <w:b/>
          <w:bCs/>
          <w:sz w:val="28"/>
          <w:szCs w:val="28"/>
          <w:lang w:eastAsia="ar-SA"/>
        </w:rPr>
        <w:t xml:space="preserve"> міській територіальній громаді»</w:t>
      </w:r>
    </w:p>
    <w:p w:rsidR="001642E3" w:rsidRPr="001642E3" w:rsidRDefault="001642E3" w:rsidP="001642E3">
      <w:pPr>
        <w:tabs>
          <w:tab w:val="left" w:pos="1830"/>
        </w:tabs>
        <w:spacing w:after="0" w:line="240" w:lineRule="auto"/>
        <w:jc w:val="center"/>
        <w:rPr>
          <w:rFonts w:ascii="Times New Roman" w:eastAsia="Calibri" w:hAnsi="Times New Roman" w:cs="Times New Roman"/>
          <w:b/>
          <w:bCs/>
          <w:sz w:val="28"/>
          <w:szCs w:val="28"/>
          <w:lang w:val="ru-RU" w:eastAsia="ar-SA"/>
        </w:rPr>
      </w:pPr>
    </w:p>
    <w:p w:rsidR="001642E3" w:rsidRPr="001642E3" w:rsidRDefault="001642E3" w:rsidP="001642E3">
      <w:pPr>
        <w:spacing w:after="0" w:line="240" w:lineRule="auto"/>
        <w:ind w:firstLine="567"/>
        <w:rPr>
          <w:rFonts w:ascii="Times New Roman" w:eastAsia="Times New Roman" w:hAnsi="Times New Roman" w:cs="Times New Roman"/>
          <w:b/>
          <w:i/>
          <w:sz w:val="28"/>
          <w:szCs w:val="28"/>
          <w:lang w:val="ru-RU" w:eastAsia="ru-RU"/>
        </w:rPr>
      </w:pPr>
    </w:p>
    <w:p w:rsidR="001642E3" w:rsidRPr="001642E3" w:rsidRDefault="001642E3" w:rsidP="001642E3">
      <w:pPr>
        <w:spacing w:after="0" w:line="240" w:lineRule="auto"/>
        <w:ind w:firstLine="567"/>
        <w:rPr>
          <w:rFonts w:ascii="Times New Roman" w:eastAsia="Times New Roman" w:hAnsi="Times New Roman" w:cs="Times New Roman"/>
          <w:b/>
          <w:i/>
          <w:sz w:val="28"/>
          <w:szCs w:val="28"/>
          <w:lang w:eastAsia="ru-RU"/>
        </w:rPr>
      </w:pPr>
      <w:r w:rsidRPr="001642E3">
        <w:rPr>
          <w:rFonts w:ascii="Times New Roman" w:eastAsia="Times New Roman" w:hAnsi="Times New Roman" w:cs="Times New Roman"/>
          <w:b/>
          <w:i/>
          <w:sz w:val="28"/>
          <w:szCs w:val="28"/>
          <w:lang w:eastAsia="ru-RU"/>
        </w:rPr>
        <w:t>1. Визначення проблеми</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Відповідно до ст. 26 Законом України «Про місцеве самоврядування в Україні», керуючись </w:t>
      </w:r>
      <w:proofErr w:type="spellStart"/>
      <w:r w:rsidRPr="001642E3">
        <w:rPr>
          <w:rFonts w:ascii="Times New Roman" w:eastAsia="Times New Roman" w:hAnsi="Times New Roman" w:cs="Times New Roman"/>
          <w:sz w:val="28"/>
          <w:szCs w:val="28"/>
          <w:lang w:eastAsia="ru-RU"/>
        </w:rPr>
        <w:t>пп</w:t>
      </w:r>
      <w:proofErr w:type="spellEnd"/>
      <w:r w:rsidRPr="001642E3">
        <w:rPr>
          <w:rFonts w:ascii="Times New Roman" w:eastAsia="Times New Roman" w:hAnsi="Times New Roman" w:cs="Times New Roman"/>
          <w:sz w:val="28"/>
          <w:szCs w:val="28"/>
          <w:lang w:eastAsia="ru-RU"/>
        </w:rPr>
        <w:t>. 170.1.2 п. 170.1 ст. 170 Податкового кодексу України, Постановою Кабінету Міністрів України від 29.12.2010 № 1253 «Про затвердження Методики визначення мінімальної суми орендного платежу за</w:t>
      </w:r>
      <w:r>
        <w:rPr>
          <w:rFonts w:ascii="Times New Roman" w:eastAsia="Times New Roman" w:hAnsi="Times New Roman" w:cs="Times New Roman"/>
          <w:sz w:val="28"/>
          <w:szCs w:val="28"/>
          <w:lang w:eastAsia="ru-RU"/>
        </w:rPr>
        <w:t xml:space="preserve"> нерухоме майно фізичних </w:t>
      </w:r>
      <w:proofErr w:type="spellStart"/>
      <w:r>
        <w:rPr>
          <w:rFonts w:ascii="Times New Roman" w:eastAsia="Times New Roman" w:hAnsi="Times New Roman" w:cs="Times New Roman"/>
          <w:sz w:val="28"/>
          <w:szCs w:val="28"/>
          <w:lang w:eastAsia="ru-RU"/>
        </w:rPr>
        <w:t>осіб»,</w:t>
      </w:r>
      <w:r w:rsidRPr="001642E3">
        <w:rPr>
          <w:rFonts w:ascii="Times New Roman" w:eastAsia="Times New Roman" w:hAnsi="Times New Roman" w:cs="Times New Roman"/>
          <w:sz w:val="28"/>
          <w:szCs w:val="28"/>
          <w:lang w:eastAsia="ru-RU"/>
        </w:rPr>
        <w:t>даним</w:t>
      </w:r>
      <w:proofErr w:type="spellEnd"/>
      <w:r w:rsidRPr="001642E3">
        <w:rPr>
          <w:rFonts w:ascii="Times New Roman" w:eastAsia="Times New Roman" w:hAnsi="Times New Roman" w:cs="Times New Roman"/>
          <w:sz w:val="28"/>
          <w:szCs w:val="28"/>
          <w:lang w:eastAsia="ru-RU"/>
        </w:rPr>
        <w:t xml:space="preserve"> проектом рішення пропонується визначити мінімальну вартість місячної оренди 1 квадратного метра загальної площі нерухомого майна фізичних осіб на території </w:t>
      </w:r>
      <w:proofErr w:type="spellStart"/>
      <w:r>
        <w:rPr>
          <w:rFonts w:ascii="Times New Roman" w:eastAsia="Times New Roman" w:hAnsi="Times New Roman" w:cs="Times New Roman"/>
          <w:sz w:val="28"/>
          <w:szCs w:val="28"/>
          <w:lang w:eastAsia="ru-RU"/>
        </w:rPr>
        <w:t>Чортківської</w:t>
      </w:r>
      <w:proofErr w:type="spellEnd"/>
      <w:r>
        <w:rPr>
          <w:rFonts w:ascii="Times New Roman" w:eastAsia="Times New Roman" w:hAnsi="Times New Roman" w:cs="Times New Roman"/>
          <w:sz w:val="28"/>
          <w:szCs w:val="28"/>
          <w:lang w:eastAsia="ru-RU"/>
        </w:rPr>
        <w:t xml:space="preserve"> міської територіальної громади </w:t>
      </w:r>
      <w:r w:rsidRPr="001642E3">
        <w:rPr>
          <w:rFonts w:ascii="Times New Roman" w:eastAsia="Times New Roman" w:hAnsi="Times New Roman" w:cs="Times New Roman"/>
          <w:sz w:val="28"/>
          <w:szCs w:val="28"/>
          <w:lang w:eastAsia="ru-RU"/>
        </w:rPr>
        <w:t>.</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У зв’язку зі зміною прогнозної середньорічної опосередкованої вартості 1 квадратного метра житла, виникла потреба у прийнятті міською радою нового нормативного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 xml:space="preserve"> щодо встановлення мінімальної вартості місячної оренди 1 квадратного метра загальної площі нерухомого майна фізичних осіб </w:t>
      </w:r>
      <w:proofErr w:type="spellStart"/>
      <w:r w:rsidR="000A0854">
        <w:rPr>
          <w:rFonts w:ascii="Times New Roman" w:eastAsia="Times New Roman" w:hAnsi="Times New Roman" w:cs="Times New Roman"/>
          <w:sz w:val="28"/>
          <w:szCs w:val="28"/>
          <w:lang w:eastAsia="ru-RU"/>
        </w:rPr>
        <w:t>Чортківської</w:t>
      </w:r>
      <w:proofErr w:type="spellEnd"/>
      <w:r w:rsidR="000A0854">
        <w:rPr>
          <w:rFonts w:ascii="Times New Roman" w:eastAsia="Times New Roman" w:hAnsi="Times New Roman" w:cs="Times New Roman"/>
          <w:sz w:val="28"/>
          <w:szCs w:val="28"/>
          <w:lang w:eastAsia="ru-RU"/>
        </w:rPr>
        <w:t xml:space="preserve"> міської громади</w:t>
      </w:r>
      <w:r w:rsidRPr="001642E3">
        <w:rPr>
          <w:rFonts w:ascii="Times New Roman" w:eastAsia="Times New Roman" w:hAnsi="Times New Roman" w:cs="Times New Roman"/>
          <w:sz w:val="28"/>
          <w:szCs w:val="28"/>
          <w:lang w:eastAsia="ru-RU"/>
        </w:rPr>
        <w:t>.</w:t>
      </w:r>
    </w:p>
    <w:p w:rsidR="000A0854" w:rsidRPr="000A0854" w:rsidRDefault="000A0854" w:rsidP="000A0854">
      <w:pPr>
        <w:spacing w:after="0" w:line="240" w:lineRule="auto"/>
        <w:ind w:left="-567" w:firstLine="567"/>
        <w:jc w:val="center"/>
        <w:rPr>
          <w:rFonts w:ascii="Times New Roman" w:eastAsia="Times New Roman" w:hAnsi="Times New Roman" w:cs="Times New Roman"/>
          <w:b/>
          <w:bCs/>
          <w:sz w:val="28"/>
          <w:szCs w:val="28"/>
          <w:lang w:eastAsia="ru-RU"/>
        </w:rPr>
      </w:pPr>
      <w:r w:rsidRPr="000A0854">
        <w:rPr>
          <w:rFonts w:ascii="Times New Roman" w:eastAsia="Times New Roman" w:hAnsi="Times New Roman" w:cs="Times New Roman"/>
          <w:b/>
          <w:bCs/>
          <w:sz w:val="28"/>
          <w:szCs w:val="28"/>
          <w:lang w:eastAsia="ru-RU"/>
        </w:rPr>
        <w:t>Основні групи (підгрупи), на які проблема справляє вплив:</w:t>
      </w:r>
    </w:p>
    <w:p w:rsidR="000A0854" w:rsidRPr="000A0854" w:rsidRDefault="000A0854" w:rsidP="000A0854">
      <w:pPr>
        <w:spacing w:after="0" w:line="240" w:lineRule="auto"/>
        <w:ind w:left="-567" w:firstLine="567"/>
        <w:jc w:val="center"/>
        <w:rPr>
          <w:rFonts w:ascii="Times New Roman" w:eastAsia="Times New Roman" w:hAnsi="Times New Roman" w:cs="Times New Roman"/>
          <w:b/>
          <w:bCs/>
          <w:sz w:val="28"/>
          <w:szCs w:val="28"/>
          <w:lang w:eastAsia="ru-RU"/>
        </w:rPr>
      </w:pPr>
    </w:p>
    <w:tbl>
      <w:tblPr>
        <w:tblW w:w="5000" w:type="pct"/>
        <w:tblLayout w:type="fixed"/>
        <w:tblCellMar>
          <w:left w:w="10" w:type="dxa"/>
          <w:right w:w="10" w:type="dxa"/>
        </w:tblCellMar>
        <w:tblLook w:val="0000" w:firstRow="0" w:lastRow="0" w:firstColumn="0" w:lastColumn="0" w:noHBand="0" w:noVBand="0"/>
      </w:tblPr>
      <w:tblGrid>
        <w:gridCol w:w="6213"/>
        <w:gridCol w:w="1765"/>
        <w:gridCol w:w="1736"/>
      </w:tblGrid>
      <w:tr w:rsidR="000A0854" w:rsidRPr="000A0854" w:rsidTr="00AA5185">
        <w:tc>
          <w:tcPr>
            <w:tcW w:w="5997" w:type="dxa"/>
            <w:tcBorders>
              <w:top w:val="single" w:sz="2" w:space="0" w:color="000000"/>
              <w:left w:val="single" w:sz="2" w:space="0" w:color="000000"/>
              <w:bottom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b/>
                <w:bCs/>
                <w:sz w:val="28"/>
                <w:szCs w:val="28"/>
                <w:lang w:eastAsia="ru-RU"/>
              </w:rPr>
            </w:pPr>
            <w:r w:rsidRPr="000A0854">
              <w:rPr>
                <w:rFonts w:ascii="Times New Roman" w:eastAsia="Times New Roman" w:hAnsi="Times New Roman" w:cs="Times New Roman"/>
                <w:b/>
                <w:bCs/>
                <w:sz w:val="28"/>
                <w:szCs w:val="28"/>
                <w:lang w:eastAsia="ru-RU"/>
              </w:rPr>
              <w:t>Групи (підгрупи)</w:t>
            </w:r>
          </w:p>
        </w:tc>
        <w:tc>
          <w:tcPr>
            <w:tcW w:w="1703" w:type="dxa"/>
            <w:tcBorders>
              <w:top w:val="single" w:sz="2" w:space="0" w:color="000000"/>
              <w:left w:val="single" w:sz="2" w:space="0" w:color="000000"/>
              <w:bottom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b/>
                <w:bCs/>
                <w:sz w:val="28"/>
                <w:szCs w:val="28"/>
                <w:lang w:eastAsia="ru-RU"/>
              </w:rPr>
            </w:pPr>
            <w:r w:rsidRPr="000A0854">
              <w:rPr>
                <w:rFonts w:ascii="Times New Roman" w:eastAsia="Times New Roman" w:hAnsi="Times New Roman" w:cs="Times New Roman"/>
                <w:b/>
                <w:bCs/>
                <w:sz w:val="28"/>
                <w:szCs w:val="28"/>
                <w:lang w:eastAsia="ru-RU"/>
              </w:rPr>
              <w:t>Так</w:t>
            </w:r>
          </w:p>
        </w:tc>
        <w:tc>
          <w:tcPr>
            <w:tcW w:w="167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b/>
                <w:bCs/>
                <w:sz w:val="28"/>
                <w:szCs w:val="28"/>
                <w:lang w:eastAsia="ru-RU"/>
              </w:rPr>
            </w:pPr>
            <w:r w:rsidRPr="000A0854">
              <w:rPr>
                <w:rFonts w:ascii="Times New Roman" w:eastAsia="Times New Roman" w:hAnsi="Times New Roman" w:cs="Times New Roman"/>
                <w:b/>
                <w:bCs/>
                <w:sz w:val="28"/>
                <w:szCs w:val="28"/>
                <w:lang w:eastAsia="ru-RU"/>
              </w:rPr>
              <w:t>Ні</w:t>
            </w:r>
          </w:p>
        </w:tc>
      </w:tr>
      <w:tr w:rsidR="000A0854" w:rsidRPr="000A0854" w:rsidTr="00AA5185">
        <w:tc>
          <w:tcPr>
            <w:tcW w:w="5997" w:type="dxa"/>
            <w:tcBorders>
              <w:left w:val="single" w:sz="2" w:space="0" w:color="000000"/>
              <w:bottom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sz w:val="28"/>
                <w:szCs w:val="28"/>
                <w:lang w:eastAsia="ru-RU"/>
              </w:rPr>
            </w:pPr>
            <w:r w:rsidRPr="000A0854">
              <w:rPr>
                <w:rFonts w:ascii="Times New Roman" w:eastAsia="Times New Roman" w:hAnsi="Times New Roman" w:cs="Times New Roman"/>
                <w:sz w:val="28"/>
                <w:szCs w:val="28"/>
                <w:lang w:eastAsia="ru-RU"/>
              </w:rPr>
              <w:t>Держава (органи місцевого самоврядування)</w:t>
            </w:r>
          </w:p>
        </w:tc>
        <w:tc>
          <w:tcPr>
            <w:tcW w:w="1703" w:type="dxa"/>
            <w:tcBorders>
              <w:left w:val="single" w:sz="2" w:space="0" w:color="000000"/>
              <w:bottom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sz w:val="28"/>
                <w:szCs w:val="28"/>
                <w:lang w:eastAsia="ru-RU"/>
              </w:rPr>
            </w:pPr>
            <w:r w:rsidRPr="000A0854">
              <w:rPr>
                <w:rFonts w:ascii="Times New Roman" w:eastAsia="Times New Roman" w:hAnsi="Times New Roman" w:cs="Times New Roman"/>
                <w:sz w:val="28"/>
                <w:szCs w:val="28"/>
                <w:lang w:eastAsia="ru-RU"/>
              </w:rPr>
              <w:t>+</w:t>
            </w:r>
          </w:p>
        </w:tc>
        <w:tc>
          <w:tcPr>
            <w:tcW w:w="1675" w:type="dxa"/>
            <w:tcBorders>
              <w:left w:val="single" w:sz="2" w:space="0" w:color="000000"/>
              <w:bottom w:val="single" w:sz="2" w:space="0" w:color="000000"/>
              <w:right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sz w:val="28"/>
                <w:szCs w:val="28"/>
                <w:lang w:eastAsia="ru-RU"/>
              </w:rPr>
            </w:pPr>
            <w:r w:rsidRPr="000A0854">
              <w:rPr>
                <w:rFonts w:ascii="Times New Roman" w:eastAsia="Times New Roman" w:hAnsi="Times New Roman" w:cs="Times New Roman"/>
                <w:sz w:val="28"/>
                <w:szCs w:val="28"/>
                <w:lang w:eastAsia="ru-RU"/>
              </w:rPr>
              <w:t>-</w:t>
            </w:r>
          </w:p>
        </w:tc>
      </w:tr>
      <w:tr w:rsidR="000A0854" w:rsidRPr="000A0854" w:rsidTr="00AA5185">
        <w:tc>
          <w:tcPr>
            <w:tcW w:w="5997" w:type="dxa"/>
            <w:tcBorders>
              <w:left w:val="single" w:sz="2" w:space="0" w:color="000000"/>
              <w:bottom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sz w:val="28"/>
                <w:szCs w:val="28"/>
                <w:lang w:eastAsia="ru-RU"/>
              </w:rPr>
            </w:pPr>
            <w:r w:rsidRPr="000A0854">
              <w:rPr>
                <w:rFonts w:ascii="Times New Roman" w:eastAsia="Times New Roman" w:hAnsi="Times New Roman" w:cs="Times New Roman"/>
                <w:sz w:val="28"/>
                <w:szCs w:val="28"/>
                <w:lang w:eastAsia="ru-RU"/>
              </w:rPr>
              <w:t>Громадяни</w:t>
            </w:r>
          </w:p>
        </w:tc>
        <w:tc>
          <w:tcPr>
            <w:tcW w:w="1703" w:type="dxa"/>
            <w:tcBorders>
              <w:left w:val="single" w:sz="2" w:space="0" w:color="000000"/>
              <w:bottom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sz w:val="28"/>
                <w:szCs w:val="28"/>
                <w:lang w:eastAsia="ru-RU"/>
              </w:rPr>
            </w:pPr>
            <w:r w:rsidRPr="000A0854">
              <w:rPr>
                <w:rFonts w:ascii="Times New Roman" w:eastAsia="Times New Roman" w:hAnsi="Times New Roman" w:cs="Times New Roman"/>
                <w:sz w:val="28"/>
                <w:szCs w:val="28"/>
                <w:lang w:eastAsia="ru-RU"/>
              </w:rPr>
              <w:t>+</w:t>
            </w:r>
          </w:p>
        </w:tc>
        <w:tc>
          <w:tcPr>
            <w:tcW w:w="1675" w:type="dxa"/>
            <w:tcBorders>
              <w:left w:val="single" w:sz="2" w:space="0" w:color="000000"/>
              <w:bottom w:val="single" w:sz="2" w:space="0" w:color="000000"/>
              <w:right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sz w:val="28"/>
                <w:szCs w:val="28"/>
                <w:lang w:eastAsia="ru-RU"/>
              </w:rPr>
            </w:pPr>
            <w:r w:rsidRPr="000A0854">
              <w:rPr>
                <w:rFonts w:ascii="Times New Roman" w:eastAsia="Times New Roman" w:hAnsi="Times New Roman" w:cs="Times New Roman"/>
                <w:sz w:val="28"/>
                <w:szCs w:val="28"/>
                <w:lang w:eastAsia="ru-RU"/>
              </w:rPr>
              <w:t>-</w:t>
            </w:r>
          </w:p>
        </w:tc>
      </w:tr>
      <w:tr w:rsidR="000A0854" w:rsidRPr="000A0854" w:rsidTr="00AA5185">
        <w:tc>
          <w:tcPr>
            <w:tcW w:w="5997" w:type="dxa"/>
            <w:tcBorders>
              <w:left w:val="single" w:sz="2" w:space="0" w:color="000000"/>
              <w:bottom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sz w:val="28"/>
                <w:szCs w:val="28"/>
                <w:lang w:eastAsia="ru-RU"/>
              </w:rPr>
            </w:pPr>
            <w:r w:rsidRPr="000A0854">
              <w:rPr>
                <w:rFonts w:ascii="Times New Roman" w:eastAsia="Times New Roman" w:hAnsi="Times New Roman" w:cs="Times New Roman"/>
                <w:sz w:val="28"/>
                <w:szCs w:val="28"/>
                <w:lang w:eastAsia="ru-RU"/>
              </w:rPr>
              <w:t>Суб’єкти господарювання</w:t>
            </w:r>
          </w:p>
        </w:tc>
        <w:tc>
          <w:tcPr>
            <w:tcW w:w="1703" w:type="dxa"/>
            <w:tcBorders>
              <w:left w:val="single" w:sz="2" w:space="0" w:color="000000"/>
              <w:bottom w:val="single" w:sz="2" w:space="0" w:color="000000"/>
            </w:tcBorders>
            <w:tcMar>
              <w:top w:w="57" w:type="dxa"/>
              <w:left w:w="57" w:type="dxa"/>
              <w:bottom w:w="57" w:type="dxa"/>
              <w:right w:w="57" w:type="dxa"/>
            </w:tcMar>
          </w:tcPr>
          <w:p w:rsidR="000A0854" w:rsidRPr="000A0854" w:rsidRDefault="00210656" w:rsidP="000A0854">
            <w:pPr>
              <w:spacing w:after="0" w:line="240" w:lineRule="auto"/>
              <w:ind w:left="-567" w:firstLine="567"/>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675" w:type="dxa"/>
            <w:tcBorders>
              <w:left w:val="single" w:sz="2" w:space="0" w:color="000000"/>
              <w:bottom w:val="single" w:sz="2" w:space="0" w:color="000000"/>
              <w:right w:val="single" w:sz="2" w:space="0" w:color="000000"/>
            </w:tcBorders>
            <w:tcMar>
              <w:top w:w="57" w:type="dxa"/>
              <w:left w:w="57" w:type="dxa"/>
              <w:bottom w:w="57" w:type="dxa"/>
              <w:right w:w="57" w:type="dxa"/>
            </w:tcMar>
          </w:tcPr>
          <w:p w:rsidR="000A0854" w:rsidRPr="000A0854" w:rsidRDefault="00210656" w:rsidP="000A0854">
            <w:pPr>
              <w:spacing w:after="0" w:line="240" w:lineRule="auto"/>
              <w:ind w:left="-567" w:firstLine="567"/>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r>
      <w:tr w:rsidR="000A0854" w:rsidRPr="000A0854" w:rsidTr="00AA5185">
        <w:tc>
          <w:tcPr>
            <w:tcW w:w="5997" w:type="dxa"/>
            <w:tcBorders>
              <w:left w:val="single" w:sz="2" w:space="0" w:color="000000"/>
              <w:bottom w:val="single" w:sz="2" w:space="0" w:color="000000"/>
            </w:tcBorders>
            <w:tcMar>
              <w:top w:w="57" w:type="dxa"/>
              <w:left w:w="57" w:type="dxa"/>
              <w:bottom w:w="57" w:type="dxa"/>
              <w:right w:w="57" w:type="dxa"/>
            </w:tcMar>
          </w:tcPr>
          <w:p w:rsidR="000A0854" w:rsidRPr="000A0854" w:rsidRDefault="000A0854" w:rsidP="000A0854">
            <w:pPr>
              <w:spacing w:after="0" w:line="240" w:lineRule="auto"/>
              <w:ind w:left="-567" w:firstLine="567"/>
              <w:jc w:val="center"/>
              <w:rPr>
                <w:rFonts w:ascii="Times New Roman" w:eastAsia="Times New Roman" w:hAnsi="Times New Roman" w:cs="Times New Roman"/>
                <w:sz w:val="28"/>
                <w:szCs w:val="28"/>
                <w:lang w:eastAsia="ru-RU"/>
              </w:rPr>
            </w:pPr>
            <w:r w:rsidRPr="000A0854">
              <w:rPr>
                <w:rFonts w:ascii="Times New Roman" w:eastAsia="Times New Roman" w:hAnsi="Times New Roman" w:cs="Times New Roman"/>
                <w:sz w:val="28"/>
                <w:szCs w:val="28"/>
                <w:lang w:eastAsia="ru-RU"/>
              </w:rPr>
              <w:t>у тому числі суб’єкти малого підприємництва</w:t>
            </w:r>
          </w:p>
        </w:tc>
        <w:tc>
          <w:tcPr>
            <w:tcW w:w="1703" w:type="dxa"/>
            <w:tcBorders>
              <w:left w:val="single" w:sz="2" w:space="0" w:color="000000"/>
              <w:bottom w:val="single" w:sz="2" w:space="0" w:color="000000"/>
            </w:tcBorders>
            <w:tcMar>
              <w:top w:w="57" w:type="dxa"/>
              <w:left w:w="57" w:type="dxa"/>
              <w:bottom w:w="57" w:type="dxa"/>
              <w:right w:w="57" w:type="dxa"/>
            </w:tcMar>
          </w:tcPr>
          <w:p w:rsidR="000A0854" w:rsidRPr="000A0854" w:rsidRDefault="00210656" w:rsidP="00210656">
            <w:pPr>
              <w:spacing w:after="0" w:line="240" w:lineRule="auto"/>
              <w:ind w:left="-567" w:firstLine="567"/>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675" w:type="dxa"/>
            <w:tcBorders>
              <w:left w:val="single" w:sz="2" w:space="0" w:color="000000"/>
              <w:bottom w:val="single" w:sz="2" w:space="0" w:color="000000"/>
              <w:right w:val="single" w:sz="2" w:space="0" w:color="000000"/>
            </w:tcBorders>
            <w:tcMar>
              <w:top w:w="57" w:type="dxa"/>
              <w:left w:w="57" w:type="dxa"/>
              <w:bottom w:w="57" w:type="dxa"/>
              <w:right w:w="57" w:type="dxa"/>
            </w:tcMar>
          </w:tcPr>
          <w:p w:rsidR="000A0854" w:rsidRPr="000A0854" w:rsidRDefault="00210656" w:rsidP="000A0854">
            <w:pPr>
              <w:spacing w:after="0" w:line="240" w:lineRule="auto"/>
              <w:ind w:left="-567" w:firstLine="567"/>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r>
    </w:tbl>
    <w:p w:rsidR="000A0854" w:rsidRPr="001642E3" w:rsidRDefault="000A0854" w:rsidP="001642E3">
      <w:pPr>
        <w:spacing w:after="0" w:line="240" w:lineRule="auto"/>
        <w:ind w:left="-567" w:firstLine="567"/>
        <w:jc w:val="center"/>
        <w:rPr>
          <w:rFonts w:ascii="Times New Roman" w:eastAsia="Times New Roman" w:hAnsi="Times New Roman" w:cs="Times New Roman"/>
          <w:sz w:val="28"/>
          <w:szCs w:val="28"/>
          <w:lang w:eastAsia="ru-RU"/>
        </w:rPr>
      </w:pP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З огляду на вищевикладене, вирішення окресленої проблеми неможливе за допомогою ринкових механізмів або чинних регуляторних актів та потребує правового врегулювання органами місцевого самоврядування. Затвердження міською радою зазначеного показника забезпечить надходження до бюджету міської ради додаткових коштів – податку на доходи фізичних осіб від надання нерухомості в оренду (суборенду), житловий </w:t>
      </w:r>
      <w:proofErr w:type="spellStart"/>
      <w:r w:rsidRPr="001642E3">
        <w:rPr>
          <w:rFonts w:ascii="Times New Roman" w:eastAsia="Times New Roman" w:hAnsi="Times New Roman" w:cs="Times New Roman"/>
          <w:sz w:val="28"/>
          <w:szCs w:val="28"/>
          <w:lang w:eastAsia="ru-RU"/>
        </w:rPr>
        <w:t>найм</w:t>
      </w:r>
      <w:proofErr w:type="spellEnd"/>
      <w:r w:rsidRPr="001642E3">
        <w:rPr>
          <w:rFonts w:ascii="Times New Roman" w:eastAsia="Times New Roman" w:hAnsi="Times New Roman" w:cs="Times New Roman"/>
          <w:sz w:val="28"/>
          <w:szCs w:val="28"/>
          <w:lang w:eastAsia="ru-RU"/>
        </w:rPr>
        <w:t xml:space="preserve"> (</w:t>
      </w:r>
      <w:proofErr w:type="spellStart"/>
      <w:r w:rsidRPr="001642E3">
        <w:rPr>
          <w:rFonts w:ascii="Times New Roman" w:eastAsia="Times New Roman" w:hAnsi="Times New Roman" w:cs="Times New Roman"/>
          <w:sz w:val="28"/>
          <w:szCs w:val="28"/>
          <w:lang w:eastAsia="ru-RU"/>
        </w:rPr>
        <w:t>піднайм</w:t>
      </w:r>
      <w:proofErr w:type="spellEnd"/>
      <w:r w:rsidRPr="001642E3">
        <w:rPr>
          <w:rFonts w:ascii="Times New Roman" w:eastAsia="Times New Roman" w:hAnsi="Times New Roman" w:cs="Times New Roman"/>
          <w:sz w:val="28"/>
          <w:szCs w:val="28"/>
          <w:lang w:eastAsia="ru-RU"/>
        </w:rPr>
        <w:t>) та дасть змогу впорядкувати сферу орендних відносин.</w:t>
      </w:r>
    </w:p>
    <w:p w:rsidR="001642E3" w:rsidRPr="001642E3" w:rsidRDefault="001642E3" w:rsidP="001642E3">
      <w:pPr>
        <w:spacing w:after="0" w:line="240" w:lineRule="auto"/>
        <w:ind w:firstLine="567"/>
        <w:rPr>
          <w:rFonts w:ascii="Times New Roman" w:eastAsia="Times New Roman" w:hAnsi="Times New Roman" w:cs="Times New Roman"/>
          <w:b/>
          <w:i/>
          <w:sz w:val="28"/>
          <w:szCs w:val="28"/>
          <w:lang w:eastAsia="ru-RU"/>
        </w:rPr>
      </w:pPr>
      <w:r w:rsidRPr="001642E3">
        <w:rPr>
          <w:rFonts w:ascii="Times New Roman" w:eastAsia="Times New Roman" w:hAnsi="Times New Roman" w:cs="Times New Roman"/>
          <w:b/>
          <w:i/>
          <w:sz w:val="28"/>
          <w:szCs w:val="28"/>
          <w:lang w:eastAsia="ru-RU"/>
        </w:rPr>
        <w:t>2. Цілі державного регулювання</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rPr>
      </w:pPr>
      <w:r w:rsidRPr="001642E3">
        <w:rPr>
          <w:rFonts w:ascii="Times New Roman" w:eastAsia="Times New Roman" w:hAnsi="Times New Roman" w:cs="Times New Roman"/>
          <w:sz w:val="28"/>
          <w:szCs w:val="28"/>
        </w:rPr>
        <w:t xml:space="preserve">Цілями правового регулювання для даного проекту регуляторного </w:t>
      </w:r>
      <w:proofErr w:type="spellStart"/>
      <w:r w:rsidRPr="001642E3">
        <w:rPr>
          <w:rFonts w:ascii="Times New Roman" w:eastAsia="Times New Roman" w:hAnsi="Times New Roman" w:cs="Times New Roman"/>
          <w:sz w:val="28"/>
          <w:szCs w:val="28"/>
        </w:rPr>
        <w:t>акта</w:t>
      </w:r>
      <w:proofErr w:type="spellEnd"/>
      <w:r w:rsidRPr="001642E3">
        <w:rPr>
          <w:rFonts w:ascii="Times New Roman" w:eastAsia="Times New Roman" w:hAnsi="Times New Roman" w:cs="Times New Roman"/>
          <w:sz w:val="28"/>
          <w:szCs w:val="28"/>
        </w:rPr>
        <w:t xml:space="preserve"> є:</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rPr>
      </w:pPr>
      <w:r w:rsidRPr="001642E3">
        <w:rPr>
          <w:rFonts w:ascii="Times New Roman" w:eastAsia="Times New Roman" w:hAnsi="Times New Roman" w:cs="Times New Roman"/>
          <w:sz w:val="28"/>
          <w:szCs w:val="28"/>
        </w:rPr>
        <w:t>- виконання вимог Податкового кодексу України для забезпечення відповідних надходжень до міського бюджету;</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rPr>
      </w:pPr>
      <w:r w:rsidRPr="001642E3">
        <w:rPr>
          <w:rFonts w:ascii="Times New Roman" w:eastAsia="Times New Roman" w:hAnsi="Times New Roman" w:cs="Times New Roman"/>
          <w:sz w:val="28"/>
          <w:szCs w:val="28"/>
        </w:rPr>
        <w:t>- дотримання вимог Закону України «Про засади державної регуляторної політики у сфері господарської діяльності» щодо підготовки та затвердження регуляторних актів;</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rPr>
      </w:pPr>
      <w:r w:rsidRPr="001642E3">
        <w:rPr>
          <w:rFonts w:ascii="Times New Roman" w:eastAsia="Times New Roman" w:hAnsi="Times New Roman" w:cs="Times New Roman"/>
          <w:sz w:val="28"/>
          <w:szCs w:val="28"/>
        </w:rPr>
        <w:t>- збільшення надходжень до бюджету міської ради.</w:t>
      </w:r>
    </w:p>
    <w:p w:rsidR="001642E3" w:rsidRPr="001642E3" w:rsidRDefault="001642E3" w:rsidP="001642E3">
      <w:pPr>
        <w:spacing w:after="0" w:line="240" w:lineRule="auto"/>
        <w:ind w:firstLine="567"/>
        <w:rPr>
          <w:rFonts w:ascii="Times New Roman" w:eastAsia="Times New Roman" w:hAnsi="Times New Roman" w:cs="Times New Roman"/>
          <w:b/>
          <w:i/>
          <w:sz w:val="28"/>
          <w:szCs w:val="28"/>
          <w:lang w:eastAsia="ru-RU"/>
        </w:rPr>
      </w:pPr>
      <w:r w:rsidRPr="001642E3">
        <w:rPr>
          <w:rFonts w:ascii="Times New Roman" w:eastAsia="Times New Roman" w:hAnsi="Times New Roman" w:cs="Times New Roman"/>
          <w:b/>
          <w:i/>
          <w:sz w:val="28"/>
          <w:szCs w:val="28"/>
          <w:lang w:eastAsia="ru-RU"/>
        </w:rPr>
        <w:t>3. Визначення та оцінка альтернативних способів досягнення цілей</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Під час розробки проекту рішення </w:t>
      </w:r>
      <w:proofErr w:type="spellStart"/>
      <w:r w:rsidR="000A0854">
        <w:rPr>
          <w:rFonts w:ascii="Times New Roman" w:eastAsia="Times New Roman" w:hAnsi="Times New Roman" w:cs="Times New Roman"/>
          <w:sz w:val="28"/>
          <w:szCs w:val="28"/>
          <w:lang w:eastAsia="ru-RU"/>
        </w:rPr>
        <w:t>Чортківської</w:t>
      </w:r>
      <w:proofErr w:type="spellEnd"/>
      <w:r w:rsidR="000A0854">
        <w:rPr>
          <w:rFonts w:ascii="Times New Roman" w:eastAsia="Times New Roman" w:hAnsi="Times New Roman" w:cs="Times New Roman"/>
          <w:sz w:val="28"/>
          <w:szCs w:val="28"/>
          <w:lang w:eastAsia="ru-RU"/>
        </w:rPr>
        <w:t xml:space="preserve"> </w:t>
      </w:r>
      <w:r w:rsidRPr="001642E3">
        <w:rPr>
          <w:rFonts w:ascii="Times New Roman" w:eastAsia="Times New Roman" w:hAnsi="Times New Roman" w:cs="Times New Roman"/>
          <w:sz w:val="28"/>
          <w:szCs w:val="28"/>
          <w:lang w:eastAsia="ru-RU"/>
        </w:rPr>
        <w:t xml:space="preserve">міської ради </w:t>
      </w:r>
      <w:r w:rsidRPr="001642E3">
        <w:rPr>
          <w:rFonts w:ascii="Times New Roman" w:eastAsia="Times New Roman" w:hAnsi="Times New Roman" w:cs="Times New Roman"/>
          <w:i/>
          <w:sz w:val="28"/>
          <w:szCs w:val="28"/>
          <w:lang w:eastAsia="ru-RU"/>
        </w:rPr>
        <w:t>«</w:t>
      </w:r>
      <w:r w:rsidR="000A0854" w:rsidRPr="000A0854">
        <w:rPr>
          <w:rFonts w:ascii="Times New Roman" w:eastAsia="Calibri" w:hAnsi="Times New Roman" w:cs="Times New Roman"/>
          <w:bCs/>
          <w:sz w:val="28"/>
          <w:szCs w:val="28"/>
          <w:lang w:eastAsia="ar-SA"/>
        </w:rPr>
        <w:t xml:space="preserve">Про встановлення  мінімальної вартості місячної оренди 1 (одного) квадратного метра </w:t>
      </w:r>
      <w:r w:rsidR="000A0854" w:rsidRPr="000A0854">
        <w:rPr>
          <w:rFonts w:ascii="Times New Roman" w:eastAsia="Calibri" w:hAnsi="Times New Roman" w:cs="Times New Roman"/>
          <w:bCs/>
          <w:sz w:val="28"/>
          <w:szCs w:val="28"/>
          <w:lang w:eastAsia="ar-SA"/>
        </w:rPr>
        <w:lastRenderedPageBreak/>
        <w:t xml:space="preserve">загальної площі нерухомого майна у </w:t>
      </w:r>
      <w:proofErr w:type="spellStart"/>
      <w:r w:rsidR="000A0854" w:rsidRPr="000A0854">
        <w:rPr>
          <w:rFonts w:ascii="Times New Roman" w:eastAsia="Calibri" w:hAnsi="Times New Roman" w:cs="Times New Roman"/>
          <w:bCs/>
          <w:sz w:val="28"/>
          <w:szCs w:val="28"/>
          <w:lang w:eastAsia="ar-SA"/>
        </w:rPr>
        <w:t>Чортківській</w:t>
      </w:r>
      <w:proofErr w:type="spellEnd"/>
      <w:r w:rsidR="000A0854" w:rsidRPr="000A0854">
        <w:rPr>
          <w:rFonts w:ascii="Times New Roman" w:eastAsia="Calibri" w:hAnsi="Times New Roman" w:cs="Times New Roman"/>
          <w:bCs/>
          <w:sz w:val="28"/>
          <w:szCs w:val="28"/>
          <w:lang w:eastAsia="ar-SA"/>
        </w:rPr>
        <w:t xml:space="preserve"> міській територіальній громаді</w:t>
      </w:r>
      <w:r w:rsidR="000A0854">
        <w:rPr>
          <w:rFonts w:ascii="Times New Roman" w:eastAsia="Calibri" w:hAnsi="Times New Roman" w:cs="Times New Roman"/>
          <w:bCs/>
          <w:sz w:val="28"/>
          <w:szCs w:val="28"/>
          <w:lang w:eastAsia="ar-SA"/>
        </w:rPr>
        <w:t>»</w:t>
      </w:r>
      <w:r w:rsidR="000A0854" w:rsidRPr="000A0854">
        <w:rPr>
          <w:rFonts w:ascii="Times New Roman" w:eastAsia="Times New Roman" w:hAnsi="Times New Roman" w:cs="Times New Roman"/>
          <w:sz w:val="28"/>
          <w:szCs w:val="28"/>
          <w:lang w:eastAsia="ru-RU"/>
        </w:rPr>
        <w:t xml:space="preserve"> </w:t>
      </w:r>
      <w:r w:rsidRPr="001642E3">
        <w:rPr>
          <w:rFonts w:ascii="Times New Roman" w:eastAsia="Times New Roman" w:hAnsi="Times New Roman" w:cs="Times New Roman"/>
          <w:sz w:val="28"/>
          <w:szCs w:val="28"/>
          <w:lang w:eastAsia="ru-RU"/>
        </w:rPr>
        <w:t>було розглянуто такі альтернативні способи досягнення визначених цілей:</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3"/>
        <w:gridCol w:w="5983"/>
      </w:tblGrid>
      <w:tr w:rsidR="001642E3" w:rsidRPr="001642E3" w:rsidTr="00AA5185">
        <w:trPr>
          <w:trHeight w:val="470"/>
        </w:trPr>
        <w:tc>
          <w:tcPr>
            <w:tcW w:w="3373" w:type="dxa"/>
          </w:tcPr>
          <w:p w:rsidR="001642E3" w:rsidRPr="001642E3" w:rsidRDefault="001642E3" w:rsidP="001642E3">
            <w:pPr>
              <w:spacing w:after="0" w:line="240" w:lineRule="auto"/>
              <w:ind w:firstLine="567"/>
              <w:jc w:val="center"/>
              <w:rPr>
                <w:rFonts w:ascii="Times New Roman" w:eastAsia="Times New Roman" w:hAnsi="Times New Roman" w:cs="Times New Roman"/>
                <w:b/>
                <w:sz w:val="28"/>
                <w:szCs w:val="28"/>
                <w:lang w:eastAsia="ru-RU"/>
              </w:rPr>
            </w:pPr>
            <w:r w:rsidRPr="001642E3">
              <w:rPr>
                <w:rFonts w:ascii="Times New Roman" w:eastAsia="Times New Roman" w:hAnsi="Times New Roman" w:cs="Times New Roman"/>
                <w:b/>
                <w:sz w:val="28"/>
                <w:szCs w:val="28"/>
                <w:lang w:eastAsia="ru-RU"/>
              </w:rPr>
              <w:t>Вид альтернативи</w:t>
            </w:r>
          </w:p>
        </w:tc>
        <w:tc>
          <w:tcPr>
            <w:tcW w:w="5983" w:type="dxa"/>
          </w:tcPr>
          <w:p w:rsidR="001642E3" w:rsidRPr="001642E3" w:rsidRDefault="001642E3" w:rsidP="001642E3">
            <w:pPr>
              <w:spacing w:after="0" w:line="240" w:lineRule="auto"/>
              <w:ind w:firstLine="567"/>
              <w:jc w:val="center"/>
              <w:rPr>
                <w:rFonts w:ascii="Times New Roman" w:eastAsia="Times New Roman" w:hAnsi="Times New Roman" w:cs="Times New Roman"/>
                <w:b/>
                <w:sz w:val="28"/>
                <w:szCs w:val="28"/>
                <w:lang w:eastAsia="ru-RU"/>
              </w:rPr>
            </w:pPr>
            <w:r w:rsidRPr="001642E3">
              <w:rPr>
                <w:rFonts w:ascii="Times New Roman" w:eastAsia="Times New Roman" w:hAnsi="Times New Roman" w:cs="Times New Roman"/>
                <w:b/>
                <w:sz w:val="28"/>
                <w:szCs w:val="28"/>
                <w:lang w:eastAsia="ru-RU"/>
              </w:rPr>
              <w:t>Опис альтернативи</w:t>
            </w:r>
          </w:p>
        </w:tc>
      </w:tr>
      <w:tr w:rsidR="001642E3" w:rsidRPr="001642E3" w:rsidTr="00AA5185">
        <w:trPr>
          <w:trHeight w:val="475"/>
        </w:trPr>
        <w:tc>
          <w:tcPr>
            <w:tcW w:w="3373" w:type="dxa"/>
          </w:tcPr>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Альтернатива 1</w:t>
            </w:r>
          </w:p>
        </w:tc>
        <w:tc>
          <w:tcPr>
            <w:tcW w:w="5983" w:type="dxa"/>
          </w:tcPr>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Не прийняти запропонований регуляторний акт</w:t>
            </w:r>
          </w:p>
        </w:tc>
      </w:tr>
      <w:tr w:rsidR="001642E3" w:rsidRPr="001642E3" w:rsidTr="00AA5185">
        <w:tblPrEx>
          <w:tblLook w:val="0000" w:firstRow="0" w:lastRow="0" w:firstColumn="0" w:lastColumn="0" w:noHBand="0" w:noVBand="0"/>
        </w:tblPrEx>
        <w:trPr>
          <w:trHeight w:val="390"/>
        </w:trPr>
        <w:tc>
          <w:tcPr>
            <w:tcW w:w="3373" w:type="dxa"/>
          </w:tcPr>
          <w:p w:rsidR="001642E3" w:rsidRPr="001642E3" w:rsidRDefault="001642E3" w:rsidP="001642E3">
            <w:pPr>
              <w:keepNext/>
              <w:spacing w:after="0" w:line="240" w:lineRule="auto"/>
              <w:ind w:firstLine="567"/>
              <w:jc w:val="both"/>
              <w:outlineLvl w:val="0"/>
              <w:rPr>
                <w:rFonts w:ascii="Times New Roman" w:eastAsia="Times New Roman" w:hAnsi="Times New Roman" w:cs="Times New Roman"/>
                <w:b/>
                <w:sz w:val="28"/>
                <w:szCs w:val="28"/>
                <w:lang w:eastAsia="ru-RU"/>
              </w:rPr>
            </w:pPr>
            <w:r w:rsidRPr="001642E3">
              <w:rPr>
                <w:rFonts w:ascii="Times New Roman" w:eastAsia="Times New Roman" w:hAnsi="Times New Roman" w:cs="Times New Roman"/>
                <w:sz w:val="28"/>
                <w:szCs w:val="28"/>
                <w:lang w:eastAsia="ru-RU"/>
              </w:rPr>
              <w:t>Альтернатива 2</w:t>
            </w:r>
          </w:p>
        </w:tc>
        <w:tc>
          <w:tcPr>
            <w:tcW w:w="5983" w:type="dxa"/>
          </w:tcPr>
          <w:p w:rsidR="001642E3" w:rsidRPr="001642E3" w:rsidRDefault="001642E3" w:rsidP="001642E3">
            <w:pPr>
              <w:keepNext/>
              <w:spacing w:after="0" w:line="240" w:lineRule="auto"/>
              <w:ind w:firstLine="567"/>
              <w:jc w:val="both"/>
              <w:outlineLvl w:val="0"/>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Прийняти запропонований регуляторний акт</w:t>
            </w:r>
          </w:p>
        </w:tc>
      </w:tr>
    </w:tbl>
    <w:p w:rsidR="001642E3" w:rsidRPr="001642E3" w:rsidRDefault="001642E3" w:rsidP="001642E3">
      <w:pPr>
        <w:spacing w:after="0" w:line="240" w:lineRule="auto"/>
        <w:ind w:firstLine="567"/>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У разі залишення ситуації без змін, не можливе досягнення визначених цілей. Ця альтернатива є неприйнятною для органу місцевого самоврядування, оскільки поширюється практика передачі в оренду нерухомого майна за мінімальною вартістю або безоплатно, що призводить до ухилення від оподаткування, також це призведе до зменшення надходження коштів до місцевого бюджету. </w:t>
      </w:r>
    </w:p>
    <w:p w:rsidR="001642E3" w:rsidRPr="001642E3" w:rsidRDefault="001642E3" w:rsidP="001642E3">
      <w:pPr>
        <w:spacing w:after="0" w:line="240" w:lineRule="auto"/>
        <w:ind w:firstLine="567"/>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На підставі вищевикладеного можна дійти висновку, що проблема не розв’язується, тому від цієї альтернативи слід відмовитись.</w:t>
      </w:r>
    </w:p>
    <w:p w:rsidR="001642E3" w:rsidRPr="001642E3" w:rsidRDefault="001642E3" w:rsidP="001642E3">
      <w:pPr>
        <w:spacing w:after="0" w:line="240" w:lineRule="auto"/>
        <w:ind w:firstLine="567"/>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Застосування другої альтернативи розв’язує проблему в цілому, повністю відповідає поставленим цілям, вимогам чинного законодавства, забезпечує наповнення дохідної частини місцевого бюджету. Завдяки цьому встановлюється чіткий порядок розрахунку мінімальної суми орендного платежу за нерухоме майно фізичних осіб.</w:t>
      </w:r>
    </w:p>
    <w:p w:rsidR="001642E3" w:rsidRPr="001642E3" w:rsidRDefault="001642E3" w:rsidP="001642E3">
      <w:pPr>
        <w:suppressAutoHyphens/>
        <w:spacing w:after="0" w:line="240" w:lineRule="auto"/>
        <w:ind w:firstLine="567"/>
        <w:jc w:val="both"/>
        <w:rPr>
          <w:rFonts w:ascii="Times New Roman" w:eastAsia="Times New Roman" w:hAnsi="Times New Roman" w:cs="Times New Roman"/>
          <w:color w:val="000000"/>
          <w:sz w:val="28"/>
          <w:szCs w:val="28"/>
          <w:lang w:eastAsia="ru-RU"/>
        </w:rPr>
      </w:pPr>
    </w:p>
    <w:p w:rsidR="001642E3" w:rsidRPr="001642E3" w:rsidRDefault="001642E3" w:rsidP="001642E3">
      <w:pPr>
        <w:spacing w:after="0" w:line="240" w:lineRule="auto"/>
        <w:ind w:firstLine="567"/>
        <w:jc w:val="center"/>
        <w:rPr>
          <w:rFonts w:ascii="Times New Roman" w:eastAsia="Times New Roman" w:hAnsi="Times New Roman" w:cs="Times New Roman"/>
          <w:b/>
          <w:i/>
          <w:sz w:val="28"/>
          <w:szCs w:val="28"/>
          <w:lang w:eastAsia="ru-RU"/>
        </w:rPr>
      </w:pPr>
      <w:r w:rsidRPr="001642E3">
        <w:rPr>
          <w:rFonts w:ascii="Times New Roman" w:eastAsia="Times New Roman" w:hAnsi="Times New Roman" w:cs="Times New Roman"/>
          <w:b/>
          <w:i/>
          <w:sz w:val="28"/>
          <w:szCs w:val="28"/>
          <w:lang w:eastAsia="ru-RU"/>
        </w:rPr>
        <w:t>4. Вибір найбільш оптимального альтернативного способу досягнення цілей</w:t>
      </w:r>
    </w:p>
    <w:p w:rsidR="001642E3" w:rsidRPr="001642E3" w:rsidRDefault="001642E3" w:rsidP="001642E3">
      <w:pPr>
        <w:spacing w:after="0" w:line="240" w:lineRule="auto"/>
        <w:ind w:firstLine="567"/>
        <w:jc w:val="both"/>
        <w:rPr>
          <w:rFonts w:ascii="Times New Roman" w:eastAsia="Times New Roman" w:hAnsi="Times New Roman" w:cs="Times New Roman"/>
          <w:color w:val="000000"/>
          <w:sz w:val="28"/>
          <w:szCs w:val="28"/>
          <w:lang w:eastAsia="ru-RU"/>
        </w:rPr>
      </w:pPr>
      <w:r w:rsidRPr="001642E3">
        <w:rPr>
          <w:rFonts w:ascii="Times New Roman" w:eastAsia="Times New Roman" w:hAnsi="Times New Roman" w:cs="Times New Roman"/>
          <w:color w:val="000000"/>
          <w:sz w:val="28"/>
          <w:szCs w:val="28"/>
          <w:lang w:eastAsia="ru-RU"/>
        </w:rPr>
        <w:t xml:space="preserve">Відповідно до </w:t>
      </w:r>
      <w:r w:rsidRPr="001642E3">
        <w:rPr>
          <w:rFonts w:ascii="Times New Roman" w:eastAsia="Times New Roman" w:hAnsi="Times New Roman" w:cs="Times New Roman"/>
          <w:sz w:val="28"/>
          <w:szCs w:val="28"/>
          <w:lang w:eastAsia="ru-RU"/>
        </w:rPr>
        <w:t xml:space="preserve">Постанови Кабінету Міністрів України «Про затвердження Методики визначення мінімальної суми орендного платежу за нерухоме майно фізичних осіб» від 29.12.2010 № 1253, </w:t>
      </w:r>
      <w:r w:rsidRPr="001642E3">
        <w:rPr>
          <w:rFonts w:ascii="Times New Roman" w:eastAsia="Times New Roman" w:hAnsi="Times New Roman" w:cs="Times New Roman"/>
          <w:color w:val="000000"/>
          <w:sz w:val="28"/>
          <w:szCs w:val="28"/>
          <w:lang w:eastAsia="ru-RU"/>
        </w:rPr>
        <w:t>місцеві ради визначають мінімальну вартість 1 квадратного метра нерухомого майна фізичних осіб на території місцевої ради. Зробити це можливо за рахунок прийняття відповідного рішення міської ради.</w:t>
      </w:r>
    </w:p>
    <w:p w:rsidR="001642E3" w:rsidRPr="001642E3" w:rsidRDefault="001642E3" w:rsidP="001642E3">
      <w:pPr>
        <w:spacing w:after="0" w:line="240" w:lineRule="auto"/>
        <w:ind w:firstLine="567"/>
        <w:jc w:val="both"/>
        <w:rPr>
          <w:rFonts w:ascii="Times New Roman" w:eastAsia="Times New Roman" w:hAnsi="Times New Roman" w:cs="Times New Roman"/>
          <w:color w:val="000000"/>
          <w:sz w:val="28"/>
          <w:szCs w:val="28"/>
          <w:lang w:eastAsia="ru-RU"/>
        </w:rPr>
      </w:pPr>
      <w:r w:rsidRPr="001642E3">
        <w:rPr>
          <w:rFonts w:ascii="Times New Roman" w:eastAsia="Times New Roman" w:hAnsi="Times New Roman" w:cs="Times New Roman"/>
          <w:color w:val="000000"/>
          <w:sz w:val="28"/>
          <w:szCs w:val="28"/>
          <w:lang w:eastAsia="ru-RU"/>
        </w:rPr>
        <w:t xml:space="preserve">Тому, вирішення проблеми щодо визначення мінімальної вартості 1 квадратного метра загальної площі нерухомого майна фізичних осіб на території </w:t>
      </w:r>
      <w:proofErr w:type="spellStart"/>
      <w:r w:rsidR="00604E59">
        <w:rPr>
          <w:rFonts w:ascii="Times New Roman" w:eastAsia="Times New Roman" w:hAnsi="Times New Roman" w:cs="Times New Roman"/>
          <w:color w:val="000000"/>
          <w:sz w:val="28"/>
          <w:szCs w:val="28"/>
          <w:lang w:eastAsia="ru-RU"/>
        </w:rPr>
        <w:t>Чортківської</w:t>
      </w:r>
      <w:proofErr w:type="spellEnd"/>
      <w:r w:rsidR="00604E59">
        <w:rPr>
          <w:rFonts w:ascii="Times New Roman" w:eastAsia="Times New Roman" w:hAnsi="Times New Roman" w:cs="Times New Roman"/>
          <w:color w:val="000000"/>
          <w:sz w:val="28"/>
          <w:szCs w:val="28"/>
          <w:lang w:eastAsia="ru-RU"/>
        </w:rPr>
        <w:t xml:space="preserve"> міської територіальної громади</w:t>
      </w:r>
      <w:r w:rsidRPr="001642E3">
        <w:rPr>
          <w:rFonts w:ascii="Times New Roman" w:eastAsia="Times New Roman" w:hAnsi="Times New Roman" w:cs="Times New Roman"/>
          <w:color w:val="000000"/>
          <w:sz w:val="28"/>
          <w:szCs w:val="28"/>
          <w:lang w:eastAsia="ru-RU"/>
        </w:rPr>
        <w:t xml:space="preserve"> пропонується визначити шляхом прийняття даного рішення.</w:t>
      </w:r>
    </w:p>
    <w:p w:rsidR="001642E3" w:rsidRPr="001642E3" w:rsidRDefault="001642E3" w:rsidP="001642E3">
      <w:pPr>
        <w:spacing w:after="0" w:line="240" w:lineRule="auto"/>
        <w:ind w:firstLine="567"/>
        <w:jc w:val="center"/>
        <w:rPr>
          <w:rFonts w:ascii="Times New Roman" w:eastAsia="Times New Roman" w:hAnsi="Times New Roman" w:cs="Times New Roman"/>
          <w:b/>
          <w:i/>
          <w:sz w:val="28"/>
          <w:szCs w:val="28"/>
          <w:lang w:eastAsia="ru-RU"/>
        </w:rPr>
      </w:pPr>
      <w:r w:rsidRPr="001642E3">
        <w:rPr>
          <w:rFonts w:ascii="Times New Roman" w:eastAsia="Times New Roman" w:hAnsi="Times New Roman" w:cs="Times New Roman"/>
          <w:b/>
          <w:i/>
          <w:sz w:val="28"/>
          <w:szCs w:val="28"/>
          <w:lang w:eastAsia="ru-RU"/>
        </w:rPr>
        <w:t>5. Механізми та заходи, які забезпечать розв’язання визначеної проблеми</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Вирішення проблеми, зазначеної у пункті 1 цього Аналізу регуляторного впливу, повинно здійснюватися шляхом затвердження проекту рішення </w:t>
      </w:r>
      <w:proofErr w:type="spellStart"/>
      <w:r w:rsidR="00604E59">
        <w:rPr>
          <w:rFonts w:ascii="Times New Roman" w:eastAsia="Times New Roman" w:hAnsi="Times New Roman" w:cs="Times New Roman"/>
          <w:sz w:val="28"/>
          <w:szCs w:val="28"/>
          <w:lang w:eastAsia="ru-RU"/>
        </w:rPr>
        <w:t>Чортківської</w:t>
      </w:r>
      <w:proofErr w:type="spellEnd"/>
      <w:r w:rsidR="00604E59">
        <w:rPr>
          <w:rFonts w:ascii="Times New Roman" w:eastAsia="Times New Roman" w:hAnsi="Times New Roman" w:cs="Times New Roman"/>
          <w:sz w:val="28"/>
          <w:szCs w:val="28"/>
          <w:lang w:eastAsia="ru-RU"/>
        </w:rPr>
        <w:t xml:space="preserve"> </w:t>
      </w:r>
      <w:r w:rsidRPr="001642E3">
        <w:rPr>
          <w:rFonts w:ascii="Times New Roman" w:eastAsia="Times New Roman" w:hAnsi="Times New Roman" w:cs="Times New Roman"/>
          <w:sz w:val="28"/>
          <w:szCs w:val="28"/>
          <w:lang w:eastAsia="ru-RU"/>
        </w:rPr>
        <w:t>міської ради «</w:t>
      </w:r>
      <w:r w:rsidR="00604E59" w:rsidRPr="00604E59">
        <w:rPr>
          <w:rFonts w:ascii="Times New Roman" w:eastAsia="Times New Roman" w:hAnsi="Times New Roman" w:cs="Times New Roman"/>
          <w:bCs/>
          <w:sz w:val="28"/>
          <w:szCs w:val="28"/>
          <w:lang w:eastAsia="ru-RU"/>
        </w:rPr>
        <w:t xml:space="preserve">Про встановлення  мінімальної вартості місячної оренди 1 (одного) квадратного метра загальної площі нерухомого майна у </w:t>
      </w:r>
      <w:proofErr w:type="spellStart"/>
      <w:r w:rsidR="00604E59" w:rsidRPr="00604E59">
        <w:rPr>
          <w:rFonts w:ascii="Times New Roman" w:eastAsia="Times New Roman" w:hAnsi="Times New Roman" w:cs="Times New Roman"/>
          <w:bCs/>
          <w:sz w:val="28"/>
          <w:szCs w:val="28"/>
          <w:lang w:eastAsia="ru-RU"/>
        </w:rPr>
        <w:t>Чортківській</w:t>
      </w:r>
      <w:proofErr w:type="spellEnd"/>
      <w:r w:rsidR="00604E59" w:rsidRPr="00604E59">
        <w:rPr>
          <w:rFonts w:ascii="Times New Roman" w:eastAsia="Times New Roman" w:hAnsi="Times New Roman" w:cs="Times New Roman"/>
          <w:bCs/>
          <w:sz w:val="28"/>
          <w:szCs w:val="28"/>
          <w:lang w:eastAsia="ru-RU"/>
        </w:rPr>
        <w:t xml:space="preserve"> міській територіальній громаді</w:t>
      </w:r>
      <w:r w:rsidRPr="001642E3">
        <w:rPr>
          <w:rFonts w:ascii="Times New Roman" w:eastAsia="Times New Roman" w:hAnsi="Times New Roman" w:cs="Times New Roman"/>
          <w:sz w:val="28"/>
          <w:szCs w:val="28"/>
          <w:lang w:eastAsia="ru-RU"/>
        </w:rPr>
        <w:t xml:space="preserve">» з дотриманням вимог Закону України «Про засади державної регуляторної політики у сфері господарської діяльності».        </w:t>
      </w:r>
    </w:p>
    <w:p w:rsidR="001642E3" w:rsidRPr="001642E3" w:rsidRDefault="001642E3" w:rsidP="001642E3">
      <w:pPr>
        <w:tabs>
          <w:tab w:val="left" w:pos="567"/>
        </w:tabs>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Даним регуляторним актом пропонується затвердити мінімальну вартість місячної оренди 1 квадратного метра нерухомості, яка враховує діючу величину опосередкованої вартості одного квадратного метра нерухомого майна в </w:t>
      </w:r>
      <w:r w:rsidR="00604E59">
        <w:rPr>
          <w:rFonts w:ascii="Times New Roman" w:eastAsia="Times New Roman" w:hAnsi="Times New Roman" w:cs="Times New Roman"/>
          <w:sz w:val="28"/>
          <w:szCs w:val="28"/>
          <w:lang w:eastAsia="ru-RU"/>
        </w:rPr>
        <w:lastRenderedPageBreak/>
        <w:t xml:space="preserve">Тернопільській </w:t>
      </w:r>
      <w:r w:rsidRPr="001642E3">
        <w:rPr>
          <w:rFonts w:ascii="Times New Roman" w:eastAsia="Times New Roman" w:hAnsi="Times New Roman" w:cs="Times New Roman"/>
          <w:sz w:val="28"/>
          <w:szCs w:val="28"/>
          <w:lang w:eastAsia="ru-RU"/>
        </w:rPr>
        <w:t>області. Розмір мінімальної вартості місячної оренди 1 квадратного метра загальної площі нерухомого майна визначається відповідно до пунктів 4 та 5 Методики визначення мінімальної суми орендного платежу за нерухоме майно фізичних осіб, затвердженої постановою Кабінету Міністрів України від 29.12.2010 року № 1253, та розраховується виходячи з:</w:t>
      </w:r>
    </w:p>
    <w:p w:rsidR="001642E3" w:rsidRDefault="001642E3" w:rsidP="001642E3">
      <w:pPr>
        <w:tabs>
          <w:tab w:val="left" w:pos="567"/>
        </w:tabs>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 опосередкованої вартості будівництва 1 квадратного метра житла, яка визначена на рівні </w:t>
      </w:r>
      <w:r w:rsidR="00D318BE">
        <w:rPr>
          <w:rFonts w:ascii="Times New Roman" w:eastAsia="Times New Roman" w:hAnsi="Times New Roman" w:cs="Times New Roman"/>
          <w:sz w:val="28"/>
          <w:szCs w:val="28"/>
          <w:lang w:eastAsia="ru-RU"/>
        </w:rPr>
        <w:t>2234</w:t>
      </w:r>
      <w:r w:rsidR="00604E59">
        <w:rPr>
          <w:rFonts w:ascii="Times New Roman" w:eastAsia="Times New Roman" w:hAnsi="Times New Roman" w:cs="Times New Roman"/>
          <w:sz w:val="28"/>
          <w:szCs w:val="28"/>
          <w:lang w:eastAsia="ru-RU"/>
        </w:rPr>
        <w:t>7</w:t>
      </w:r>
      <w:r w:rsidRPr="001642E3">
        <w:rPr>
          <w:rFonts w:ascii="Times New Roman" w:eastAsia="Times New Roman" w:hAnsi="Times New Roman" w:cs="Times New Roman"/>
          <w:sz w:val="28"/>
          <w:szCs w:val="28"/>
          <w:lang w:eastAsia="ru-RU"/>
        </w:rPr>
        <w:t>,00 грн. (наказ Міністерства розвитку</w:t>
      </w:r>
      <w:r w:rsidR="00604E59">
        <w:rPr>
          <w:rFonts w:ascii="Times New Roman" w:eastAsia="Times New Roman" w:hAnsi="Times New Roman" w:cs="Times New Roman"/>
          <w:sz w:val="28"/>
          <w:szCs w:val="28"/>
          <w:lang w:eastAsia="ru-RU"/>
        </w:rPr>
        <w:t xml:space="preserve"> громад</w:t>
      </w:r>
      <w:r w:rsidR="00D318BE">
        <w:rPr>
          <w:rFonts w:ascii="Times New Roman" w:eastAsia="Times New Roman" w:hAnsi="Times New Roman" w:cs="Times New Roman"/>
          <w:sz w:val="28"/>
          <w:szCs w:val="28"/>
          <w:lang w:eastAsia="ru-RU"/>
        </w:rPr>
        <w:t xml:space="preserve"> та</w:t>
      </w:r>
      <w:r w:rsidR="00604E59">
        <w:rPr>
          <w:rFonts w:ascii="Times New Roman" w:eastAsia="Times New Roman" w:hAnsi="Times New Roman" w:cs="Times New Roman"/>
          <w:sz w:val="28"/>
          <w:szCs w:val="28"/>
          <w:lang w:eastAsia="ru-RU"/>
        </w:rPr>
        <w:t xml:space="preserve"> територій України </w:t>
      </w:r>
      <w:r w:rsidRPr="001642E3">
        <w:rPr>
          <w:rFonts w:ascii="Times New Roman" w:eastAsia="Times New Roman" w:hAnsi="Times New Roman" w:cs="Times New Roman"/>
          <w:sz w:val="28"/>
          <w:szCs w:val="28"/>
          <w:lang w:eastAsia="ru-RU"/>
        </w:rPr>
        <w:t xml:space="preserve"> </w:t>
      </w:r>
      <w:r w:rsidR="00D318BE">
        <w:rPr>
          <w:rFonts w:ascii="Times New Roman" w:eastAsia="Times New Roman" w:hAnsi="Times New Roman" w:cs="Times New Roman"/>
          <w:sz w:val="28"/>
          <w:szCs w:val="28"/>
          <w:lang w:eastAsia="ru-RU"/>
        </w:rPr>
        <w:t>18</w:t>
      </w:r>
      <w:r w:rsidR="00604E59">
        <w:rPr>
          <w:rFonts w:ascii="Times New Roman" w:eastAsia="Times New Roman" w:hAnsi="Times New Roman" w:cs="Times New Roman"/>
          <w:sz w:val="28"/>
          <w:szCs w:val="28"/>
          <w:lang w:eastAsia="ru-RU"/>
        </w:rPr>
        <w:t>.0</w:t>
      </w:r>
      <w:r w:rsidR="00D318BE">
        <w:rPr>
          <w:rFonts w:ascii="Times New Roman" w:eastAsia="Times New Roman" w:hAnsi="Times New Roman" w:cs="Times New Roman"/>
          <w:sz w:val="28"/>
          <w:szCs w:val="28"/>
          <w:lang w:eastAsia="ru-RU"/>
        </w:rPr>
        <w:t>2</w:t>
      </w:r>
      <w:r w:rsidRPr="001642E3">
        <w:rPr>
          <w:rFonts w:ascii="Times New Roman" w:eastAsia="Times New Roman" w:hAnsi="Times New Roman" w:cs="Times New Roman"/>
          <w:sz w:val="28"/>
          <w:szCs w:val="28"/>
          <w:lang w:eastAsia="ru-RU"/>
        </w:rPr>
        <w:t>.20</w:t>
      </w:r>
      <w:r w:rsidR="00604E59">
        <w:rPr>
          <w:rFonts w:ascii="Times New Roman" w:eastAsia="Times New Roman" w:hAnsi="Times New Roman" w:cs="Times New Roman"/>
          <w:sz w:val="28"/>
          <w:szCs w:val="28"/>
          <w:lang w:eastAsia="ru-RU"/>
        </w:rPr>
        <w:t>2</w:t>
      </w:r>
      <w:r w:rsidR="00D318BE">
        <w:rPr>
          <w:rFonts w:ascii="Times New Roman" w:eastAsia="Times New Roman" w:hAnsi="Times New Roman" w:cs="Times New Roman"/>
          <w:sz w:val="28"/>
          <w:szCs w:val="28"/>
          <w:lang w:eastAsia="ru-RU"/>
        </w:rPr>
        <w:t>5 № 270</w:t>
      </w:r>
      <w:r w:rsidRPr="001642E3">
        <w:rPr>
          <w:rFonts w:ascii="Times New Roman" w:eastAsia="Times New Roman" w:hAnsi="Times New Roman" w:cs="Times New Roman"/>
          <w:sz w:val="28"/>
          <w:szCs w:val="28"/>
          <w:lang w:eastAsia="ru-RU"/>
        </w:rPr>
        <w:t xml:space="preserve"> «</w:t>
      </w:r>
      <w:r w:rsidR="00604E59" w:rsidRPr="00604E59">
        <w:rPr>
          <w:rFonts w:ascii="Times New Roman" w:eastAsia="Times New Roman" w:hAnsi="Times New Roman" w:cs="Times New Roman"/>
          <w:sz w:val="28"/>
          <w:szCs w:val="28"/>
          <w:lang w:eastAsia="ru-RU"/>
        </w:rPr>
        <w:t xml:space="preserve">Про затвердження показників опосередкованої вартості спорудження житла за регіонами України (розрахованих станом на 01 </w:t>
      </w:r>
      <w:r w:rsidR="007344D7">
        <w:rPr>
          <w:rFonts w:ascii="Times New Roman" w:eastAsia="Times New Roman" w:hAnsi="Times New Roman" w:cs="Times New Roman"/>
          <w:sz w:val="28"/>
          <w:szCs w:val="28"/>
          <w:lang w:eastAsia="ru-RU"/>
        </w:rPr>
        <w:t>січня</w:t>
      </w:r>
      <w:r w:rsidR="00604E59" w:rsidRPr="00604E59">
        <w:rPr>
          <w:rFonts w:ascii="Times New Roman" w:eastAsia="Times New Roman" w:hAnsi="Times New Roman" w:cs="Times New Roman"/>
          <w:sz w:val="28"/>
          <w:szCs w:val="28"/>
          <w:lang w:eastAsia="ru-RU"/>
        </w:rPr>
        <w:t xml:space="preserve"> 202</w:t>
      </w:r>
      <w:r w:rsidR="007344D7">
        <w:rPr>
          <w:rFonts w:ascii="Times New Roman" w:eastAsia="Times New Roman" w:hAnsi="Times New Roman" w:cs="Times New Roman"/>
          <w:sz w:val="28"/>
          <w:szCs w:val="28"/>
          <w:lang w:eastAsia="ru-RU"/>
        </w:rPr>
        <w:t>5</w:t>
      </w:r>
      <w:r w:rsidR="00604E59" w:rsidRPr="00604E59">
        <w:rPr>
          <w:rFonts w:ascii="Times New Roman" w:eastAsia="Times New Roman" w:hAnsi="Times New Roman" w:cs="Times New Roman"/>
          <w:sz w:val="28"/>
          <w:szCs w:val="28"/>
          <w:lang w:eastAsia="ru-RU"/>
        </w:rPr>
        <w:t xml:space="preserve"> року)</w:t>
      </w:r>
      <w:r w:rsidRPr="001642E3">
        <w:rPr>
          <w:rFonts w:ascii="Times New Roman" w:eastAsia="Times New Roman" w:hAnsi="Times New Roman" w:cs="Times New Roman"/>
          <w:sz w:val="28"/>
          <w:szCs w:val="28"/>
          <w:lang w:eastAsia="ru-RU"/>
        </w:rPr>
        <w:t>;</w:t>
      </w:r>
    </w:p>
    <w:p w:rsidR="00AE0D96" w:rsidRPr="001642E3" w:rsidRDefault="00AE0D96" w:rsidP="001642E3">
      <w:pPr>
        <w:tabs>
          <w:tab w:val="left" w:pos="567"/>
        </w:tabs>
        <w:spacing w:after="0" w:line="240" w:lineRule="auto"/>
        <w:ind w:firstLine="567"/>
        <w:jc w:val="both"/>
        <w:rPr>
          <w:rFonts w:ascii="Times New Roman" w:eastAsia="Times New Roman" w:hAnsi="Times New Roman" w:cs="Times New Roman"/>
          <w:sz w:val="28"/>
          <w:szCs w:val="28"/>
          <w:lang w:eastAsia="ru-RU"/>
        </w:rPr>
      </w:pPr>
      <w:r w:rsidRPr="00AE0D96">
        <w:rPr>
          <w:rFonts w:ascii="Times New Roman" w:eastAsia="Times New Roman" w:hAnsi="Times New Roman" w:cs="Times New Roman"/>
          <w:sz w:val="28"/>
          <w:szCs w:val="28"/>
          <w:lang w:eastAsia="ru-RU"/>
        </w:rPr>
        <w:t xml:space="preserve">- проектного строку експлуатації будинків, який по </w:t>
      </w:r>
      <w:proofErr w:type="spellStart"/>
      <w:r>
        <w:rPr>
          <w:rFonts w:ascii="Times New Roman" w:eastAsia="Times New Roman" w:hAnsi="Times New Roman" w:cs="Times New Roman"/>
          <w:sz w:val="28"/>
          <w:szCs w:val="28"/>
          <w:lang w:eastAsia="ru-RU"/>
        </w:rPr>
        <w:t>Чортківській</w:t>
      </w:r>
      <w:proofErr w:type="spellEnd"/>
      <w:r>
        <w:rPr>
          <w:rFonts w:ascii="Times New Roman" w:eastAsia="Times New Roman" w:hAnsi="Times New Roman" w:cs="Times New Roman"/>
          <w:sz w:val="28"/>
          <w:szCs w:val="28"/>
          <w:lang w:eastAsia="ru-RU"/>
        </w:rPr>
        <w:t xml:space="preserve">  </w:t>
      </w:r>
      <w:r w:rsidRPr="00AE0D96">
        <w:rPr>
          <w:rFonts w:ascii="Times New Roman" w:eastAsia="Times New Roman" w:hAnsi="Times New Roman" w:cs="Times New Roman"/>
          <w:sz w:val="28"/>
          <w:szCs w:val="28"/>
          <w:lang w:eastAsia="ru-RU"/>
        </w:rPr>
        <w:t xml:space="preserve">міській </w:t>
      </w:r>
      <w:r>
        <w:rPr>
          <w:rFonts w:ascii="Times New Roman" w:eastAsia="Times New Roman" w:hAnsi="Times New Roman" w:cs="Times New Roman"/>
          <w:sz w:val="28"/>
          <w:szCs w:val="28"/>
          <w:lang w:eastAsia="ru-RU"/>
        </w:rPr>
        <w:t>територіальній громаді</w:t>
      </w:r>
      <w:r w:rsidRPr="00AE0D96">
        <w:rPr>
          <w:rFonts w:ascii="Times New Roman" w:eastAsia="Times New Roman" w:hAnsi="Times New Roman" w:cs="Times New Roman"/>
          <w:sz w:val="28"/>
          <w:szCs w:val="28"/>
          <w:lang w:eastAsia="ru-RU"/>
        </w:rPr>
        <w:t xml:space="preserve"> складає 100 років.</w:t>
      </w:r>
    </w:p>
    <w:p w:rsidR="001642E3" w:rsidRPr="001642E3" w:rsidRDefault="00604E59" w:rsidP="001642E3">
      <w:pPr>
        <w:tabs>
          <w:tab w:val="left" w:pos="567"/>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1642E3" w:rsidRPr="001642E3">
        <w:rPr>
          <w:rFonts w:ascii="Times New Roman" w:eastAsia="Times New Roman" w:hAnsi="Times New Roman" w:cs="Times New Roman"/>
          <w:sz w:val="28"/>
          <w:szCs w:val="28"/>
          <w:lang w:eastAsia="ru-RU"/>
        </w:rPr>
        <w:t xml:space="preserve">Таким чином, мінімальна вартість місячної оренди 1 квадратного метра загальної площі нерухомого майна фізичних осіб </w:t>
      </w:r>
      <w:proofErr w:type="spellStart"/>
      <w:r>
        <w:rPr>
          <w:rFonts w:ascii="Times New Roman" w:eastAsia="Times New Roman" w:hAnsi="Times New Roman" w:cs="Times New Roman"/>
          <w:sz w:val="28"/>
          <w:szCs w:val="28"/>
          <w:lang w:eastAsia="ru-RU"/>
        </w:rPr>
        <w:t>Чортківської</w:t>
      </w:r>
      <w:proofErr w:type="spellEnd"/>
      <w:r>
        <w:rPr>
          <w:rFonts w:ascii="Times New Roman" w:eastAsia="Times New Roman" w:hAnsi="Times New Roman" w:cs="Times New Roman"/>
          <w:sz w:val="28"/>
          <w:szCs w:val="28"/>
          <w:lang w:eastAsia="ru-RU"/>
        </w:rPr>
        <w:t xml:space="preserve"> міської територіальної громади</w:t>
      </w:r>
      <w:r w:rsidR="001642E3" w:rsidRPr="001642E3">
        <w:rPr>
          <w:rFonts w:ascii="Times New Roman" w:eastAsia="Times New Roman" w:hAnsi="Times New Roman" w:cs="Times New Roman"/>
          <w:sz w:val="28"/>
          <w:szCs w:val="28"/>
          <w:lang w:eastAsia="ru-RU"/>
        </w:rPr>
        <w:t xml:space="preserve"> визначається на рівні </w:t>
      </w:r>
      <w:r w:rsidR="007344D7">
        <w:rPr>
          <w:rFonts w:ascii="Times New Roman" w:eastAsia="Times New Roman" w:hAnsi="Times New Roman" w:cs="Times New Roman"/>
          <w:b/>
          <w:sz w:val="28"/>
          <w:szCs w:val="28"/>
          <w:lang w:eastAsia="ru-RU"/>
        </w:rPr>
        <w:t>18,62</w:t>
      </w:r>
      <w:r w:rsidR="001642E3" w:rsidRPr="001642E3">
        <w:rPr>
          <w:rFonts w:ascii="Times New Roman" w:eastAsia="Times New Roman" w:hAnsi="Times New Roman" w:cs="Times New Roman"/>
          <w:sz w:val="28"/>
          <w:szCs w:val="28"/>
          <w:lang w:eastAsia="ru-RU"/>
        </w:rPr>
        <w:t xml:space="preserve"> грн.: </w:t>
      </w:r>
      <w:bookmarkStart w:id="0" w:name="_GoBack"/>
      <w:bookmarkEnd w:id="0"/>
      <w:r w:rsidR="007344D7">
        <w:rPr>
          <w:rFonts w:ascii="Times New Roman" w:eastAsia="Times New Roman" w:hAnsi="Times New Roman" w:cs="Times New Roman"/>
          <w:sz w:val="28"/>
          <w:szCs w:val="28"/>
          <w:lang w:eastAsia="ru-RU"/>
        </w:rPr>
        <w:t>22347</w:t>
      </w:r>
      <w:r w:rsidR="001642E3" w:rsidRPr="001642E3">
        <w:rPr>
          <w:rFonts w:ascii="Times New Roman" w:eastAsia="Times New Roman" w:hAnsi="Times New Roman" w:cs="Times New Roman"/>
          <w:sz w:val="28"/>
          <w:szCs w:val="28"/>
          <w:lang w:eastAsia="ru-RU"/>
        </w:rPr>
        <w:t xml:space="preserve"> грн. / (100 років * 12 місяців).</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Впровадження рішення </w:t>
      </w:r>
      <w:proofErr w:type="spellStart"/>
      <w:r w:rsidR="00AE0D96">
        <w:rPr>
          <w:rFonts w:ascii="Times New Roman" w:eastAsia="Times New Roman" w:hAnsi="Times New Roman" w:cs="Times New Roman"/>
          <w:sz w:val="28"/>
          <w:szCs w:val="28"/>
          <w:lang w:eastAsia="ru-RU"/>
        </w:rPr>
        <w:t>Чортківської</w:t>
      </w:r>
      <w:proofErr w:type="spellEnd"/>
      <w:r w:rsidR="00AE0D96">
        <w:rPr>
          <w:rFonts w:ascii="Times New Roman" w:eastAsia="Times New Roman" w:hAnsi="Times New Roman" w:cs="Times New Roman"/>
          <w:sz w:val="28"/>
          <w:szCs w:val="28"/>
          <w:lang w:eastAsia="ru-RU"/>
        </w:rPr>
        <w:t xml:space="preserve"> </w:t>
      </w:r>
      <w:r w:rsidRPr="001642E3">
        <w:rPr>
          <w:rFonts w:ascii="Times New Roman" w:eastAsia="Times New Roman" w:hAnsi="Times New Roman" w:cs="Times New Roman"/>
          <w:sz w:val="28"/>
          <w:szCs w:val="28"/>
          <w:lang w:eastAsia="ru-RU"/>
        </w:rPr>
        <w:t>міської ради «</w:t>
      </w:r>
      <w:r w:rsidR="00AE0D96" w:rsidRPr="00AE0D96">
        <w:rPr>
          <w:rFonts w:ascii="Times New Roman" w:eastAsia="Times New Roman" w:hAnsi="Times New Roman" w:cs="Times New Roman"/>
          <w:bCs/>
          <w:sz w:val="28"/>
          <w:szCs w:val="28"/>
          <w:lang w:eastAsia="ru-RU"/>
        </w:rPr>
        <w:t xml:space="preserve">Про встановлення  мінімальної вартості місячної оренди 1 (одного) квадратного метра загальної площі нерухомого майна у </w:t>
      </w:r>
      <w:proofErr w:type="spellStart"/>
      <w:r w:rsidR="00AE0D96" w:rsidRPr="00AE0D96">
        <w:rPr>
          <w:rFonts w:ascii="Times New Roman" w:eastAsia="Times New Roman" w:hAnsi="Times New Roman" w:cs="Times New Roman"/>
          <w:bCs/>
          <w:sz w:val="28"/>
          <w:szCs w:val="28"/>
          <w:lang w:eastAsia="ru-RU"/>
        </w:rPr>
        <w:t>Чортківській</w:t>
      </w:r>
      <w:proofErr w:type="spellEnd"/>
      <w:r w:rsidR="00AE0D96" w:rsidRPr="00AE0D96">
        <w:rPr>
          <w:rFonts w:ascii="Times New Roman" w:eastAsia="Times New Roman" w:hAnsi="Times New Roman" w:cs="Times New Roman"/>
          <w:bCs/>
          <w:sz w:val="28"/>
          <w:szCs w:val="28"/>
          <w:lang w:eastAsia="ru-RU"/>
        </w:rPr>
        <w:t xml:space="preserve"> міській територіальній громаді</w:t>
      </w:r>
      <w:r w:rsidRPr="001642E3">
        <w:rPr>
          <w:rFonts w:ascii="Times New Roman" w:eastAsia="Times New Roman" w:hAnsi="Times New Roman" w:cs="Times New Roman"/>
          <w:sz w:val="28"/>
          <w:szCs w:val="28"/>
          <w:lang w:eastAsia="ru-RU"/>
        </w:rPr>
        <w:t>» після його прийняття має здійснюватися:</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 міською радою – в частині встановлення мінімальної вартості місячної оренди 1 квадратного метра загальної площі нерухомого майна фізичних осіб </w:t>
      </w:r>
      <w:proofErr w:type="spellStart"/>
      <w:r w:rsidR="00AE0D96">
        <w:rPr>
          <w:rFonts w:ascii="Times New Roman" w:eastAsia="Times New Roman" w:hAnsi="Times New Roman" w:cs="Times New Roman"/>
          <w:sz w:val="28"/>
          <w:szCs w:val="28"/>
          <w:lang w:eastAsia="ru-RU"/>
        </w:rPr>
        <w:t>Чортківської</w:t>
      </w:r>
      <w:proofErr w:type="spellEnd"/>
      <w:r w:rsidRPr="001642E3">
        <w:rPr>
          <w:rFonts w:ascii="Times New Roman" w:eastAsia="Times New Roman" w:hAnsi="Times New Roman" w:cs="Times New Roman"/>
          <w:sz w:val="28"/>
          <w:szCs w:val="28"/>
          <w:lang w:eastAsia="ru-RU"/>
        </w:rPr>
        <w:t xml:space="preserve"> міської ради та оприлюднення рішення у спосіб, найбільш доступний для жителів міста;</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 органами Державної податкової служби, яка згідно з </w:t>
      </w:r>
      <w:proofErr w:type="spellStart"/>
      <w:r w:rsidRPr="001642E3">
        <w:rPr>
          <w:rFonts w:ascii="Times New Roman" w:eastAsia="Times New Roman" w:hAnsi="Times New Roman" w:cs="Times New Roman"/>
          <w:sz w:val="28"/>
          <w:szCs w:val="28"/>
          <w:lang w:eastAsia="ru-RU"/>
        </w:rPr>
        <w:t>пп</w:t>
      </w:r>
      <w:proofErr w:type="spellEnd"/>
      <w:r w:rsidRPr="001642E3">
        <w:rPr>
          <w:rFonts w:ascii="Times New Roman" w:eastAsia="Times New Roman" w:hAnsi="Times New Roman" w:cs="Times New Roman"/>
          <w:sz w:val="28"/>
          <w:szCs w:val="28"/>
          <w:lang w:eastAsia="ru-RU"/>
        </w:rPr>
        <w:t xml:space="preserve">. 168.4.6 п. 168.4 ст. 168 Податкового кодексу України має здійснювати контроль за правильністю та своєчасністю сплати податку на доходи фізичних осіб. </w:t>
      </w:r>
    </w:p>
    <w:p w:rsidR="001642E3" w:rsidRPr="001642E3" w:rsidRDefault="001642E3" w:rsidP="001642E3">
      <w:pPr>
        <w:spacing w:after="0" w:line="240" w:lineRule="auto"/>
        <w:ind w:firstLine="567"/>
        <w:rPr>
          <w:rFonts w:ascii="Times New Roman" w:eastAsia="Times New Roman" w:hAnsi="Times New Roman" w:cs="Times New Roman"/>
          <w:b/>
          <w:i/>
          <w:sz w:val="28"/>
          <w:szCs w:val="28"/>
          <w:lang w:eastAsia="ru-RU"/>
        </w:rPr>
      </w:pPr>
      <w:r w:rsidRPr="001642E3">
        <w:rPr>
          <w:rFonts w:ascii="Times New Roman" w:eastAsia="Times New Roman" w:hAnsi="Times New Roman" w:cs="Times New Roman"/>
          <w:b/>
          <w:i/>
          <w:sz w:val="28"/>
          <w:szCs w:val="28"/>
          <w:lang w:eastAsia="ru-RU"/>
        </w:rPr>
        <w:t xml:space="preserve">6. Оцінка виконання вимог регуляторного </w:t>
      </w:r>
      <w:proofErr w:type="spellStart"/>
      <w:r w:rsidRPr="001642E3">
        <w:rPr>
          <w:rFonts w:ascii="Times New Roman" w:eastAsia="Times New Roman" w:hAnsi="Times New Roman" w:cs="Times New Roman"/>
          <w:b/>
          <w:i/>
          <w:sz w:val="28"/>
          <w:szCs w:val="28"/>
          <w:lang w:eastAsia="ru-RU"/>
        </w:rPr>
        <w:t>акта</w:t>
      </w:r>
      <w:proofErr w:type="spellEnd"/>
      <w:r w:rsidRPr="001642E3">
        <w:rPr>
          <w:rFonts w:ascii="Times New Roman" w:eastAsia="Times New Roman" w:hAnsi="Times New Roman" w:cs="Times New Roman"/>
          <w:b/>
          <w:i/>
          <w:sz w:val="28"/>
          <w:szCs w:val="28"/>
          <w:lang w:eastAsia="ru-RU"/>
        </w:rPr>
        <w:t xml:space="preserve"> залежно від ресурсів, якими розпоряджаються органи виконавчої влади чи органи місцевого самоврядування, фізичні та юридичні особи, які повинні проваджувати або виконувати ці вимоги</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Визначення очікуваних результатів прийняття запровадженого рішення припускає наведення аналізу </w:t>
      </w:r>
      <w:proofErr w:type="spellStart"/>
      <w:r w:rsidRPr="001642E3">
        <w:rPr>
          <w:rFonts w:ascii="Times New Roman" w:eastAsia="Times New Roman" w:hAnsi="Times New Roman" w:cs="Times New Roman"/>
          <w:sz w:val="28"/>
          <w:szCs w:val="28"/>
          <w:lang w:eastAsia="ru-RU"/>
        </w:rPr>
        <w:t>вигод</w:t>
      </w:r>
      <w:proofErr w:type="spellEnd"/>
      <w:r w:rsidRPr="001642E3">
        <w:rPr>
          <w:rFonts w:ascii="Times New Roman" w:eastAsia="Times New Roman" w:hAnsi="Times New Roman" w:cs="Times New Roman"/>
          <w:sz w:val="28"/>
          <w:szCs w:val="28"/>
          <w:lang w:eastAsia="ru-RU"/>
        </w:rPr>
        <w:t xml:space="preserve"> та витрат, які виникають у фізичних осіб, на яких поширюється дія даного регуляторного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 Даний регуляторний акт певним чином впливає на інтереси фізичних осіб, органів державної фіскальної служби та місцевого самоврядування.</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Для визначення очікуваних результатів прийняття запропонованого регуляторного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 xml:space="preserve">, що виникнуть у фізичних осіб, на яких поширюється його дія, нижче наведена таблиця аналізу </w:t>
      </w:r>
      <w:proofErr w:type="spellStart"/>
      <w:r w:rsidRPr="001642E3">
        <w:rPr>
          <w:rFonts w:ascii="Times New Roman" w:eastAsia="Times New Roman" w:hAnsi="Times New Roman" w:cs="Times New Roman"/>
          <w:sz w:val="28"/>
          <w:szCs w:val="28"/>
          <w:lang w:eastAsia="ru-RU"/>
        </w:rPr>
        <w:t>вигод</w:t>
      </w:r>
      <w:proofErr w:type="spellEnd"/>
      <w:r w:rsidRPr="001642E3">
        <w:rPr>
          <w:rFonts w:ascii="Times New Roman" w:eastAsia="Times New Roman" w:hAnsi="Times New Roman" w:cs="Times New Roman"/>
          <w:sz w:val="28"/>
          <w:szCs w:val="28"/>
          <w:lang w:eastAsia="ru-RU"/>
        </w:rPr>
        <w:t xml:space="preserve"> та витрат, яка визначає результати прийняття запропонованого проекту рішення.</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p>
    <w:p w:rsidR="001642E3" w:rsidRPr="001642E3" w:rsidRDefault="001642E3" w:rsidP="001642E3">
      <w:pPr>
        <w:spacing w:after="0" w:line="240" w:lineRule="auto"/>
        <w:ind w:firstLine="567"/>
        <w:jc w:val="center"/>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Таблиця </w:t>
      </w:r>
      <w:proofErr w:type="spellStart"/>
      <w:r w:rsidRPr="001642E3">
        <w:rPr>
          <w:rFonts w:ascii="Times New Roman" w:eastAsia="Times New Roman" w:hAnsi="Times New Roman" w:cs="Times New Roman"/>
          <w:sz w:val="28"/>
          <w:szCs w:val="28"/>
          <w:lang w:eastAsia="ru-RU"/>
        </w:rPr>
        <w:t>вигод</w:t>
      </w:r>
      <w:proofErr w:type="spellEnd"/>
      <w:r w:rsidRPr="001642E3">
        <w:rPr>
          <w:rFonts w:ascii="Times New Roman" w:eastAsia="Times New Roman" w:hAnsi="Times New Roman" w:cs="Times New Roman"/>
          <w:sz w:val="28"/>
          <w:szCs w:val="28"/>
          <w:lang w:eastAsia="ru-RU"/>
        </w:rPr>
        <w:t xml:space="preserve"> та витрат</w:t>
      </w:r>
    </w:p>
    <w:tbl>
      <w:tblPr>
        <w:tblW w:w="0" w:type="auto"/>
        <w:tblInd w:w="-20" w:type="dxa"/>
        <w:tblLayout w:type="fixed"/>
        <w:tblLook w:val="0000" w:firstRow="0" w:lastRow="0" w:firstColumn="0" w:lastColumn="0" w:noHBand="0" w:noVBand="0"/>
      </w:tblPr>
      <w:tblGrid>
        <w:gridCol w:w="2376"/>
        <w:gridCol w:w="5529"/>
        <w:gridCol w:w="1990"/>
      </w:tblGrid>
      <w:tr w:rsidR="001642E3" w:rsidRPr="001642E3" w:rsidTr="00AA5185">
        <w:tc>
          <w:tcPr>
            <w:tcW w:w="2376" w:type="dxa"/>
            <w:tcBorders>
              <w:top w:val="single" w:sz="4" w:space="0" w:color="000000"/>
              <w:left w:val="single" w:sz="4" w:space="0" w:color="000000"/>
              <w:bottom w:val="single" w:sz="4" w:space="0" w:color="auto"/>
            </w:tcBorders>
            <w:shd w:val="clear" w:color="auto" w:fill="auto"/>
          </w:tcPr>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Сфера впливу</w:t>
            </w:r>
          </w:p>
        </w:tc>
        <w:tc>
          <w:tcPr>
            <w:tcW w:w="5529" w:type="dxa"/>
            <w:tcBorders>
              <w:top w:val="single" w:sz="4" w:space="0" w:color="000000"/>
              <w:left w:val="single" w:sz="4" w:space="0" w:color="000000"/>
              <w:bottom w:val="single" w:sz="4" w:space="0" w:color="auto"/>
            </w:tcBorders>
            <w:shd w:val="clear" w:color="auto" w:fill="auto"/>
          </w:tcPr>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Вигоди</w:t>
            </w:r>
          </w:p>
        </w:tc>
        <w:tc>
          <w:tcPr>
            <w:tcW w:w="1990" w:type="dxa"/>
            <w:tcBorders>
              <w:top w:val="single" w:sz="4" w:space="0" w:color="000000"/>
              <w:left w:val="single" w:sz="4" w:space="0" w:color="000000"/>
              <w:bottom w:val="single" w:sz="4" w:space="0" w:color="auto"/>
              <w:right w:val="single" w:sz="4" w:space="0" w:color="000000"/>
            </w:tcBorders>
            <w:shd w:val="clear" w:color="auto" w:fill="auto"/>
          </w:tcPr>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Витрати</w:t>
            </w:r>
          </w:p>
        </w:tc>
      </w:tr>
      <w:tr w:rsidR="001642E3" w:rsidRPr="001642E3" w:rsidTr="00AA5185">
        <w:tc>
          <w:tcPr>
            <w:tcW w:w="2376" w:type="dxa"/>
            <w:tcBorders>
              <w:top w:val="single" w:sz="4" w:space="0" w:color="auto"/>
              <w:left w:val="single" w:sz="4" w:space="0" w:color="auto"/>
              <w:bottom w:val="single" w:sz="4" w:space="0" w:color="auto"/>
              <w:right w:val="single" w:sz="4" w:space="0" w:color="auto"/>
            </w:tcBorders>
            <w:shd w:val="clear" w:color="auto" w:fill="auto"/>
          </w:tcPr>
          <w:p w:rsidR="001642E3" w:rsidRPr="001642E3" w:rsidRDefault="001642E3" w:rsidP="001642E3">
            <w:pPr>
              <w:spacing w:beforeAutospacing="1" w:after="0" w:afterAutospacing="1"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Інтереси органів</w:t>
            </w:r>
            <w:r w:rsidRPr="001642E3">
              <w:rPr>
                <w:rFonts w:ascii="Times New Roman" w:eastAsia="Times New Roman" w:hAnsi="Times New Roman" w:cs="Times New Roman"/>
                <w:sz w:val="28"/>
                <w:szCs w:val="28"/>
                <w:lang w:eastAsia="ru-RU"/>
              </w:rPr>
              <w:br/>
            </w:r>
            <w:r w:rsidRPr="001642E3">
              <w:rPr>
                <w:rFonts w:ascii="Times New Roman" w:eastAsia="Times New Roman" w:hAnsi="Times New Roman" w:cs="Times New Roman"/>
                <w:sz w:val="28"/>
                <w:szCs w:val="28"/>
                <w:lang w:eastAsia="ru-RU"/>
              </w:rPr>
              <w:lastRenderedPageBreak/>
              <w:t>місцевого самоврядування</w:t>
            </w:r>
          </w:p>
        </w:tc>
        <w:tc>
          <w:tcPr>
            <w:tcW w:w="5529" w:type="dxa"/>
            <w:tcBorders>
              <w:top w:val="single" w:sz="4" w:space="0" w:color="auto"/>
              <w:left w:val="single" w:sz="4" w:space="0" w:color="auto"/>
              <w:bottom w:val="single" w:sz="4" w:space="0" w:color="auto"/>
              <w:right w:val="single" w:sz="4" w:space="0" w:color="auto"/>
            </w:tcBorders>
            <w:shd w:val="clear" w:color="auto" w:fill="auto"/>
          </w:tcPr>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lastRenderedPageBreak/>
              <w:t xml:space="preserve">Акти законодавства </w:t>
            </w:r>
            <w:proofErr w:type="spellStart"/>
            <w:r w:rsidR="00310343">
              <w:rPr>
                <w:rFonts w:ascii="Times New Roman" w:eastAsia="Times New Roman" w:hAnsi="Times New Roman" w:cs="Times New Roman"/>
                <w:sz w:val="28"/>
                <w:szCs w:val="28"/>
                <w:lang w:eastAsia="ru-RU"/>
              </w:rPr>
              <w:t>Чортківської</w:t>
            </w:r>
            <w:proofErr w:type="spellEnd"/>
            <w:r w:rsidR="00310343">
              <w:rPr>
                <w:rFonts w:ascii="Times New Roman" w:eastAsia="Times New Roman" w:hAnsi="Times New Roman" w:cs="Times New Roman"/>
                <w:sz w:val="28"/>
                <w:szCs w:val="28"/>
                <w:lang w:eastAsia="ru-RU"/>
              </w:rPr>
              <w:t xml:space="preserve"> </w:t>
            </w:r>
            <w:r w:rsidRPr="001642E3">
              <w:rPr>
                <w:rFonts w:ascii="Times New Roman" w:eastAsia="Times New Roman" w:hAnsi="Times New Roman" w:cs="Times New Roman"/>
                <w:sz w:val="28"/>
                <w:szCs w:val="28"/>
                <w:lang w:eastAsia="ru-RU"/>
              </w:rPr>
              <w:t xml:space="preserve">міської ради з питань визначення мінімальної вартості місячної оренди 1 </w:t>
            </w:r>
            <w:r w:rsidRPr="001642E3">
              <w:rPr>
                <w:rFonts w:ascii="Times New Roman" w:eastAsia="Times New Roman" w:hAnsi="Times New Roman" w:cs="Times New Roman"/>
                <w:sz w:val="28"/>
                <w:szCs w:val="28"/>
                <w:lang w:eastAsia="ru-RU"/>
              </w:rPr>
              <w:lastRenderedPageBreak/>
              <w:t xml:space="preserve">квадратного метра загальної площі нерухомого майна фізичних осіб на території </w:t>
            </w:r>
            <w:proofErr w:type="spellStart"/>
            <w:r w:rsidR="00310343">
              <w:rPr>
                <w:rFonts w:ascii="Times New Roman" w:eastAsia="Times New Roman" w:hAnsi="Times New Roman" w:cs="Times New Roman"/>
                <w:sz w:val="28"/>
                <w:szCs w:val="28"/>
                <w:lang w:eastAsia="ru-RU"/>
              </w:rPr>
              <w:t>Чортківської</w:t>
            </w:r>
            <w:proofErr w:type="spellEnd"/>
            <w:r w:rsidR="00310343">
              <w:rPr>
                <w:rFonts w:ascii="Times New Roman" w:eastAsia="Times New Roman" w:hAnsi="Times New Roman" w:cs="Times New Roman"/>
                <w:sz w:val="28"/>
                <w:szCs w:val="28"/>
                <w:lang w:eastAsia="ru-RU"/>
              </w:rPr>
              <w:t xml:space="preserve"> </w:t>
            </w:r>
            <w:r w:rsidRPr="001642E3">
              <w:rPr>
                <w:rFonts w:ascii="Times New Roman" w:eastAsia="Times New Roman" w:hAnsi="Times New Roman" w:cs="Times New Roman"/>
                <w:sz w:val="28"/>
                <w:szCs w:val="28"/>
                <w:lang w:eastAsia="ru-RU"/>
              </w:rPr>
              <w:t>міської</w:t>
            </w:r>
            <w:r w:rsidR="00310343">
              <w:rPr>
                <w:rFonts w:ascii="Times New Roman" w:eastAsia="Times New Roman" w:hAnsi="Times New Roman" w:cs="Times New Roman"/>
                <w:sz w:val="28"/>
                <w:szCs w:val="28"/>
                <w:lang w:eastAsia="ru-RU"/>
              </w:rPr>
              <w:t xml:space="preserve"> територіальної громади</w:t>
            </w:r>
            <w:r w:rsidRPr="001642E3">
              <w:rPr>
                <w:rFonts w:ascii="Times New Roman" w:eastAsia="Times New Roman" w:hAnsi="Times New Roman" w:cs="Times New Roman"/>
                <w:sz w:val="28"/>
                <w:szCs w:val="28"/>
                <w:lang w:eastAsia="ru-RU"/>
              </w:rPr>
              <w:t xml:space="preserve"> відповідатимуть вимогам чинного законодавства.  </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Створення позитивного іміджу влади. </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Збільшення надходжень до бюджету.</w:t>
            </w:r>
          </w:p>
        </w:tc>
        <w:tc>
          <w:tcPr>
            <w:tcW w:w="1990" w:type="dxa"/>
            <w:tcBorders>
              <w:top w:val="single" w:sz="4" w:space="0" w:color="auto"/>
              <w:left w:val="single" w:sz="4" w:space="0" w:color="auto"/>
              <w:bottom w:val="single" w:sz="4" w:space="0" w:color="auto"/>
              <w:right w:val="single" w:sz="4" w:space="0" w:color="auto"/>
            </w:tcBorders>
            <w:shd w:val="clear" w:color="auto" w:fill="auto"/>
          </w:tcPr>
          <w:p w:rsidR="001642E3" w:rsidRPr="001642E3" w:rsidRDefault="001642E3" w:rsidP="001642E3">
            <w:pPr>
              <w:spacing w:beforeAutospacing="1" w:after="0" w:afterAutospacing="1"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lastRenderedPageBreak/>
              <w:t>Відсутні</w:t>
            </w:r>
            <w:r w:rsidRPr="001642E3">
              <w:rPr>
                <w:rFonts w:ascii="Times New Roman" w:eastAsia="Times New Roman" w:hAnsi="Times New Roman" w:cs="Times New Roman"/>
                <w:sz w:val="28"/>
                <w:szCs w:val="28"/>
                <w:lang w:eastAsia="ru-RU"/>
              </w:rPr>
              <w:br/>
            </w:r>
          </w:p>
        </w:tc>
      </w:tr>
      <w:tr w:rsidR="001642E3" w:rsidRPr="001642E3" w:rsidTr="00AA5185">
        <w:tc>
          <w:tcPr>
            <w:tcW w:w="2376" w:type="dxa"/>
            <w:tcBorders>
              <w:top w:val="single" w:sz="4" w:space="0" w:color="000000"/>
              <w:left w:val="single" w:sz="4" w:space="0" w:color="000000"/>
              <w:bottom w:val="single" w:sz="4" w:space="0" w:color="000000"/>
            </w:tcBorders>
            <w:shd w:val="clear" w:color="auto" w:fill="auto"/>
          </w:tcPr>
          <w:p w:rsidR="001642E3" w:rsidRPr="001642E3" w:rsidRDefault="001642E3" w:rsidP="001642E3">
            <w:pPr>
              <w:spacing w:beforeAutospacing="1" w:after="0" w:afterAutospacing="1"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Інтереси органів державної податкової служби</w:t>
            </w:r>
          </w:p>
        </w:tc>
        <w:tc>
          <w:tcPr>
            <w:tcW w:w="5529" w:type="dxa"/>
            <w:tcBorders>
              <w:top w:val="single" w:sz="4" w:space="0" w:color="000000"/>
              <w:left w:val="single" w:sz="4" w:space="0" w:color="000000"/>
              <w:bottom w:val="single" w:sz="4" w:space="0" w:color="000000"/>
            </w:tcBorders>
            <w:shd w:val="clear" w:color="auto" w:fill="auto"/>
          </w:tcPr>
          <w:p w:rsidR="001642E3" w:rsidRPr="001642E3" w:rsidRDefault="001642E3" w:rsidP="00310343">
            <w:pPr>
              <w:spacing w:beforeAutospacing="1" w:after="0" w:afterAutospacing="1"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Застосовуватимуть у роботі акти законодавства </w:t>
            </w:r>
            <w:proofErr w:type="spellStart"/>
            <w:r w:rsidR="00310343">
              <w:rPr>
                <w:rFonts w:ascii="Times New Roman" w:eastAsia="Times New Roman" w:hAnsi="Times New Roman" w:cs="Times New Roman"/>
                <w:sz w:val="28"/>
                <w:szCs w:val="28"/>
                <w:lang w:eastAsia="ru-RU"/>
              </w:rPr>
              <w:t>Чортківської</w:t>
            </w:r>
            <w:proofErr w:type="spellEnd"/>
            <w:r w:rsidR="00310343">
              <w:rPr>
                <w:rFonts w:ascii="Times New Roman" w:eastAsia="Times New Roman" w:hAnsi="Times New Roman" w:cs="Times New Roman"/>
                <w:sz w:val="28"/>
                <w:szCs w:val="28"/>
                <w:lang w:eastAsia="ru-RU"/>
              </w:rPr>
              <w:t xml:space="preserve"> </w:t>
            </w:r>
            <w:r w:rsidRPr="001642E3">
              <w:rPr>
                <w:rFonts w:ascii="Times New Roman" w:eastAsia="Times New Roman" w:hAnsi="Times New Roman" w:cs="Times New Roman"/>
                <w:sz w:val="28"/>
                <w:szCs w:val="28"/>
                <w:lang w:eastAsia="ru-RU"/>
              </w:rPr>
              <w:t xml:space="preserve">міської ради, які відповідатимуть вимогам чинного законодавства. </w:t>
            </w:r>
          </w:p>
        </w:tc>
        <w:tc>
          <w:tcPr>
            <w:tcW w:w="1990" w:type="dxa"/>
            <w:tcBorders>
              <w:top w:val="single" w:sz="4" w:space="0" w:color="000000"/>
              <w:left w:val="single" w:sz="4" w:space="0" w:color="000000"/>
              <w:bottom w:val="single" w:sz="4" w:space="0" w:color="000000"/>
              <w:right w:val="single" w:sz="4" w:space="0" w:color="000000"/>
            </w:tcBorders>
            <w:shd w:val="clear" w:color="auto" w:fill="auto"/>
          </w:tcPr>
          <w:p w:rsidR="001642E3" w:rsidRPr="001642E3" w:rsidRDefault="001642E3" w:rsidP="001642E3">
            <w:pPr>
              <w:spacing w:beforeAutospacing="1" w:after="0" w:afterAutospacing="1"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Відсутні</w:t>
            </w:r>
            <w:r w:rsidRPr="001642E3">
              <w:rPr>
                <w:rFonts w:ascii="Times New Roman" w:eastAsia="Times New Roman" w:hAnsi="Times New Roman" w:cs="Times New Roman"/>
                <w:sz w:val="28"/>
                <w:szCs w:val="28"/>
                <w:lang w:eastAsia="ru-RU"/>
              </w:rPr>
              <w:br/>
            </w:r>
          </w:p>
        </w:tc>
      </w:tr>
      <w:tr w:rsidR="001642E3" w:rsidRPr="001642E3" w:rsidTr="00AA5185">
        <w:tc>
          <w:tcPr>
            <w:tcW w:w="2376" w:type="dxa"/>
            <w:tcBorders>
              <w:top w:val="single" w:sz="4" w:space="0" w:color="000000"/>
              <w:left w:val="single" w:sz="4" w:space="0" w:color="000000"/>
              <w:bottom w:val="single" w:sz="4" w:space="0" w:color="000000"/>
            </w:tcBorders>
            <w:shd w:val="clear" w:color="auto" w:fill="auto"/>
          </w:tcPr>
          <w:p w:rsidR="001642E3" w:rsidRPr="001642E3" w:rsidRDefault="001642E3" w:rsidP="001642E3">
            <w:pPr>
              <w:spacing w:beforeAutospacing="1" w:after="0" w:afterAutospacing="1"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Інтереси платників податків і зборів</w:t>
            </w:r>
          </w:p>
        </w:tc>
        <w:tc>
          <w:tcPr>
            <w:tcW w:w="5529" w:type="dxa"/>
            <w:tcBorders>
              <w:top w:val="single" w:sz="4" w:space="0" w:color="000000"/>
              <w:left w:val="single" w:sz="4" w:space="0" w:color="000000"/>
              <w:bottom w:val="single" w:sz="4" w:space="0" w:color="000000"/>
            </w:tcBorders>
            <w:shd w:val="clear" w:color="auto" w:fill="auto"/>
          </w:tcPr>
          <w:p w:rsidR="001642E3" w:rsidRPr="001642E3" w:rsidRDefault="001642E3" w:rsidP="001642E3">
            <w:pPr>
              <w:spacing w:beforeAutospacing="1" w:after="0" w:afterAutospacing="1"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Забезпечення інтересів територіальної громади міської ради</w:t>
            </w:r>
          </w:p>
        </w:tc>
        <w:tc>
          <w:tcPr>
            <w:tcW w:w="1990" w:type="dxa"/>
            <w:tcBorders>
              <w:top w:val="single" w:sz="4" w:space="0" w:color="000000"/>
              <w:left w:val="single" w:sz="4" w:space="0" w:color="000000"/>
              <w:bottom w:val="single" w:sz="4" w:space="0" w:color="000000"/>
              <w:right w:val="single" w:sz="4" w:space="0" w:color="000000"/>
            </w:tcBorders>
            <w:shd w:val="clear" w:color="auto" w:fill="auto"/>
          </w:tcPr>
          <w:p w:rsidR="001642E3" w:rsidRPr="001642E3" w:rsidRDefault="001642E3" w:rsidP="001642E3">
            <w:pPr>
              <w:spacing w:beforeAutospacing="1" w:after="0" w:afterAutospacing="1"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Відсутні</w:t>
            </w:r>
            <w:r w:rsidRPr="001642E3">
              <w:rPr>
                <w:rFonts w:ascii="Times New Roman" w:eastAsia="Times New Roman" w:hAnsi="Times New Roman" w:cs="Times New Roman"/>
                <w:sz w:val="28"/>
                <w:szCs w:val="28"/>
                <w:lang w:eastAsia="ru-RU"/>
              </w:rPr>
              <w:br/>
            </w:r>
          </w:p>
        </w:tc>
      </w:tr>
    </w:tbl>
    <w:p w:rsidR="001642E3" w:rsidRPr="001642E3" w:rsidRDefault="001642E3" w:rsidP="001642E3">
      <w:pPr>
        <w:spacing w:after="0" w:line="240" w:lineRule="auto"/>
        <w:ind w:firstLine="567"/>
        <w:jc w:val="both"/>
        <w:rPr>
          <w:rFonts w:ascii="Times New Roman" w:eastAsia="Times New Roman" w:hAnsi="Times New Roman" w:cs="Times New Roman"/>
          <w:i/>
          <w:color w:val="FF0000"/>
          <w:sz w:val="28"/>
          <w:szCs w:val="28"/>
          <w:lang w:eastAsia="ru-RU"/>
        </w:rPr>
      </w:pPr>
    </w:p>
    <w:p w:rsidR="001642E3" w:rsidRPr="001642E3" w:rsidRDefault="001642E3" w:rsidP="001642E3">
      <w:pPr>
        <w:spacing w:after="0" w:line="240" w:lineRule="auto"/>
        <w:ind w:firstLine="567"/>
        <w:jc w:val="center"/>
        <w:rPr>
          <w:rFonts w:ascii="Times New Roman" w:eastAsia="Times New Roman" w:hAnsi="Times New Roman" w:cs="Times New Roman"/>
          <w:b/>
          <w:i/>
          <w:sz w:val="28"/>
          <w:szCs w:val="28"/>
          <w:lang w:eastAsia="ru-RU"/>
        </w:rPr>
      </w:pPr>
      <w:r w:rsidRPr="001642E3">
        <w:rPr>
          <w:rFonts w:ascii="Times New Roman" w:eastAsia="Times New Roman" w:hAnsi="Times New Roman" w:cs="Times New Roman"/>
          <w:b/>
          <w:i/>
          <w:sz w:val="28"/>
          <w:szCs w:val="28"/>
          <w:lang w:eastAsia="ru-RU"/>
        </w:rPr>
        <w:t xml:space="preserve">7. Обґрунтування запропонованого строку дії регуляторного </w:t>
      </w:r>
      <w:proofErr w:type="spellStart"/>
      <w:r w:rsidRPr="001642E3">
        <w:rPr>
          <w:rFonts w:ascii="Times New Roman" w:eastAsia="Times New Roman" w:hAnsi="Times New Roman" w:cs="Times New Roman"/>
          <w:b/>
          <w:i/>
          <w:sz w:val="28"/>
          <w:szCs w:val="28"/>
          <w:lang w:eastAsia="ru-RU"/>
        </w:rPr>
        <w:t>акта</w:t>
      </w:r>
      <w:proofErr w:type="spellEnd"/>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Строк дії запропонованого регуляторного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 xml:space="preserve"> необмежений, із можливістю внесення до нього змін та його відміни у разі зміни чинного законодавства чи в інших необхідних випадках.</w:t>
      </w:r>
    </w:p>
    <w:p w:rsidR="001642E3" w:rsidRPr="001642E3" w:rsidRDefault="001642E3" w:rsidP="001642E3">
      <w:pPr>
        <w:spacing w:after="0" w:line="240" w:lineRule="auto"/>
        <w:ind w:firstLine="567"/>
        <w:jc w:val="center"/>
        <w:rPr>
          <w:rFonts w:ascii="Times New Roman" w:eastAsia="Times New Roman" w:hAnsi="Times New Roman" w:cs="Times New Roman"/>
          <w:b/>
          <w:i/>
          <w:sz w:val="28"/>
          <w:szCs w:val="28"/>
          <w:lang w:eastAsia="ru-RU"/>
        </w:rPr>
      </w:pPr>
      <w:r w:rsidRPr="001642E3">
        <w:rPr>
          <w:rFonts w:ascii="Times New Roman" w:eastAsia="Times New Roman" w:hAnsi="Times New Roman" w:cs="Times New Roman"/>
          <w:b/>
          <w:i/>
          <w:sz w:val="28"/>
          <w:szCs w:val="28"/>
          <w:lang w:eastAsia="ru-RU"/>
        </w:rPr>
        <w:t xml:space="preserve">8. Визначення показників результативності регуляторного </w:t>
      </w:r>
      <w:proofErr w:type="spellStart"/>
      <w:r w:rsidRPr="001642E3">
        <w:rPr>
          <w:rFonts w:ascii="Times New Roman" w:eastAsia="Times New Roman" w:hAnsi="Times New Roman" w:cs="Times New Roman"/>
          <w:b/>
          <w:i/>
          <w:sz w:val="28"/>
          <w:szCs w:val="28"/>
          <w:lang w:eastAsia="ru-RU"/>
        </w:rPr>
        <w:t>акта</w:t>
      </w:r>
      <w:proofErr w:type="spellEnd"/>
    </w:p>
    <w:p w:rsidR="001642E3" w:rsidRPr="001642E3" w:rsidRDefault="001642E3" w:rsidP="001642E3">
      <w:pPr>
        <w:spacing w:after="0" w:line="240" w:lineRule="auto"/>
        <w:ind w:right="49"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Для визначення результативності цього регуляторного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 xml:space="preserve"> пропонується встановити такі загальні показники:</w:t>
      </w:r>
    </w:p>
    <w:p w:rsidR="001642E3" w:rsidRPr="001642E3" w:rsidRDefault="001642E3" w:rsidP="001642E3">
      <w:pPr>
        <w:spacing w:after="0" w:line="240" w:lineRule="auto"/>
        <w:ind w:right="49"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  динаміка кількості платників податку на доходи фізичних осіб </w:t>
      </w:r>
      <w:r w:rsidRPr="001642E3">
        <w:rPr>
          <w:rFonts w:ascii="Times New Roman" w:eastAsia="Times New Roman" w:hAnsi="Times New Roman" w:cs="Times New Roman"/>
          <w:noProof/>
          <w:sz w:val="28"/>
          <w:szCs w:val="28"/>
          <w:lang w:eastAsia="ru-RU"/>
        </w:rPr>
        <w:t>від надання нерухомості в оренду (суборенду), житловий найм (піднайм)</w:t>
      </w:r>
      <w:r w:rsidRPr="001642E3">
        <w:rPr>
          <w:rFonts w:ascii="Times New Roman" w:eastAsia="Times New Roman" w:hAnsi="Times New Roman" w:cs="Times New Roman"/>
          <w:sz w:val="28"/>
          <w:szCs w:val="28"/>
          <w:lang w:eastAsia="ru-RU"/>
        </w:rPr>
        <w:t>;</w:t>
      </w:r>
    </w:p>
    <w:p w:rsidR="00310343" w:rsidRDefault="001642E3" w:rsidP="001642E3">
      <w:pPr>
        <w:spacing w:after="0" w:line="240" w:lineRule="auto"/>
        <w:ind w:right="49" w:firstLine="567"/>
        <w:jc w:val="both"/>
        <w:rPr>
          <w:rFonts w:ascii="Times New Roman" w:eastAsia="Times New Roman" w:hAnsi="Times New Roman" w:cs="Times New Roman"/>
          <w:noProof/>
          <w:sz w:val="28"/>
          <w:szCs w:val="28"/>
          <w:lang w:eastAsia="ru-RU"/>
        </w:rPr>
      </w:pPr>
      <w:r w:rsidRPr="001642E3">
        <w:rPr>
          <w:rFonts w:ascii="Times New Roman" w:eastAsia="Times New Roman" w:hAnsi="Times New Roman" w:cs="Times New Roman"/>
          <w:sz w:val="28"/>
          <w:szCs w:val="28"/>
          <w:lang w:eastAsia="ru-RU"/>
        </w:rPr>
        <w:t xml:space="preserve">- обсяг надходжень податку на доходи фізичних осіб </w:t>
      </w:r>
      <w:r w:rsidRPr="001642E3">
        <w:rPr>
          <w:rFonts w:ascii="Times New Roman" w:eastAsia="Times New Roman" w:hAnsi="Times New Roman" w:cs="Times New Roman"/>
          <w:noProof/>
          <w:sz w:val="28"/>
          <w:szCs w:val="28"/>
          <w:lang w:eastAsia="ru-RU"/>
        </w:rPr>
        <w:t>від надання нерухомості в оренду (суборенду), житловий найм (піднайм).</w:t>
      </w:r>
    </w:p>
    <w:p w:rsidR="00310343" w:rsidRPr="00310343" w:rsidRDefault="00310343" w:rsidP="00310343">
      <w:pPr>
        <w:spacing w:after="0" w:line="240" w:lineRule="auto"/>
        <w:ind w:firstLine="567"/>
        <w:jc w:val="both"/>
        <w:rPr>
          <w:rFonts w:ascii="Times New Roman" w:eastAsia="Times New Roman" w:hAnsi="Times New Roman" w:cs="Times New Roman"/>
          <w:noProof/>
          <w:sz w:val="28"/>
          <w:szCs w:val="28"/>
          <w:lang w:eastAsia="ru-RU"/>
        </w:rPr>
      </w:pPr>
      <w:r>
        <w:rPr>
          <w:rFonts w:ascii="Times New Roman" w:eastAsia="Times New Roman" w:hAnsi="Times New Roman" w:cs="Times New Roman"/>
          <w:noProof/>
          <w:sz w:val="28"/>
          <w:szCs w:val="28"/>
          <w:lang w:eastAsia="ru-RU"/>
        </w:rPr>
        <w:t>- к</w:t>
      </w:r>
      <w:r w:rsidRPr="00310343">
        <w:rPr>
          <w:rFonts w:ascii="Times New Roman" w:eastAsia="Times New Roman" w:hAnsi="Times New Roman" w:cs="Times New Roman"/>
          <w:noProof/>
          <w:sz w:val="28"/>
          <w:szCs w:val="28"/>
          <w:lang w:eastAsia="ru-RU"/>
        </w:rPr>
        <w:t>ількість укладених/переглянутих договорів.</w:t>
      </w:r>
    </w:p>
    <w:p w:rsidR="00310343" w:rsidRPr="00310343" w:rsidRDefault="00310343" w:rsidP="00310343">
      <w:pPr>
        <w:spacing w:after="0" w:line="240" w:lineRule="auto"/>
        <w:ind w:firstLine="567"/>
        <w:jc w:val="both"/>
        <w:rPr>
          <w:rFonts w:ascii="Times New Roman" w:eastAsia="Times New Roman" w:hAnsi="Times New Roman" w:cs="Times New Roman"/>
          <w:noProof/>
          <w:sz w:val="28"/>
          <w:szCs w:val="28"/>
          <w:lang w:eastAsia="ru-RU"/>
        </w:rPr>
      </w:pPr>
      <w:r>
        <w:rPr>
          <w:rFonts w:ascii="Times New Roman" w:eastAsia="Times New Roman" w:hAnsi="Times New Roman" w:cs="Times New Roman"/>
          <w:noProof/>
          <w:sz w:val="28"/>
          <w:szCs w:val="28"/>
          <w:lang w:eastAsia="ru-RU"/>
        </w:rPr>
        <w:t>- р</w:t>
      </w:r>
      <w:r w:rsidRPr="00310343">
        <w:rPr>
          <w:rFonts w:ascii="Times New Roman" w:eastAsia="Times New Roman" w:hAnsi="Times New Roman" w:cs="Times New Roman"/>
          <w:noProof/>
          <w:sz w:val="28"/>
          <w:szCs w:val="28"/>
          <w:lang w:eastAsia="ru-RU"/>
        </w:rPr>
        <w:t>івень задоволеності підприємців.</w:t>
      </w:r>
    </w:p>
    <w:p w:rsidR="001642E3" w:rsidRPr="001642E3" w:rsidRDefault="00310343" w:rsidP="00310343">
      <w:pPr>
        <w:spacing w:after="0" w:line="240" w:lineRule="auto"/>
        <w:ind w:firstLine="567"/>
        <w:jc w:val="both"/>
        <w:rPr>
          <w:rFonts w:ascii="Times New Roman" w:eastAsia="Times New Roman" w:hAnsi="Times New Roman" w:cs="Times New Roman"/>
          <w:noProof/>
          <w:sz w:val="28"/>
          <w:szCs w:val="28"/>
          <w:lang w:eastAsia="ru-RU"/>
        </w:rPr>
      </w:pPr>
      <w:r>
        <w:rPr>
          <w:rFonts w:ascii="Times New Roman" w:eastAsia="Times New Roman" w:hAnsi="Times New Roman" w:cs="Times New Roman"/>
          <w:noProof/>
          <w:sz w:val="28"/>
          <w:szCs w:val="28"/>
          <w:lang w:eastAsia="ru-RU"/>
        </w:rPr>
        <w:t>- з</w:t>
      </w:r>
      <w:r w:rsidRPr="00310343">
        <w:rPr>
          <w:rFonts w:ascii="Times New Roman" w:eastAsia="Times New Roman" w:hAnsi="Times New Roman" w:cs="Times New Roman"/>
          <w:noProof/>
          <w:sz w:val="28"/>
          <w:szCs w:val="28"/>
          <w:lang w:eastAsia="ru-RU"/>
        </w:rPr>
        <w:t>меншення кількості звернень зі скаргами на нерівні умови.</w:t>
      </w:r>
      <w:r w:rsidR="001642E3" w:rsidRPr="001642E3">
        <w:rPr>
          <w:rFonts w:ascii="Times New Roman" w:eastAsia="Times New Roman" w:hAnsi="Times New Roman" w:cs="Times New Roman"/>
          <w:noProof/>
          <w:sz w:val="28"/>
          <w:szCs w:val="28"/>
          <w:lang w:eastAsia="ru-RU"/>
        </w:rPr>
        <w:t xml:space="preserve">  </w:t>
      </w:r>
    </w:p>
    <w:p w:rsidR="001642E3" w:rsidRPr="001642E3" w:rsidRDefault="001642E3" w:rsidP="001642E3">
      <w:pPr>
        <w:spacing w:after="0" w:line="240" w:lineRule="auto"/>
        <w:ind w:firstLine="567"/>
        <w:jc w:val="both"/>
        <w:rPr>
          <w:rFonts w:ascii="Times New Roman" w:eastAsia="Times New Roman" w:hAnsi="Times New Roman" w:cs="Times New Roman"/>
          <w:i/>
          <w:color w:val="FF0000"/>
          <w:sz w:val="28"/>
          <w:szCs w:val="28"/>
          <w:lang w:eastAsia="ru-RU"/>
        </w:rPr>
      </w:pPr>
      <w:r w:rsidRPr="001642E3">
        <w:rPr>
          <w:rFonts w:ascii="Times New Roman" w:eastAsia="Times New Roman" w:hAnsi="Times New Roman" w:cs="Times New Roman"/>
          <w:sz w:val="28"/>
          <w:szCs w:val="28"/>
          <w:lang w:eastAsia="ru-RU"/>
        </w:rPr>
        <w:t xml:space="preserve">Такі показники як «час, що витрачається суб’єктами господарювання на виконання вимог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 xml:space="preserve">» та «розмір коштів, що витрачаються суб’єктами господарювання пов’язаними з виконанням вимог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 xml:space="preserve">» не розглядаються, оскільки цим регуляторним актом визначається тільки мінімальна вартість місячної оренди 1 квадратного метра загальної площі нерухомого майна по </w:t>
      </w:r>
      <w:r w:rsidR="00310343">
        <w:rPr>
          <w:rFonts w:ascii="Times New Roman" w:eastAsia="Times New Roman" w:hAnsi="Times New Roman" w:cs="Times New Roman"/>
          <w:sz w:val="28"/>
          <w:szCs w:val="28"/>
          <w:lang w:eastAsia="ru-RU"/>
        </w:rPr>
        <w:t>території громади</w:t>
      </w:r>
      <w:r w:rsidRPr="001642E3">
        <w:rPr>
          <w:rFonts w:ascii="Times New Roman" w:eastAsia="Times New Roman" w:hAnsi="Times New Roman" w:cs="Times New Roman"/>
          <w:sz w:val="28"/>
          <w:szCs w:val="28"/>
          <w:lang w:eastAsia="ru-RU"/>
        </w:rPr>
        <w:t>, і не встановлюються порядки проходження суб’єктами господарювання будь-яких процедур.</w:t>
      </w:r>
    </w:p>
    <w:p w:rsidR="001642E3" w:rsidRPr="001642E3" w:rsidRDefault="001642E3" w:rsidP="001642E3">
      <w:pPr>
        <w:spacing w:after="0" w:line="240" w:lineRule="auto"/>
        <w:ind w:firstLine="567"/>
        <w:rPr>
          <w:rFonts w:ascii="Times New Roman" w:eastAsia="Times New Roman" w:hAnsi="Times New Roman" w:cs="Times New Roman"/>
          <w:b/>
          <w:i/>
          <w:sz w:val="28"/>
          <w:szCs w:val="28"/>
          <w:lang w:eastAsia="ru-RU"/>
        </w:rPr>
      </w:pPr>
      <w:r w:rsidRPr="001642E3">
        <w:rPr>
          <w:rFonts w:ascii="Times New Roman" w:eastAsia="Times New Roman" w:hAnsi="Times New Roman" w:cs="Times New Roman"/>
          <w:b/>
          <w:i/>
          <w:sz w:val="28"/>
          <w:szCs w:val="28"/>
          <w:lang w:eastAsia="ru-RU"/>
        </w:rPr>
        <w:t xml:space="preserve">9. Визначення заходів, за допомогою яких буде здійснюватися відстеження результативності регуляторного </w:t>
      </w:r>
      <w:proofErr w:type="spellStart"/>
      <w:r w:rsidRPr="001642E3">
        <w:rPr>
          <w:rFonts w:ascii="Times New Roman" w:eastAsia="Times New Roman" w:hAnsi="Times New Roman" w:cs="Times New Roman"/>
          <w:b/>
          <w:i/>
          <w:sz w:val="28"/>
          <w:szCs w:val="28"/>
          <w:lang w:eastAsia="ru-RU"/>
        </w:rPr>
        <w:t>акта</w:t>
      </w:r>
      <w:proofErr w:type="spellEnd"/>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Базове відстеження результативності здійснене під час розробки цього регуляторного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 xml:space="preserve">. </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Повторне відстеження результативності буде проведено через рік після набуття чинності регуляторним актом. </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Періодичні відстеження здійснюватимуться один раз на кожні три роки, починаючи з дня закінчення заходів з повторного відстеження результативності регуляторного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iCs/>
          <w:sz w:val="28"/>
          <w:szCs w:val="28"/>
          <w:lang w:eastAsia="ru-RU"/>
        </w:rPr>
        <w:t xml:space="preserve">Метод відстеження результативності регуляторного </w:t>
      </w:r>
      <w:proofErr w:type="spellStart"/>
      <w:r w:rsidRPr="001642E3">
        <w:rPr>
          <w:rFonts w:ascii="Times New Roman" w:eastAsia="Times New Roman" w:hAnsi="Times New Roman" w:cs="Times New Roman"/>
          <w:iCs/>
          <w:sz w:val="28"/>
          <w:szCs w:val="28"/>
          <w:lang w:eastAsia="ru-RU"/>
        </w:rPr>
        <w:t>акта</w:t>
      </w:r>
      <w:proofErr w:type="spellEnd"/>
      <w:r w:rsidRPr="001642E3">
        <w:rPr>
          <w:rFonts w:ascii="Times New Roman" w:eastAsia="Times New Roman" w:hAnsi="Times New Roman" w:cs="Times New Roman"/>
          <w:iCs/>
          <w:sz w:val="28"/>
          <w:szCs w:val="28"/>
          <w:lang w:eastAsia="ru-RU"/>
        </w:rPr>
        <w:t>:</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lastRenderedPageBreak/>
        <w:t xml:space="preserve">Відстеження результативності регуляторного </w:t>
      </w:r>
      <w:proofErr w:type="spellStart"/>
      <w:r w:rsidRPr="001642E3">
        <w:rPr>
          <w:rFonts w:ascii="Times New Roman" w:eastAsia="Times New Roman" w:hAnsi="Times New Roman" w:cs="Times New Roman"/>
          <w:sz w:val="28"/>
          <w:szCs w:val="28"/>
          <w:lang w:eastAsia="ru-RU"/>
        </w:rPr>
        <w:t>акта</w:t>
      </w:r>
      <w:proofErr w:type="spellEnd"/>
      <w:r w:rsidRPr="001642E3">
        <w:rPr>
          <w:rFonts w:ascii="Times New Roman" w:eastAsia="Times New Roman" w:hAnsi="Times New Roman" w:cs="Times New Roman"/>
          <w:sz w:val="28"/>
          <w:szCs w:val="28"/>
          <w:lang w:eastAsia="ru-RU"/>
        </w:rPr>
        <w:t xml:space="preserve"> буде здійснюватися на підставі статистичних даних, наданих Державною податковою службою, виходячи із зазначених показників результативності.</w:t>
      </w:r>
    </w:p>
    <w:p w:rsidR="001642E3" w:rsidRPr="001642E3" w:rsidRDefault="001642E3" w:rsidP="001642E3">
      <w:pPr>
        <w:spacing w:after="0" w:line="240" w:lineRule="auto"/>
        <w:ind w:firstLine="567"/>
        <w:jc w:val="both"/>
        <w:rPr>
          <w:rFonts w:ascii="Times New Roman" w:eastAsia="Times New Roman" w:hAnsi="Times New Roman" w:cs="Times New Roman"/>
          <w:sz w:val="28"/>
          <w:szCs w:val="28"/>
          <w:lang w:eastAsia="ru-RU"/>
        </w:rPr>
      </w:pPr>
      <w:r w:rsidRPr="001642E3">
        <w:rPr>
          <w:rFonts w:ascii="Times New Roman" w:eastAsia="Times New Roman" w:hAnsi="Times New Roman" w:cs="Times New Roman"/>
          <w:sz w:val="28"/>
          <w:szCs w:val="28"/>
          <w:lang w:eastAsia="ru-RU"/>
        </w:rPr>
        <w:t xml:space="preserve">Рівень поінформованості суб’єктів господарювання, фізичних осіб здійснюватиметься шляхом опитування. </w:t>
      </w:r>
    </w:p>
    <w:p w:rsidR="001E047E" w:rsidRDefault="00885421"/>
    <w:p w:rsidR="00310343" w:rsidRPr="00310343" w:rsidRDefault="00310343" w:rsidP="00310343">
      <w:pPr>
        <w:suppressAutoHyphens/>
        <w:spacing w:after="0" w:line="240" w:lineRule="auto"/>
        <w:jc w:val="both"/>
        <w:rPr>
          <w:rFonts w:ascii="Times New Roman" w:eastAsia="Calibri" w:hAnsi="Times New Roman" w:cs="Times New Roman"/>
          <w:b/>
          <w:bCs/>
          <w:sz w:val="28"/>
          <w:szCs w:val="28"/>
          <w:lang w:eastAsia="ar-SA"/>
        </w:rPr>
      </w:pPr>
      <w:r w:rsidRPr="00310343">
        <w:rPr>
          <w:rFonts w:ascii="Times New Roman" w:eastAsia="Calibri" w:hAnsi="Times New Roman" w:cs="Times New Roman"/>
          <w:b/>
          <w:bCs/>
          <w:sz w:val="28"/>
          <w:szCs w:val="28"/>
          <w:lang w:eastAsia="ar-SA"/>
        </w:rPr>
        <w:t>Начальник відділу економічного розвитку та</w:t>
      </w:r>
    </w:p>
    <w:p w:rsidR="00310343" w:rsidRPr="00310343" w:rsidRDefault="00310343" w:rsidP="00310343">
      <w:pPr>
        <w:suppressAutoHyphens/>
        <w:spacing w:after="0" w:line="240" w:lineRule="auto"/>
        <w:jc w:val="both"/>
        <w:rPr>
          <w:rFonts w:ascii="Times New Roman" w:eastAsia="Calibri" w:hAnsi="Times New Roman" w:cs="Times New Roman"/>
          <w:b/>
          <w:bCs/>
          <w:sz w:val="28"/>
          <w:szCs w:val="28"/>
          <w:lang w:eastAsia="ar-SA"/>
        </w:rPr>
      </w:pPr>
      <w:r w:rsidRPr="00310343">
        <w:rPr>
          <w:rFonts w:ascii="Times New Roman" w:eastAsia="Calibri" w:hAnsi="Times New Roman" w:cs="Times New Roman"/>
          <w:b/>
          <w:bCs/>
          <w:sz w:val="28"/>
          <w:szCs w:val="28"/>
          <w:lang w:eastAsia="ar-SA"/>
        </w:rPr>
        <w:t>комунального майна                                                  Андрій НАТУРКАЧ</w:t>
      </w:r>
    </w:p>
    <w:p w:rsidR="00310343" w:rsidRPr="00310343" w:rsidRDefault="00310343" w:rsidP="00310343">
      <w:pPr>
        <w:suppressAutoHyphens/>
        <w:autoSpaceDN w:val="0"/>
        <w:spacing w:after="0" w:line="240" w:lineRule="auto"/>
        <w:ind w:firstLine="450"/>
        <w:jc w:val="both"/>
        <w:textAlignment w:val="baseline"/>
        <w:rPr>
          <w:rFonts w:ascii="Times New Roman" w:eastAsia="Arial" w:hAnsi="Times New Roman" w:cs="Times New Roman"/>
          <w:b/>
          <w:kern w:val="3"/>
          <w:sz w:val="28"/>
          <w:szCs w:val="28"/>
          <w:lang w:eastAsia="zh-CN" w:bidi="hi-IN"/>
        </w:rPr>
      </w:pPr>
    </w:p>
    <w:p w:rsidR="00310343" w:rsidRDefault="00310343"/>
    <w:sectPr w:rsidR="00310343" w:rsidSect="00E437DC">
      <w:headerReference w:type="even" r:id="rId6"/>
      <w:headerReference w:type="default" r:id="rId7"/>
      <w:pgSz w:w="11906" w:h="16838" w:code="9"/>
      <w:pgMar w:top="540" w:right="566" w:bottom="539" w:left="162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5421" w:rsidRDefault="00885421">
      <w:pPr>
        <w:spacing w:after="0" w:line="240" w:lineRule="auto"/>
      </w:pPr>
      <w:r>
        <w:separator/>
      </w:r>
    </w:p>
  </w:endnote>
  <w:endnote w:type="continuationSeparator" w:id="0">
    <w:p w:rsidR="00885421" w:rsidRDefault="008854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5421" w:rsidRDefault="00885421">
      <w:pPr>
        <w:spacing w:after="0" w:line="240" w:lineRule="auto"/>
      </w:pPr>
      <w:r>
        <w:separator/>
      </w:r>
    </w:p>
  </w:footnote>
  <w:footnote w:type="continuationSeparator" w:id="0">
    <w:p w:rsidR="00885421" w:rsidRDefault="008854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7020" w:rsidRDefault="00210656" w:rsidP="00B919A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717020" w:rsidRDefault="00885421">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7020" w:rsidRDefault="00210656" w:rsidP="00B919A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7344D7">
      <w:rPr>
        <w:rStyle w:val="a5"/>
        <w:noProof/>
      </w:rPr>
      <w:t>2</w:t>
    </w:r>
    <w:r>
      <w:rPr>
        <w:rStyle w:val="a5"/>
      </w:rPr>
      <w:fldChar w:fldCharType="end"/>
    </w:r>
  </w:p>
  <w:p w:rsidR="00717020" w:rsidRDefault="0088542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42E3"/>
    <w:rsid w:val="00024E75"/>
    <w:rsid w:val="000A0854"/>
    <w:rsid w:val="001642E3"/>
    <w:rsid w:val="00210656"/>
    <w:rsid w:val="00310343"/>
    <w:rsid w:val="00604E59"/>
    <w:rsid w:val="00637B48"/>
    <w:rsid w:val="007344D7"/>
    <w:rsid w:val="00885421"/>
    <w:rsid w:val="00AE0D96"/>
    <w:rsid w:val="00CD573D"/>
    <w:rsid w:val="00D318B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AE9EA6"/>
  <w15:chartTrackingRefBased/>
  <w15:docId w15:val="{C5817409-AB81-425C-9891-B74AF128F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1642E3"/>
    <w:pPr>
      <w:tabs>
        <w:tab w:val="center" w:pos="4819"/>
        <w:tab w:val="right" w:pos="9639"/>
      </w:tabs>
      <w:spacing w:after="0" w:line="240" w:lineRule="auto"/>
    </w:pPr>
  </w:style>
  <w:style w:type="character" w:customStyle="1" w:styleId="a4">
    <w:name w:val="Верхний колонтитул Знак"/>
    <w:basedOn w:val="a0"/>
    <w:link w:val="a3"/>
    <w:uiPriority w:val="99"/>
    <w:semiHidden/>
    <w:rsid w:val="001642E3"/>
  </w:style>
  <w:style w:type="character" w:styleId="a5">
    <w:name w:val="page number"/>
    <w:basedOn w:val="a0"/>
    <w:rsid w:val="001642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5</Pages>
  <Words>6664</Words>
  <Characters>3800</Characters>
  <Application>Microsoft Office Word</Application>
  <DocSecurity>0</DocSecurity>
  <Lines>31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2025-05-06T08:01:00Z</dcterms:created>
  <dcterms:modified xsi:type="dcterms:W3CDTF">2025-05-06T09:28:00Z</dcterms:modified>
</cp:coreProperties>
</file>