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B2" w:rsidRPr="006E0FDA" w:rsidRDefault="00B142B2" w:rsidP="007C252D">
      <w:pPr>
        <w:shd w:val="clear" w:color="auto" w:fill="FFFFFF"/>
        <w:jc w:val="center"/>
        <w:textAlignment w:val="baseline"/>
        <w:rPr>
          <w:b/>
          <w:bCs/>
          <w:noProof w:val="0"/>
          <w:color w:val="000000"/>
          <w:sz w:val="28"/>
          <w:szCs w:val="28"/>
          <w:lang w:val="ru-RU"/>
        </w:rPr>
      </w:pPr>
      <w:r w:rsidRPr="006E0FDA">
        <w:rPr>
          <w:b/>
          <w:bCs/>
          <w:noProof w:val="0"/>
          <w:color w:val="000000"/>
          <w:sz w:val="28"/>
          <w:szCs w:val="28"/>
          <w:lang w:val="ru-RU"/>
        </w:rPr>
        <w:t>Аналіз регуляторного впливу</w:t>
      </w:r>
      <w:r w:rsidR="00972306" w:rsidRPr="006E0FDA">
        <w:rPr>
          <w:b/>
          <w:bCs/>
          <w:noProof w:val="0"/>
          <w:color w:val="000000"/>
          <w:sz w:val="28"/>
          <w:szCs w:val="28"/>
          <w:lang w:val="ru-RU"/>
        </w:rPr>
        <w:t xml:space="preserve"> </w:t>
      </w:r>
      <w:r w:rsidRPr="006E0FDA">
        <w:rPr>
          <w:b/>
          <w:bCs/>
          <w:noProof w:val="0"/>
          <w:color w:val="000000"/>
          <w:sz w:val="28"/>
          <w:szCs w:val="28"/>
          <w:lang w:val="ru-RU"/>
        </w:rPr>
        <w:t>проекту</w:t>
      </w:r>
      <w:r w:rsidR="00972306" w:rsidRPr="006E0FDA">
        <w:rPr>
          <w:b/>
          <w:bCs/>
          <w:noProof w:val="0"/>
          <w:color w:val="000000"/>
          <w:sz w:val="28"/>
          <w:szCs w:val="28"/>
          <w:lang w:val="ru-RU"/>
        </w:rPr>
        <w:t xml:space="preserve"> </w:t>
      </w:r>
      <w:r w:rsidRPr="006E0FDA">
        <w:rPr>
          <w:b/>
          <w:bCs/>
          <w:noProof w:val="0"/>
          <w:color w:val="000000"/>
          <w:sz w:val="28"/>
          <w:szCs w:val="28"/>
          <w:lang w:val="ru-RU"/>
        </w:rPr>
        <w:t xml:space="preserve">рішення </w:t>
      </w:r>
      <w:r w:rsidR="00563D11" w:rsidRPr="006E0FDA">
        <w:rPr>
          <w:b/>
          <w:bCs/>
          <w:noProof w:val="0"/>
          <w:color w:val="000000"/>
          <w:sz w:val="28"/>
          <w:szCs w:val="28"/>
          <w:lang w:val="ru-RU"/>
        </w:rPr>
        <w:t>Чортківської</w:t>
      </w:r>
      <w:r w:rsidRPr="006E0FDA">
        <w:rPr>
          <w:b/>
          <w:bCs/>
          <w:noProof w:val="0"/>
          <w:color w:val="000000"/>
          <w:sz w:val="28"/>
          <w:szCs w:val="28"/>
          <w:lang w:val="ru-RU"/>
        </w:rPr>
        <w:t xml:space="preserve"> міської ради «</w:t>
      </w:r>
      <w:r w:rsidR="007C252D" w:rsidRPr="006E0FDA">
        <w:rPr>
          <w:b/>
          <w:bCs/>
          <w:noProof w:val="0"/>
          <w:color w:val="000000"/>
          <w:sz w:val="28"/>
          <w:szCs w:val="28"/>
          <w:lang w:val="ru-RU"/>
        </w:rPr>
        <w:t>Про затвердження Пор</w:t>
      </w:r>
      <w:r w:rsidR="00E973FE">
        <w:rPr>
          <w:b/>
          <w:bCs/>
          <w:noProof w:val="0"/>
          <w:color w:val="000000"/>
          <w:sz w:val="28"/>
          <w:szCs w:val="28"/>
          <w:lang w:val="ru-RU"/>
        </w:rPr>
        <w:t xml:space="preserve">ядку демонтажу </w:t>
      </w:r>
      <w:r w:rsidR="00E973FE" w:rsidRPr="00E973FE">
        <w:rPr>
          <w:b/>
          <w:sz w:val="28"/>
          <w:szCs w:val="28"/>
        </w:rPr>
        <w:t>тимчасових/незаконних споруд</w:t>
      </w:r>
      <w:r w:rsidR="007C252D" w:rsidRPr="00E973FE">
        <w:rPr>
          <w:b/>
          <w:bCs/>
          <w:noProof w:val="0"/>
          <w:color w:val="000000"/>
          <w:sz w:val="28"/>
          <w:szCs w:val="28"/>
          <w:lang w:val="ru-RU"/>
        </w:rPr>
        <w:t xml:space="preserve"> на терито</w:t>
      </w:r>
      <w:r w:rsidR="00563D11" w:rsidRPr="00E973FE">
        <w:rPr>
          <w:b/>
          <w:bCs/>
          <w:noProof w:val="0"/>
          <w:color w:val="000000"/>
          <w:sz w:val="28"/>
          <w:szCs w:val="28"/>
          <w:lang w:val="ru-RU"/>
        </w:rPr>
        <w:t>рії Чортківської міської територіальної громади</w:t>
      </w:r>
      <w:r w:rsidRPr="006E0FDA">
        <w:rPr>
          <w:b/>
          <w:bCs/>
          <w:noProof w:val="0"/>
          <w:color w:val="000000"/>
          <w:sz w:val="28"/>
          <w:szCs w:val="28"/>
          <w:lang w:val="ru-RU"/>
        </w:rPr>
        <w:t>»</w:t>
      </w:r>
    </w:p>
    <w:p w:rsidR="00972306" w:rsidRPr="006E0FDA" w:rsidRDefault="00972306" w:rsidP="007C252D">
      <w:pPr>
        <w:shd w:val="clear" w:color="auto" w:fill="FFFFFF"/>
        <w:jc w:val="center"/>
        <w:textAlignment w:val="baseline"/>
        <w:rPr>
          <w:noProof w:val="0"/>
          <w:color w:val="000000"/>
          <w:sz w:val="28"/>
          <w:szCs w:val="28"/>
          <w:lang w:val="ru-RU"/>
        </w:rPr>
      </w:pPr>
    </w:p>
    <w:p w:rsidR="00B142B2" w:rsidRPr="006E0FDA" w:rsidRDefault="00B142B2" w:rsidP="00E973FE">
      <w:pPr>
        <w:shd w:val="clear" w:color="auto" w:fill="FFFFFF"/>
        <w:ind w:right="-143"/>
        <w:jc w:val="both"/>
        <w:textAlignment w:val="baseline"/>
        <w:rPr>
          <w:noProof w:val="0"/>
          <w:color w:val="000000"/>
          <w:sz w:val="28"/>
          <w:szCs w:val="28"/>
          <w:lang w:val="ru-RU"/>
        </w:rPr>
      </w:pPr>
      <w:bookmarkStart w:id="0" w:name="_GoBack"/>
      <w:r w:rsidRPr="006E0FDA">
        <w:rPr>
          <w:b/>
          <w:bCs/>
          <w:noProof w:val="0"/>
          <w:color w:val="000000"/>
          <w:sz w:val="28"/>
          <w:szCs w:val="28"/>
          <w:u w:val="single"/>
          <w:lang w:val="ru-RU"/>
        </w:rPr>
        <w:t>Назва регуляторного акта</w:t>
      </w:r>
      <w:r w:rsidR="00972306" w:rsidRPr="006E0FDA">
        <w:rPr>
          <w:b/>
          <w:bCs/>
          <w:noProof w:val="0"/>
          <w:color w:val="000000"/>
          <w:sz w:val="28"/>
          <w:szCs w:val="28"/>
          <w:u w:val="single"/>
          <w:lang w:val="ru-RU"/>
        </w:rPr>
        <w:t xml:space="preserve"> </w:t>
      </w:r>
      <w:r w:rsidRPr="006E0FDA">
        <w:rPr>
          <w:noProof w:val="0"/>
          <w:color w:val="000000"/>
          <w:sz w:val="28"/>
          <w:szCs w:val="28"/>
          <w:lang w:val="ru-RU"/>
        </w:rPr>
        <w:t xml:space="preserve">– рішення </w:t>
      </w:r>
      <w:r w:rsidR="00563D11" w:rsidRPr="006E0FDA">
        <w:rPr>
          <w:noProof w:val="0"/>
          <w:color w:val="000000"/>
          <w:sz w:val="28"/>
          <w:szCs w:val="28"/>
          <w:lang w:val="ru-RU"/>
        </w:rPr>
        <w:t>Чортківської</w:t>
      </w:r>
      <w:r w:rsidRPr="006E0FDA">
        <w:rPr>
          <w:noProof w:val="0"/>
          <w:color w:val="000000"/>
          <w:sz w:val="28"/>
          <w:szCs w:val="28"/>
          <w:lang w:val="ru-RU"/>
        </w:rPr>
        <w:t xml:space="preserve"> міської ради «</w:t>
      </w:r>
      <w:r w:rsidR="007C252D" w:rsidRPr="006E0FDA">
        <w:rPr>
          <w:noProof w:val="0"/>
          <w:color w:val="000000"/>
          <w:sz w:val="28"/>
          <w:szCs w:val="28"/>
          <w:lang w:val="ru-RU"/>
        </w:rPr>
        <w:t>Про затверд</w:t>
      </w:r>
      <w:r w:rsidR="00E973FE">
        <w:rPr>
          <w:noProof w:val="0"/>
          <w:color w:val="000000"/>
          <w:sz w:val="28"/>
          <w:szCs w:val="28"/>
          <w:lang w:val="ru-RU"/>
        </w:rPr>
        <w:t xml:space="preserve">ження Порядку демонтажу </w:t>
      </w:r>
      <w:r w:rsidR="00E973FE">
        <w:rPr>
          <w:sz w:val="28"/>
          <w:szCs w:val="28"/>
        </w:rPr>
        <w:t>тимчасових/незаконних споруд</w:t>
      </w:r>
      <w:r w:rsidR="00563D11" w:rsidRPr="006E0FDA">
        <w:rPr>
          <w:noProof w:val="0"/>
          <w:color w:val="000000"/>
          <w:sz w:val="28"/>
          <w:szCs w:val="28"/>
          <w:lang w:val="ru-RU"/>
        </w:rPr>
        <w:t xml:space="preserve"> на території Чортківської міської територіальної громади</w:t>
      </w:r>
      <w:r w:rsidRPr="006E0FDA">
        <w:rPr>
          <w:noProof w:val="0"/>
          <w:color w:val="000000"/>
          <w:sz w:val="28"/>
          <w:szCs w:val="28"/>
          <w:lang w:val="ru-RU"/>
        </w:rPr>
        <w:t>».</w:t>
      </w:r>
    </w:p>
    <w:p w:rsidR="00B142B2" w:rsidRPr="006E0FDA" w:rsidRDefault="00B142B2" w:rsidP="00E973FE">
      <w:pPr>
        <w:shd w:val="clear" w:color="auto" w:fill="FFFFFF"/>
        <w:ind w:right="-143"/>
        <w:jc w:val="both"/>
        <w:textAlignment w:val="baseline"/>
        <w:rPr>
          <w:noProof w:val="0"/>
          <w:color w:val="000000"/>
          <w:sz w:val="28"/>
          <w:szCs w:val="28"/>
          <w:lang w:val="ru-RU"/>
        </w:rPr>
      </w:pPr>
      <w:r w:rsidRPr="006E0FDA">
        <w:rPr>
          <w:noProof w:val="0"/>
          <w:color w:val="000000"/>
          <w:sz w:val="28"/>
          <w:szCs w:val="28"/>
          <w:u w:val="single"/>
          <w:bdr w:val="none" w:sz="0" w:space="0" w:color="auto" w:frame="1"/>
          <w:lang w:val="ru-RU"/>
        </w:rPr>
        <w:t> </w:t>
      </w:r>
    </w:p>
    <w:p w:rsidR="00B142B2" w:rsidRPr="006E0FDA" w:rsidRDefault="00B142B2" w:rsidP="00E973FE">
      <w:pPr>
        <w:shd w:val="clear" w:color="auto" w:fill="FFFFFF"/>
        <w:ind w:right="-143"/>
        <w:jc w:val="both"/>
        <w:textAlignment w:val="baseline"/>
        <w:rPr>
          <w:noProof w:val="0"/>
          <w:color w:val="000000"/>
          <w:sz w:val="28"/>
          <w:szCs w:val="28"/>
          <w:lang w:val="ru-RU"/>
        </w:rPr>
      </w:pPr>
      <w:r w:rsidRPr="006E0FDA">
        <w:rPr>
          <w:b/>
          <w:bCs/>
          <w:noProof w:val="0"/>
          <w:color w:val="000000"/>
          <w:sz w:val="28"/>
          <w:szCs w:val="28"/>
          <w:u w:val="single"/>
          <w:lang w:val="ru-RU"/>
        </w:rPr>
        <w:t>Розробник документа</w:t>
      </w:r>
      <w:r w:rsidR="00563D11" w:rsidRPr="006E0FDA">
        <w:rPr>
          <w:noProof w:val="0"/>
          <w:color w:val="000000"/>
          <w:sz w:val="28"/>
          <w:szCs w:val="28"/>
          <w:lang w:val="ru-RU"/>
        </w:rPr>
        <w:t> – відділ архітектури та містобудівного кадастру Чортківської міської ради</w:t>
      </w:r>
      <w:r w:rsidRPr="006E0FDA">
        <w:rPr>
          <w:noProof w:val="0"/>
          <w:color w:val="000000"/>
          <w:sz w:val="28"/>
          <w:szCs w:val="28"/>
          <w:lang w:val="ru-RU"/>
        </w:rPr>
        <w:t>.</w:t>
      </w:r>
    </w:p>
    <w:p w:rsidR="006E0FDA" w:rsidRDefault="00B142B2" w:rsidP="00E973FE">
      <w:pPr>
        <w:shd w:val="clear" w:color="auto" w:fill="FFFFFF"/>
        <w:ind w:right="-143"/>
        <w:jc w:val="both"/>
        <w:textAlignment w:val="baseline"/>
        <w:rPr>
          <w:noProof w:val="0"/>
          <w:color w:val="000000"/>
          <w:sz w:val="28"/>
          <w:szCs w:val="28"/>
          <w:lang w:val="ru-RU"/>
        </w:rPr>
      </w:pPr>
      <w:r w:rsidRPr="006E0FDA">
        <w:rPr>
          <w:noProof w:val="0"/>
          <w:color w:val="000000"/>
          <w:sz w:val="28"/>
          <w:szCs w:val="28"/>
          <w:lang w:val="ru-RU"/>
        </w:rPr>
        <w:t xml:space="preserve">     Аналіз регуляторного впливу (далі - Аналіз) розроблений з метою встановлення на території </w:t>
      </w:r>
      <w:r w:rsidR="00563D11" w:rsidRPr="006E0FDA">
        <w:rPr>
          <w:noProof w:val="0"/>
          <w:color w:val="000000"/>
          <w:sz w:val="28"/>
          <w:szCs w:val="28"/>
          <w:lang w:val="ru-RU"/>
        </w:rPr>
        <w:t>Чортківської міської територіальної громади</w:t>
      </w:r>
      <w:r w:rsidRPr="006E0FDA">
        <w:rPr>
          <w:noProof w:val="0"/>
          <w:color w:val="000000"/>
          <w:sz w:val="28"/>
          <w:szCs w:val="28"/>
          <w:lang w:val="ru-RU"/>
        </w:rPr>
        <w:t xml:space="preserve"> єдиного порядку демонтажу незаконно розміщених споруд (далі по тексту - ТС), передбачає механізм, підстави, терміни і порядок проведен</w:t>
      </w:r>
      <w:r w:rsidR="006E0FDA">
        <w:rPr>
          <w:noProof w:val="0"/>
          <w:color w:val="000000"/>
          <w:sz w:val="28"/>
          <w:szCs w:val="28"/>
          <w:lang w:val="ru-RU"/>
        </w:rPr>
        <w:t>ня демонтажу тимчасових споруд.</w:t>
      </w:r>
    </w:p>
    <w:p w:rsidR="00B142B2" w:rsidRDefault="00B142B2" w:rsidP="00E973FE">
      <w:pPr>
        <w:shd w:val="clear" w:color="auto" w:fill="FFFFFF"/>
        <w:ind w:right="-143" w:firstLine="708"/>
        <w:jc w:val="both"/>
        <w:textAlignment w:val="baseline"/>
        <w:rPr>
          <w:noProof w:val="0"/>
          <w:color w:val="000000"/>
          <w:sz w:val="28"/>
          <w:szCs w:val="28"/>
          <w:lang w:val="ru-RU"/>
        </w:rPr>
      </w:pPr>
      <w:r w:rsidRPr="006E0FDA">
        <w:rPr>
          <w:noProof w:val="0"/>
          <w:color w:val="000000"/>
          <w:sz w:val="28"/>
          <w:szCs w:val="28"/>
          <w:lang w:val="ru-RU"/>
        </w:rPr>
        <w:t xml:space="preserve">Аналіз розроблено на виконання та з дотриманням вимог Закону України «Про засади державної регуляторної політики у сфері господарської діяльності» від 11.09.2003 №1160, Методики проведення аналізу впливу регуляторного акту, затвердженої постановою Кабінету Міністрів України від 11.03.2004 № 308 та визначає правові та організаційні засади реалізації </w:t>
      </w:r>
      <w:r w:rsidR="00563D11" w:rsidRPr="006E0FDA">
        <w:rPr>
          <w:noProof w:val="0"/>
          <w:color w:val="000000"/>
          <w:sz w:val="28"/>
          <w:szCs w:val="28"/>
          <w:lang w:val="ru-RU"/>
        </w:rPr>
        <w:t>проекту рішення Чортківської</w:t>
      </w:r>
      <w:r w:rsidRPr="006E0FDA">
        <w:rPr>
          <w:noProof w:val="0"/>
          <w:color w:val="000000"/>
          <w:sz w:val="28"/>
          <w:szCs w:val="28"/>
          <w:lang w:val="ru-RU"/>
        </w:rPr>
        <w:t xml:space="preserve"> міської ради «Про затвердже</w:t>
      </w:r>
      <w:r w:rsidR="00E973FE">
        <w:rPr>
          <w:noProof w:val="0"/>
          <w:color w:val="000000"/>
          <w:sz w:val="28"/>
          <w:szCs w:val="28"/>
          <w:lang w:val="ru-RU"/>
        </w:rPr>
        <w:t xml:space="preserve">ння Порядку демонтажу </w:t>
      </w:r>
      <w:r w:rsidR="00E973FE">
        <w:rPr>
          <w:sz w:val="28"/>
          <w:szCs w:val="28"/>
        </w:rPr>
        <w:t xml:space="preserve">тимчасових/незаконних </w:t>
      </w:r>
      <w:r w:rsidRPr="006E0FDA">
        <w:rPr>
          <w:noProof w:val="0"/>
          <w:color w:val="000000"/>
          <w:sz w:val="28"/>
          <w:szCs w:val="28"/>
          <w:lang w:val="ru-RU"/>
        </w:rPr>
        <w:t xml:space="preserve"> споруд на території </w:t>
      </w:r>
      <w:r w:rsidR="00563D11" w:rsidRPr="006E0FDA">
        <w:rPr>
          <w:noProof w:val="0"/>
          <w:color w:val="000000"/>
          <w:sz w:val="28"/>
          <w:szCs w:val="28"/>
          <w:lang w:val="ru-RU"/>
        </w:rPr>
        <w:t>Чортківської міської територіальної громади</w:t>
      </w:r>
      <w:r w:rsidRPr="006E0FDA">
        <w:rPr>
          <w:noProof w:val="0"/>
          <w:color w:val="000000"/>
          <w:sz w:val="28"/>
          <w:szCs w:val="28"/>
          <w:lang w:val="ru-RU"/>
        </w:rPr>
        <w:t>».</w:t>
      </w:r>
    </w:p>
    <w:p w:rsidR="006E0FDA" w:rsidRPr="006E0FDA" w:rsidRDefault="006E0FDA" w:rsidP="00E973FE">
      <w:pPr>
        <w:shd w:val="clear" w:color="auto" w:fill="FFFFFF"/>
        <w:ind w:right="-143" w:firstLine="708"/>
        <w:jc w:val="both"/>
        <w:textAlignment w:val="baseline"/>
        <w:rPr>
          <w:noProof w:val="0"/>
          <w:color w:val="000000"/>
          <w:sz w:val="28"/>
          <w:szCs w:val="28"/>
          <w:lang w:val="ru-RU"/>
        </w:rPr>
      </w:pPr>
    </w:p>
    <w:bookmarkEnd w:id="0"/>
    <w:p w:rsidR="00B142B2" w:rsidRPr="006E0FDA" w:rsidRDefault="00B142B2" w:rsidP="00972306">
      <w:pPr>
        <w:shd w:val="clear" w:color="auto" w:fill="FFFFFF"/>
        <w:ind w:right="-143"/>
        <w:textAlignment w:val="baseline"/>
        <w:rPr>
          <w:noProof w:val="0"/>
          <w:color w:val="000000"/>
          <w:sz w:val="28"/>
          <w:szCs w:val="28"/>
          <w:lang w:val="ru-RU"/>
        </w:rPr>
      </w:pPr>
      <w:r w:rsidRPr="006E0FDA">
        <w:rPr>
          <w:b/>
          <w:bCs/>
          <w:noProof w:val="0"/>
          <w:color w:val="000000"/>
          <w:sz w:val="28"/>
          <w:szCs w:val="28"/>
          <w:lang w:val="ru-RU"/>
        </w:rPr>
        <w:t>1. Проблема, яку передбачається розв’язати, шляхом прийняття цього регуляторного акта.</w:t>
      </w:r>
    </w:p>
    <w:p w:rsidR="00B142B2" w:rsidRPr="006E0FDA" w:rsidRDefault="00B142B2" w:rsidP="00E973FE">
      <w:pPr>
        <w:shd w:val="clear" w:color="auto" w:fill="FFFFFF"/>
        <w:ind w:right="-143"/>
        <w:jc w:val="both"/>
        <w:textAlignment w:val="baseline"/>
        <w:rPr>
          <w:noProof w:val="0"/>
          <w:color w:val="000000"/>
          <w:sz w:val="28"/>
          <w:szCs w:val="28"/>
          <w:lang w:val="ru-RU"/>
        </w:rPr>
      </w:pPr>
      <w:r w:rsidRPr="006E0FDA">
        <w:rPr>
          <w:b/>
          <w:bCs/>
          <w:noProof w:val="0"/>
          <w:color w:val="000000"/>
          <w:sz w:val="28"/>
          <w:szCs w:val="28"/>
          <w:lang w:val="ru-RU"/>
        </w:rPr>
        <w:t> </w:t>
      </w:r>
      <w:r w:rsidR="006E0FDA">
        <w:rPr>
          <w:noProof w:val="0"/>
          <w:color w:val="000000"/>
          <w:sz w:val="28"/>
          <w:szCs w:val="28"/>
          <w:lang w:val="ru-RU"/>
        </w:rPr>
        <w:tab/>
      </w:r>
      <w:r w:rsidRPr="006E0FDA">
        <w:rPr>
          <w:noProof w:val="0"/>
          <w:color w:val="000000"/>
          <w:sz w:val="28"/>
          <w:szCs w:val="28"/>
          <w:lang w:val="ru-RU"/>
        </w:rPr>
        <w:t xml:space="preserve">Відповідно </w:t>
      </w:r>
      <w:proofErr w:type="gramStart"/>
      <w:r w:rsidRPr="006E0FDA">
        <w:rPr>
          <w:noProof w:val="0"/>
          <w:color w:val="000000"/>
          <w:sz w:val="28"/>
          <w:szCs w:val="28"/>
          <w:lang w:val="ru-RU"/>
        </w:rPr>
        <w:t>до пункту</w:t>
      </w:r>
      <w:proofErr w:type="gramEnd"/>
      <w:r w:rsidRPr="006E0FDA">
        <w:rPr>
          <w:noProof w:val="0"/>
          <w:color w:val="000000"/>
          <w:sz w:val="28"/>
          <w:szCs w:val="28"/>
          <w:lang w:val="ru-RU"/>
        </w:rPr>
        <w:t xml:space="preserve">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у разі закінчення строку дії, анулювання паспорта прив’язки, самовільного встановлення тимчасової споруди така тимчасова споруда підлягає демонтажу.</w:t>
      </w:r>
    </w:p>
    <w:p w:rsidR="00B142B2" w:rsidRPr="006E0FDA" w:rsidRDefault="00B142B2" w:rsidP="00E973FE">
      <w:pPr>
        <w:shd w:val="clear" w:color="auto" w:fill="FFFFFF"/>
        <w:ind w:right="-143" w:firstLine="708"/>
        <w:jc w:val="both"/>
        <w:textAlignment w:val="baseline"/>
        <w:rPr>
          <w:noProof w:val="0"/>
          <w:color w:val="000000"/>
          <w:sz w:val="28"/>
          <w:szCs w:val="28"/>
          <w:lang w:val="ru-RU"/>
        </w:rPr>
      </w:pPr>
      <w:r w:rsidRPr="006E0FDA">
        <w:rPr>
          <w:noProof w:val="0"/>
          <w:color w:val="000000"/>
          <w:sz w:val="28"/>
          <w:szCs w:val="28"/>
          <w:lang w:val="ru-RU"/>
        </w:rPr>
        <w:t xml:space="preserve">Відповідно до пунктів 3, 4 Типових правил розміщення зовнішньої реклами затверджених Постановою Кабінету Міністрів України від 29 грудня 2003 р. № 2067 - зовнішня реклама розміщується на підставі дозволів та </w:t>
      </w:r>
      <w:proofErr w:type="gramStart"/>
      <w:r w:rsidRPr="006E0FDA">
        <w:rPr>
          <w:noProof w:val="0"/>
          <w:color w:val="000000"/>
          <w:sz w:val="28"/>
          <w:szCs w:val="28"/>
          <w:lang w:val="ru-RU"/>
        </w:rPr>
        <w:t>у порядку</w:t>
      </w:r>
      <w:proofErr w:type="gramEnd"/>
      <w:r w:rsidRPr="006E0FDA">
        <w:rPr>
          <w:noProof w:val="0"/>
          <w:color w:val="000000"/>
          <w:sz w:val="28"/>
          <w:szCs w:val="28"/>
          <w:lang w:val="ru-RU"/>
        </w:rPr>
        <w:t>, встановленому виконавчими органами сільських, селищних, міських рад відповідно до цих Правил.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6E0FDA" w:rsidRDefault="00B142B2" w:rsidP="00E973FE">
      <w:pPr>
        <w:shd w:val="clear" w:color="auto" w:fill="FFFFFF"/>
        <w:ind w:right="-143" w:firstLine="708"/>
        <w:jc w:val="both"/>
        <w:textAlignment w:val="baseline"/>
        <w:rPr>
          <w:noProof w:val="0"/>
          <w:color w:val="000000"/>
          <w:sz w:val="28"/>
          <w:szCs w:val="28"/>
          <w:lang w:val="ru-RU"/>
        </w:rPr>
      </w:pPr>
      <w:r w:rsidRPr="006E0FDA">
        <w:rPr>
          <w:noProof w:val="0"/>
          <w:color w:val="000000"/>
          <w:sz w:val="28"/>
          <w:szCs w:val="28"/>
          <w:lang w:val="ru-RU"/>
        </w:rPr>
        <w:t xml:space="preserve">Разом з тим, порядок, який регламентував би процедуру демонтажу тимчасових споруд, спеціальних конструкцій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w:t>
      </w:r>
      <w:r w:rsidRPr="006E0FDA">
        <w:rPr>
          <w:noProof w:val="0"/>
          <w:color w:val="000000"/>
          <w:sz w:val="28"/>
          <w:szCs w:val="28"/>
          <w:lang w:val="ru-RU"/>
        </w:rPr>
        <w:lastRenderedPageBreak/>
        <w:t>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 заборів, шлагбаумів - відсутній. Дана проблема негативно впливає як на благоустрій населених пунктів на територ</w:t>
      </w:r>
      <w:r w:rsidR="00563D11" w:rsidRPr="006E0FDA">
        <w:rPr>
          <w:noProof w:val="0"/>
          <w:color w:val="000000"/>
          <w:sz w:val="28"/>
          <w:szCs w:val="28"/>
          <w:lang w:val="ru-RU"/>
        </w:rPr>
        <w:t>ії Чортківської міської територіальної громади</w:t>
      </w:r>
      <w:r w:rsidRPr="006E0FDA">
        <w:rPr>
          <w:noProof w:val="0"/>
          <w:color w:val="000000"/>
          <w:sz w:val="28"/>
          <w:szCs w:val="28"/>
          <w:lang w:val="ru-RU"/>
        </w:rPr>
        <w:t xml:space="preserve"> і утримання в належному стані їх території, архітектурний, історичний вигляд населених пунктів та їх економічний розвиток в цілому, оскільки у випадках закінчення строку дії, анулювання паспорта прив’язки, самовільного встановлення тимчасової споруди, рекламного засобу, парканів та ін.. зазначені споруди власниками як правило не демонтуються, що порушує право територіальної громади міста на володіння, користування, розпорядження земельними ділянками комунальної власності, на яких розташовані ці ТС, що передбачено статтею 319 Цивільного кодексу України.</w:t>
      </w:r>
    </w:p>
    <w:p w:rsidR="00B142B2" w:rsidRPr="006E0FDA" w:rsidRDefault="00B142B2" w:rsidP="00E973FE">
      <w:pPr>
        <w:shd w:val="clear" w:color="auto" w:fill="FFFFFF"/>
        <w:ind w:right="-143" w:firstLine="708"/>
        <w:jc w:val="both"/>
        <w:textAlignment w:val="baseline"/>
        <w:rPr>
          <w:noProof w:val="0"/>
          <w:color w:val="000000"/>
          <w:sz w:val="28"/>
          <w:szCs w:val="28"/>
          <w:lang w:val="ru-RU"/>
        </w:rPr>
      </w:pPr>
      <w:r w:rsidRPr="006E0FDA">
        <w:rPr>
          <w:noProof w:val="0"/>
          <w:color w:val="000000"/>
          <w:sz w:val="28"/>
          <w:szCs w:val="28"/>
          <w:lang w:val="ru-RU"/>
        </w:rPr>
        <w:t xml:space="preserve">Наявна ситуація має сферу негативного впливу на населення територіальної громади наступним чином: зовнішній вигляд </w:t>
      </w:r>
      <w:proofErr w:type="gramStart"/>
      <w:r w:rsidRPr="006E0FDA">
        <w:rPr>
          <w:noProof w:val="0"/>
          <w:color w:val="000000"/>
          <w:sz w:val="28"/>
          <w:szCs w:val="28"/>
          <w:lang w:val="ru-RU"/>
        </w:rPr>
        <w:t>ТС  в</w:t>
      </w:r>
      <w:proofErr w:type="gramEnd"/>
      <w:r w:rsidRPr="006E0FDA">
        <w:rPr>
          <w:noProof w:val="0"/>
          <w:color w:val="000000"/>
          <w:sz w:val="28"/>
          <w:szCs w:val="28"/>
          <w:lang w:val="ru-RU"/>
        </w:rPr>
        <w:t xml:space="preserve"> багатьох випадках застарілий та псує архітектурний вигляд вулиць міста; при самовільному встановленні ТС часто обмежується доступ до підземних інженерних мереж.</w:t>
      </w:r>
    </w:p>
    <w:p w:rsidR="00B142B2" w:rsidRPr="006E0FDA" w:rsidRDefault="00B142B2" w:rsidP="00E973FE">
      <w:pPr>
        <w:shd w:val="clear" w:color="auto" w:fill="FFFFFF"/>
        <w:spacing w:after="225"/>
        <w:ind w:right="-143"/>
        <w:jc w:val="both"/>
        <w:textAlignment w:val="baseline"/>
        <w:rPr>
          <w:noProof w:val="0"/>
          <w:color w:val="000000"/>
          <w:sz w:val="28"/>
          <w:szCs w:val="28"/>
          <w:lang w:val="ru-RU"/>
        </w:rPr>
      </w:pPr>
      <w:r w:rsidRPr="006E0FDA">
        <w:rPr>
          <w:noProof w:val="0"/>
          <w:color w:val="000000"/>
          <w:sz w:val="28"/>
          <w:szCs w:val="28"/>
          <w:lang w:val="ru-RU"/>
        </w:rPr>
        <w:t xml:space="preserve">Шляхом прийняття даного регуляторного акта передбачається розв’язання проблеми демонтажу незаконних споруд на території </w:t>
      </w:r>
      <w:r w:rsidR="00563D11" w:rsidRPr="006E0FDA">
        <w:rPr>
          <w:noProof w:val="0"/>
          <w:color w:val="000000"/>
          <w:sz w:val="28"/>
          <w:szCs w:val="28"/>
          <w:lang w:val="ru-RU"/>
        </w:rPr>
        <w:t>Чортківської міської територіальної громади</w:t>
      </w:r>
      <w:r w:rsidRPr="006E0FDA">
        <w:rPr>
          <w:noProof w:val="0"/>
          <w:color w:val="000000"/>
          <w:sz w:val="28"/>
          <w:szCs w:val="28"/>
          <w:lang w:val="ru-RU"/>
        </w:rPr>
        <w:t>.</w:t>
      </w:r>
    </w:p>
    <w:p w:rsidR="00B142B2" w:rsidRPr="006E0FDA" w:rsidRDefault="00B142B2" w:rsidP="00B142B2">
      <w:pPr>
        <w:shd w:val="clear" w:color="auto" w:fill="FFFFFF"/>
        <w:spacing w:after="225"/>
        <w:jc w:val="center"/>
        <w:textAlignment w:val="baseline"/>
        <w:rPr>
          <w:noProof w:val="0"/>
          <w:color w:val="000000"/>
          <w:sz w:val="28"/>
          <w:szCs w:val="28"/>
          <w:lang w:val="ru-RU"/>
        </w:rPr>
      </w:pPr>
      <w:r w:rsidRPr="006E0FDA">
        <w:rPr>
          <w:noProof w:val="0"/>
          <w:color w:val="000000"/>
          <w:sz w:val="28"/>
          <w:szCs w:val="28"/>
          <w:lang w:val="ru-RU"/>
        </w:rPr>
        <w:t>Основні групи (підгрупи), на які проблеми справляють вплив</w:t>
      </w:r>
    </w:p>
    <w:tbl>
      <w:tblPr>
        <w:tblW w:w="9426" w:type="dxa"/>
        <w:tblCellMar>
          <w:left w:w="0" w:type="dxa"/>
          <w:right w:w="0" w:type="dxa"/>
        </w:tblCellMar>
        <w:tblLook w:val="04A0" w:firstRow="1" w:lastRow="0" w:firstColumn="1" w:lastColumn="0" w:noHBand="0" w:noVBand="1"/>
      </w:tblPr>
      <w:tblGrid>
        <w:gridCol w:w="5549"/>
        <w:gridCol w:w="2464"/>
        <w:gridCol w:w="1413"/>
      </w:tblGrid>
      <w:tr w:rsidR="00B142B2" w:rsidRPr="006E0FDA" w:rsidTr="00B142B2">
        <w:tc>
          <w:tcPr>
            <w:tcW w:w="5549"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Групи (підгрупи)</w:t>
            </w:r>
          </w:p>
        </w:tc>
        <w:tc>
          <w:tcPr>
            <w:tcW w:w="24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Так</w:t>
            </w:r>
          </w:p>
        </w:tc>
        <w:tc>
          <w:tcPr>
            <w:tcW w:w="141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Ні</w:t>
            </w:r>
          </w:p>
        </w:tc>
      </w:tr>
      <w:tr w:rsidR="00B142B2" w:rsidRPr="006E0FDA" w:rsidTr="00B142B2">
        <w:tc>
          <w:tcPr>
            <w:tcW w:w="5549"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Громадяни</w:t>
            </w:r>
          </w:p>
        </w:tc>
        <w:tc>
          <w:tcPr>
            <w:tcW w:w="24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1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rPr>
                <w:noProof w:val="0"/>
                <w:color w:val="212529"/>
                <w:sz w:val="28"/>
                <w:szCs w:val="28"/>
                <w:lang w:val="ru-RU"/>
              </w:rPr>
            </w:pPr>
          </w:p>
        </w:tc>
      </w:tr>
      <w:tr w:rsidR="00B142B2" w:rsidRPr="006E0FDA" w:rsidTr="00B142B2">
        <w:tc>
          <w:tcPr>
            <w:tcW w:w="5549"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Орган місцевого самоврядування</w:t>
            </w:r>
          </w:p>
        </w:tc>
        <w:tc>
          <w:tcPr>
            <w:tcW w:w="24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1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rPr>
                <w:noProof w:val="0"/>
                <w:color w:val="212529"/>
                <w:sz w:val="28"/>
                <w:szCs w:val="28"/>
                <w:lang w:val="ru-RU"/>
              </w:rPr>
            </w:pPr>
          </w:p>
        </w:tc>
      </w:tr>
      <w:tr w:rsidR="00B142B2" w:rsidRPr="006E0FDA" w:rsidTr="00B142B2">
        <w:tc>
          <w:tcPr>
            <w:tcW w:w="5549"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Суб’єкти господарювання</w:t>
            </w:r>
          </w:p>
        </w:tc>
        <w:tc>
          <w:tcPr>
            <w:tcW w:w="24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1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rPr>
                <w:noProof w:val="0"/>
                <w:color w:val="212529"/>
                <w:sz w:val="28"/>
                <w:szCs w:val="28"/>
                <w:lang w:val="ru-RU"/>
              </w:rPr>
            </w:pPr>
          </w:p>
        </w:tc>
      </w:tr>
      <w:tr w:rsidR="00B142B2" w:rsidRPr="006E0FDA" w:rsidTr="00B142B2">
        <w:tc>
          <w:tcPr>
            <w:tcW w:w="5549"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у тому числі суб’єкти малого підприємництва</w:t>
            </w:r>
          </w:p>
        </w:tc>
        <w:tc>
          <w:tcPr>
            <w:tcW w:w="2464"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1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rPr>
                <w:noProof w:val="0"/>
                <w:color w:val="212529"/>
                <w:sz w:val="28"/>
                <w:szCs w:val="28"/>
                <w:lang w:val="ru-RU"/>
              </w:rPr>
            </w:pPr>
          </w:p>
        </w:tc>
      </w:tr>
    </w:tbl>
    <w:p w:rsidR="006E0FDA" w:rsidRDefault="006E0FDA" w:rsidP="00B142B2">
      <w:pPr>
        <w:shd w:val="clear" w:color="auto" w:fill="FFFFFF"/>
        <w:textAlignment w:val="baseline"/>
        <w:rPr>
          <w:b/>
          <w:bCs/>
          <w:noProof w:val="0"/>
          <w:color w:val="000000"/>
          <w:sz w:val="28"/>
          <w:szCs w:val="28"/>
          <w:lang w:val="ru-RU"/>
        </w:rPr>
      </w:pPr>
    </w:p>
    <w:p w:rsidR="006E0FDA" w:rsidRPr="006E0FDA" w:rsidRDefault="00B142B2" w:rsidP="00B142B2">
      <w:pPr>
        <w:shd w:val="clear" w:color="auto" w:fill="FFFFFF"/>
        <w:textAlignment w:val="baseline"/>
        <w:rPr>
          <w:b/>
          <w:bCs/>
          <w:noProof w:val="0"/>
          <w:color w:val="000000"/>
          <w:sz w:val="28"/>
          <w:szCs w:val="28"/>
          <w:lang w:val="ru-RU"/>
        </w:rPr>
      </w:pPr>
      <w:r w:rsidRPr="006E0FDA">
        <w:rPr>
          <w:b/>
          <w:bCs/>
          <w:noProof w:val="0"/>
          <w:color w:val="000000"/>
          <w:sz w:val="28"/>
          <w:szCs w:val="28"/>
          <w:lang w:val="ru-RU"/>
        </w:rPr>
        <w:t>2.</w:t>
      </w:r>
      <w:r w:rsidR="00C6177A">
        <w:rPr>
          <w:b/>
          <w:bCs/>
          <w:noProof w:val="0"/>
          <w:color w:val="000000"/>
          <w:sz w:val="28"/>
          <w:szCs w:val="28"/>
          <w:lang w:val="ru-RU"/>
        </w:rPr>
        <w:t xml:space="preserve"> </w:t>
      </w:r>
      <w:r w:rsidRPr="006E0FDA">
        <w:rPr>
          <w:b/>
          <w:bCs/>
          <w:noProof w:val="0"/>
          <w:color w:val="000000"/>
          <w:sz w:val="28"/>
          <w:szCs w:val="28"/>
          <w:lang w:val="ru-RU"/>
        </w:rPr>
        <w:t>Цілі державного регулювання.</w:t>
      </w:r>
    </w:p>
    <w:p w:rsidR="00B142B2" w:rsidRPr="006E0FDA" w:rsidRDefault="00B142B2" w:rsidP="00E973FE">
      <w:pPr>
        <w:shd w:val="clear" w:color="auto" w:fill="FFFFFF"/>
        <w:jc w:val="both"/>
        <w:textAlignment w:val="baseline"/>
        <w:rPr>
          <w:noProof w:val="0"/>
          <w:color w:val="000000"/>
          <w:sz w:val="28"/>
          <w:szCs w:val="28"/>
          <w:lang w:val="ru-RU"/>
        </w:rPr>
      </w:pPr>
      <w:r w:rsidRPr="006E0FDA">
        <w:rPr>
          <w:noProof w:val="0"/>
          <w:color w:val="000000"/>
          <w:sz w:val="28"/>
          <w:szCs w:val="28"/>
          <w:lang w:val="ru-RU"/>
        </w:rPr>
        <w:t>Цілями державного регулювання є:</w:t>
      </w:r>
    </w:p>
    <w:p w:rsidR="00B142B2" w:rsidRPr="006E0FDA" w:rsidRDefault="00B142B2" w:rsidP="00E973FE">
      <w:pPr>
        <w:numPr>
          <w:ilvl w:val="0"/>
          <w:numId w:val="1"/>
        </w:numPr>
        <w:shd w:val="clear" w:color="auto" w:fill="FFFFFF"/>
        <w:spacing w:line="405" w:lineRule="atLeast"/>
        <w:ind w:left="0"/>
        <w:jc w:val="both"/>
        <w:textAlignment w:val="baseline"/>
        <w:rPr>
          <w:noProof w:val="0"/>
          <w:color w:val="212529"/>
          <w:sz w:val="28"/>
          <w:szCs w:val="28"/>
          <w:lang w:val="ru-RU"/>
        </w:rPr>
      </w:pPr>
      <w:r w:rsidRPr="006E0FDA">
        <w:rPr>
          <w:noProof w:val="0"/>
          <w:color w:val="212529"/>
          <w:sz w:val="28"/>
          <w:szCs w:val="28"/>
          <w:lang w:val="ru-RU"/>
        </w:rPr>
        <w:t>забезпечення рівних, чітко визначених умов для всіх суб’єктів господарювання в сфері розміщення зовнішньої реклами та встановлення тимчасових споруд;</w:t>
      </w:r>
    </w:p>
    <w:p w:rsidR="00B142B2" w:rsidRPr="006E0FDA" w:rsidRDefault="00B142B2" w:rsidP="00E973FE">
      <w:pPr>
        <w:numPr>
          <w:ilvl w:val="0"/>
          <w:numId w:val="1"/>
        </w:numPr>
        <w:shd w:val="clear" w:color="auto" w:fill="FFFFFF"/>
        <w:spacing w:before="100" w:beforeAutospacing="1" w:line="405" w:lineRule="atLeast"/>
        <w:ind w:left="0"/>
        <w:jc w:val="both"/>
        <w:textAlignment w:val="baseline"/>
        <w:rPr>
          <w:noProof w:val="0"/>
          <w:color w:val="212529"/>
          <w:sz w:val="28"/>
          <w:szCs w:val="28"/>
          <w:lang w:val="ru-RU"/>
        </w:rPr>
      </w:pPr>
      <w:r w:rsidRPr="006E0FDA">
        <w:rPr>
          <w:noProof w:val="0"/>
          <w:color w:val="212529"/>
          <w:sz w:val="28"/>
          <w:szCs w:val="28"/>
          <w:lang w:val="ru-RU"/>
        </w:rPr>
        <w:lastRenderedPageBreak/>
        <w:t xml:space="preserve">забезпечення належного утримання та експлуатації об’єктів вуличної мережі </w:t>
      </w:r>
      <w:proofErr w:type="gramStart"/>
      <w:r w:rsidRPr="006E0FDA">
        <w:rPr>
          <w:noProof w:val="0"/>
          <w:color w:val="212529"/>
          <w:sz w:val="28"/>
          <w:szCs w:val="28"/>
          <w:lang w:val="ru-RU"/>
        </w:rPr>
        <w:t>та  інженерних</w:t>
      </w:r>
      <w:proofErr w:type="gramEnd"/>
      <w:r w:rsidRPr="006E0FDA">
        <w:rPr>
          <w:noProof w:val="0"/>
          <w:color w:val="212529"/>
          <w:sz w:val="28"/>
          <w:szCs w:val="28"/>
          <w:lang w:val="ru-RU"/>
        </w:rPr>
        <w:t xml:space="preserve"> комунікацій, належного рівня благоустрою, озеленення, естетичного вигляду та якісного формування забудови населених пунктів на території </w:t>
      </w:r>
      <w:r w:rsidR="00563D11" w:rsidRPr="006E0FDA">
        <w:rPr>
          <w:noProof w:val="0"/>
          <w:color w:val="000000"/>
          <w:sz w:val="28"/>
          <w:szCs w:val="28"/>
          <w:lang w:val="ru-RU"/>
        </w:rPr>
        <w:t>Чортківської міської територіальної громади</w:t>
      </w:r>
      <w:r w:rsidRPr="006E0FDA">
        <w:rPr>
          <w:noProof w:val="0"/>
          <w:color w:val="212529"/>
          <w:sz w:val="28"/>
          <w:szCs w:val="28"/>
          <w:lang w:val="ru-RU"/>
        </w:rPr>
        <w:t>;</w:t>
      </w:r>
    </w:p>
    <w:p w:rsidR="00B142B2" w:rsidRPr="006E0FDA" w:rsidRDefault="00B142B2" w:rsidP="00E973FE">
      <w:pPr>
        <w:numPr>
          <w:ilvl w:val="0"/>
          <w:numId w:val="1"/>
        </w:numPr>
        <w:shd w:val="clear" w:color="auto" w:fill="FFFFFF"/>
        <w:spacing w:before="100" w:beforeAutospacing="1" w:line="405" w:lineRule="atLeast"/>
        <w:ind w:left="0"/>
        <w:jc w:val="both"/>
        <w:textAlignment w:val="baseline"/>
        <w:rPr>
          <w:noProof w:val="0"/>
          <w:color w:val="212529"/>
          <w:sz w:val="28"/>
          <w:szCs w:val="28"/>
          <w:lang w:val="ru-RU"/>
        </w:rPr>
      </w:pPr>
      <w:r w:rsidRPr="006E0FDA">
        <w:rPr>
          <w:noProof w:val="0"/>
          <w:color w:val="212529"/>
          <w:sz w:val="28"/>
          <w:szCs w:val="28"/>
          <w:lang w:val="ru-RU"/>
        </w:rPr>
        <w:t>ефективне використання ресурсів територіальної громади;</w:t>
      </w:r>
    </w:p>
    <w:p w:rsidR="00B142B2" w:rsidRDefault="00B142B2" w:rsidP="00E973FE">
      <w:pPr>
        <w:numPr>
          <w:ilvl w:val="0"/>
          <w:numId w:val="1"/>
        </w:numPr>
        <w:shd w:val="clear" w:color="auto" w:fill="FFFFFF"/>
        <w:spacing w:before="100" w:beforeAutospacing="1" w:line="405" w:lineRule="atLeast"/>
        <w:ind w:left="0"/>
        <w:jc w:val="both"/>
        <w:textAlignment w:val="baseline"/>
        <w:rPr>
          <w:noProof w:val="0"/>
          <w:color w:val="212529"/>
          <w:sz w:val="28"/>
          <w:szCs w:val="28"/>
          <w:lang w:val="ru-RU"/>
        </w:rPr>
      </w:pPr>
      <w:r w:rsidRPr="006E0FDA">
        <w:rPr>
          <w:noProof w:val="0"/>
          <w:color w:val="212529"/>
          <w:sz w:val="28"/>
          <w:szCs w:val="28"/>
          <w:lang w:val="ru-RU"/>
        </w:rPr>
        <w:t>встановлення єдиного Порядку демонтажу</w:t>
      </w:r>
      <w:r w:rsidR="00563D11" w:rsidRPr="006E0FDA">
        <w:rPr>
          <w:noProof w:val="0"/>
          <w:color w:val="212529"/>
          <w:sz w:val="28"/>
          <w:szCs w:val="28"/>
          <w:lang w:val="ru-RU"/>
        </w:rPr>
        <w:t xml:space="preserve"> незаконних споруд на території </w:t>
      </w:r>
      <w:r w:rsidR="00563D11" w:rsidRPr="006E0FDA">
        <w:rPr>
          <w:noProof w:val="0"/>
          <w:color w:val="000000"/>
          <w:sz w:val="28"/>
          <w:szCs w:val="28"/>
          <w:lang w:val="ru-RU"/>
        </w:rPr>
        <w:t>Чортківської міської територіальної громади</w:t>
      </w:r>
      <w:r w:rsidRPr="006E0FDA">
        <w:rPr>
          <w:noProof w:val="0"/>
          <w:color w:val="212529"/>
          <w:sz w:val="28"/>
          <w:szCs w:val="28"/>
          <w:lang w:val="ru-RU"/>
        </w:rPr>
        <w:t>.</w:t>
      </w:r>
    </w:p>
    <w:p w:rsidR="006E0FDA" w:rsidRPr="006E0FDA" w:rsidRDefault="006E0FDA" w:rsidP="00E973FE">
      <w:pPr>
        <w:numPr>
          <w:ilvl w:val="0"/>
          <w:numId w:val="1"/>
        </w:numPr>
        <w:shd w:val="clear" w:color="auto" w:fill="FFFFFF"/>
        <w:spacing w:before="100" w:beforeAutospacing="1" w:line="405" w:lineRule="atLeast"/>
        <w:ind w:left="0"/>
        <w:jc w:val="both"/>
        <w:textAlignment w:val="baseline"/>
        <w:rPr>
          <w:noProof w:val="0"/>
          <w:color w:val="212529"/>
          <w:sz w:val="28"/>
          <w:szCs w:val="28"/>
          <w:lang w:val="ru-RU"/>
        </w:rPr>
      </w:pPr>
    </w:p>
    <w:p w:rsidR="00B142B2" w:rsidRPr="006E0FDA" w:rsidRDefault="00B142B2" w:rsidP="00E973FE">
      <w:pPr>
        <w:shd w:val="clear" w:color="auto" w:fill="FFFFFF"/>
        <w:jc w:val="both"/>
        <w:textAlignment w:val="baseline"/>
        <w:rPr>
          <w:noProof w:val="0"/>
          <w:color w:val="000000"/>
          <w:sz w:val="28"/>
          <w:szCs w:val="28"/>
          <w:lang w:val="ru-RU"/>
        </w:rPr>
      </w:pPr>
      <w:r w:rsidRPr="006E0FDA">
        <w:rPr>
          <w:b/>
          <w:bCs/>
          <w:noProof w:val="0"/>
          <w:color w:val="000000"/>
          <w:sz w:val="28"/>
          <w:szCs w:val="28"/>
          <w:lang w:val="ru-RU"/>
        </w:rPr>
        <w:t>3. Оцінка прийнятих альтернативних способів досягнення зазначених цілей та аргументи щодо переваги обраного способу.</w:t>
      </w:r>
    </w:p>
    <w:p w:rsidR="00B142B2" w:rsidRPr="006E0FDA" w:rsidRDefault="00B142B2" w:rsidP="00E973FE">
      <w:pPr>
        <w:shd w:val="clear" w:color="auto" w:fill="FFFFFF"/>
        <w:jc w:val="both"/>
        <w:textAlignment w:val="baseline"/>
        <w:rPr>
          <w:noProof w:val="0"/>
          <w:color w:val="000000"/>
          <w:sz w:val="28"/>
          <w:szCs w:val="28"/>
          <w:lang w:val="ru-RU"/>
        </w:rPr>
      </w:pPr>
      <w:r w:rsidRPr="006E0FDA">
        <w:rPr>
          <w:b/>
          <w:bCs/>
          <w:noProof w:val="0"/>
          <w:color w:val="000000"/>
          <w:sz w:val="28"/>
          <w:szCs w:val="28"/>
          <w:lang w:val="ru-RU"/>
        </w:rPr>
        <w:t> </w:t>
      </w:r>
    </w:p>
    <w:p w:rsidR="00B142B2" w:rsidRPr="006E0FDA" w:rsidRDefault="00B142B2" w:rsidP="00B142B2">
      <w:pPr>
        <w:shd w:val="clear" w:color="auto" w:fill="FFFFFF"/>
        <w:jc w:val="center"/>
        <w:textAlignment w:val="baseline"/>
        <w:rPr>
          <w:noProof w:val="0"/>
          <w:color w:val="000000"/>
          <w:sz w:val="28"/>
          <w:szCs w:val="28"/>
          <w:lang w:val="ru-RU"/>
        </w:rPr>
      </w:pPr>
      <w:r w:rsidRPr="006E0FDA">
        <w:rPr>
          <w:b/>
          <w:bCs/>
          <w:noProof w:val="0"/>
          <w:color w:val="000000"/>
          <w:sz w:val="28"/>
          <w:szCs w:val="28"/>
          <w:lang w:val="ru-RU"/>
        </w:rPr>
        <w:t>Визначення альтернативних</w:t>
      </w:r>
      <w:r w:rsidR="00972306" w:rsidRPr="006E0FDA">
        <w:rPr>
          <w:b/>
          <w:bCs/>
          <w:noProof w:val="0"/>
          <w:color w:val="000000"/>
          <w:sz w:val="28"/>
          <w:szCs w:val="28"/>
          <w:lang w:val="ru-RU"/>
        </w:rPr>
        <w:t xml:space="preserve"> </w:t>
      </w:r>
      <w:r w:rsidRPr="006E0FDA">
        <w:rPr>
          <w:b/>
          <w:bCs/>
          <w:noProof w:val="0"/>
          <w:color w:val="000000"/>
          <w:sz w:val="28"/>
          <w:szCs w:val="28"/>
          <w:lang w:val="ru-RU"/>
        </w:rPr>
        <w:t>способів</w:t>
      </w:r>
      <w:r w:rsidR="00972306" w:rsidRPr="006E0FDA">
        <w:rPr>
          <w:b/>
          <w:bCs/>
          <w:noProof w:val="0"/>
          <w:color w:val="000000"/>
          <w:sz w:val="28"/>
          <w:szCs w:val="28"/>
          <w:lang w:val="ru-RU"/>
        </w:rPr>
        <w:t xml:space="preserve"> </w:t>
      </w:r>
      <w:r w:rsidRPr="006E0FDA">
        <w:rPr>
          <w:b/>
          <w:bCs/>
          <w:noProof w:val="0"/>
          <w:color w:val="000000"/>
          <w:sz w:val="28"/>
          <w:szCs w:val="28"/>
          <w:lang w:val="ru-RU"/>
        </w:rPr>
        <w:t>досягнення визначених цілей</w:t>
      </w:r>
    </w:p>
    <w:p w:rsidR="00B142B2" w:rsidRPr="006E0FDA" w:rsidRDefault="00B142B2" w:rsidP="00B142B2">
      <w:pPr>
        <w:shd w:val="clear" w:color="auto" w:fill="FFFFFF"/>
        <w:jc w:val="center"/>
        <w:textAlignment w:val="baseline"/>
        <w:rPr>
          <w:noProof w:val="0"/>
          <w:color w:val="000000"/>
          <w:sz w:val="28"/>
          <w:szCs w:val="28"/>
          <w:lang w:val="ru-RU"/>
        </w:rPr>
      </w:pPr>
      <w:r w:rsidRPr="006E0FDA">
        <w:rPr>
          <w:b/>
          <w:bCs/>
          <w:noProof w:val="0"/>
          <w:color w:val="000000"/>
          <w:sz w:val="28"/>
          <w:szCs w:val="28"/>
          <w:lang w:val="ru-RU"/>
        </w:rPr>
        <w:t> </w:t>
      </w:r>
    </w:p>
    <w:tbl>
      <w:tblPr>
        <w:tblW w:w="9431" w:type="dxa"/>
        <w:tblCellMar>
          <w:left w:w="0" w:type="dxa"/>
          <w:right w:w="0" w:type="dxa"/>
        </w:tblCellMar>
        <w:tblLook w:val="04A0" w:firstRow="1" w:lastRow="0" w:firstColumn="1" w:lastColumn="0" w:noHBand="0" w:noVBand="1"/>
      </w:tblPr>
      <w:tblGrid>
        <w:gridCol w:w="4148"/>
        <w:gridCol w:w="5283"/>
      </w:tblGrid>
      <w:tr w:rsidR="00B142B2" w:rsidRPr="006E0FDA" w:rsidTr="00B142B2">
        <w:tc>
          <w:tcPr>
            <w:tcW w:w="4148"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Вид альтернативи</w:t>
            </w:r>
          </w:p>
        </w:tc>
        <w:tc>
          <w:tcPr>
            <w:tcW w:w="528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Опис альтернативи</w:t>
            </w:r>
          </w:p>
        </w:tc>
      </w:tr>
      <w:tr w:rsidR="00B142B2" w:rsidRPr="006E0FDA" w:rsidTr="00B142B2">
        <w:tc>
          <w:tcPr>
            <w:tcW w:w="4148"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Збереження існуючої ситуації - Відсутність чіткого порядку демонтажу незаконних споруд</w:t>
            </w:r>
          </w:p>
        </w:tc>
        <w:tc>
          <w:tcPr>
            <w:tcW w:w="528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 xml:space="preserve">Відсутність чіткого порядку демонтажу незаконних споруд чинить перешкоди для планування і забудови, благоустрою територій населених пунктів на території </w:t>
            </w:r>
            <w:r w:rsidR="00563D11" w:rsidRPr="006E0FDA">
              <w:rPr>
                <w:noProof w:val="0"/>
                <w:color w:val="000000"/>
                <w:sz w:val="28"/>
                <w:szCs w:val="28"/>
                <w:lang w:val="ru-RU"/>
              </w:rPr>
              <w:t>Чортківської міської територіальної громади</w:t>
            </w:r>
            <w:r w:rsidRPr="006E0FDA">
              <w:rPr>
                <w:noProof w:val="0"/>
                <w:color w:val="000000"/>
                <w:sz w:val="28"/>
                <w:szCs w:val="28"/>
                <w:lang w:val="ru-RU"/>
              </w:rPr>
              <w:t>, тому не є прийнятною.</w:t>
            </w:r>
          </w:p>
        </w:tc>
      </w:tr>
      <w:tr w:rsidR="00B142B2" w:rsidRPr="006E0FDA" w:rsidTr="00B142B2">
        <w:tc>
          <w:tcPr>
            <w:tcW w:w="4148"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 xml:space="preserve">Заборона розміщення тимчасових споруд на території </w:t>
            </w:r>
            <w:r w:rsidR="0052178B" w:rsidRPr="006E0FDA">
              <w:rPr>
                <w:noProof w:val="0"/>
                <w:color w:val="000000"/>
                <w:sz w:val="28"/>
                <w:szCs w:val="28"/>
                <w:lang w:val="ru-RU"/>
              </w:rPr>
              <w:t>Чортківської міської територіальної громади</w:t>
            </w:r>
          </w:p>
        </w:tc>
        <w:tc>
          <w:tcPr>
            <w:tcW w:w="528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 xml:space="preserve">Дана альтернатива гальмує розвиток підприємницької діяльності на території </w:t>
            </w:r>
            <w:r w:rsidR="0052178B" w:rsidRPr="006E0FDA">
              <w:rPr>
                <w:noProof w:val="0"/>
                <w:color w:val="000000"/>
                <w:sz w:val="28"/>
                <w:szCs w:val="28"/>
                <w:lang w:val="ru-RU"/>
              </w:rPr>
              <w:t>Чортківської міської територіальної громади</w:t>
            </w:r>
            <w:r w:rsidRPr="006E0FDA">
              <w:rPr>
                <w:noProof w:val="0"/>
                <w:color w:val="000000"/>
                <w:sz w:val="28"/>
                <w:szCs w:val="28"/>
                <w:lang w:val="ru-RU"/>
              </w:rPr>
              <w:t>, зменшує додатковий дохід до міського бюджету та збільшує рівень безробіття, тому не є прийнятною.</w:t>
            </w:r>
          </w:p>
        </w:tc>
      </w:tr>
      <w:tr w:rsidR="00B142B2" w:rsidRPr="006E0FDA" w:rsidTr="00B142B2">
        <w:tc>
          <w:tcPr>
            <w:tcW w:w="4148"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6727A1" w:rsidP="00B142B2">
            <w:pPr>
              <w:spacing w:after="150" w:line="360" w:lineRule="atLeast"/>
              <w:textAlignment w:val="baseline"/>
              <w:rPr>
                <w:noProof w:val="0"/>
                <w:color w:val="000000"/>
                <w:sz w:val="28"/>
                <w:szCs w:val="28"/>
              </w:rPr>
            </w:pPr>
            <w:r>
              <w:rPr>
                <w:noProof w:val="0"/>
                <w:color w:val="000000"/>
                <w:sz w:val="28"/>
                <w:szCs w:val="28"/>
              </w:rPr>
              <w:t>Прийняття рішення Ч</w:t>
            </w:r>
            <w:r w:rsidR="0052178B" w:rsidRPr="006E0FDA">
              <w:rPr>
                <w:noProof w:val="0"/>
                <w:color w:val="000000"/>
                <w:sz w:val="28"/>
                <w:szCs w:val="28"/>
              </w:rPr>
              <w:t>ортківської</w:t>
            </w:r>
            <w:r>
              <w:rPr>
                <w:noProof w:val="0"/>
                <w:color w:val="000000"/>
                <w:sz w:val="28"/>
                <w:szCs w:val="28"/>
              </w:rPr>
              <w:t xml:space="preserve"> </w:t>
            </w:r>
            <w:r w:rsidR="0052178B" w:rsidRPr="006E0FDA">
              <w:rPr>
                <w:noProof w:val="0"/>
                <w:color w:val="000000"/>
                <w:sz w:val="28"/>
                <w:szCs w:val="28"/>
              </w:rPr>
              <w:t>міської ради</w:t>
            </w:r>
            <w:r w:rsidR="00B142B2" w:rsidRPr="006E0FDA">
              <w:rPr>
                <w:noProof w:val="0"/>
                <w:color w:val="000000"/>
                <w:sz w:val="28"/>
                <w:szCs w:val="28"/>
              </w:rPr>
              <w:t>«</w:t>
            </w:r>
            <w:r w:rsidR="007C252D" w:rsidRPr="006E0FDA">
              <w:rPr>
                <w:noProof w:val="0"/>
                <w:color w:val="000000"/>
                <w:sz w:val="28"/>
                <w:szCs w:val="28"/>
              </w:rPr>
              <w:t>Про затвердження Порядку демонтажу незаконн</w:t>
            </w:r>
            <w:r w:rsidR="0052178B" w:rsidRPr="006E0FDA">
              <w:rPr>
                <w:noProof w:val="0"/>
                <w:color w:val="000000"/>
                <w:sz w:val="28"/>
                <w:szCs w:val="28"/>
              </w:rPr>
              <w:t>их споруд на території Чортківської міської територіальної громади</w:t>
            </w:r>
            <w:r w:rsidR="00B142B2" w:rsidRPr="006E0FDA">
              <w:rPr>
                <w:noProof w:val="0"/>
                <w:color w:val="000000"/>
                <w:sz w:val="28"/>
                <w:szCs w:val="28"/>
              </w:rPr>
              <w:t>»</w:t>
            </w:r>
          </w:p>
        </w:tc>
        <w:tc>
          <w:tcPr>
            <w:tcW w:w="528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Покращення архітектурного вигляду тимчасових споруд, що в свою чергу, покращить привабливість усіх населених пунктів громади.</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Забезпечення рівних конкурсних умов щодо розміщення тимчасових споруд для усіх суб’єктів підприємницької діяльності.</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 xml:space="preserve">Вибраний спосіб, а саме прийняття даного регуляторного акта </w:t>
            </w:r>
            <w:r w:rsidR="0052178B" w:rsidRPr="006E0FDA">
              <w:rPr>
                <w:noProof w:val="0"/>
                <w:color w:val="000000"/>
                <w:sz w:val="28"/>
                <w:szCs w:val="28"/>
                <w:lang w:val="ru-RU"/>
              </w:rPr>
              <w:t>Чортківською</w:t>
            </w:r>
            <w:r w:rsidRPr="006E0FDA">
              <w:rPr>
                <w:noProof w:val="0"/>
                <w:color w:val="000000"/>
                <w:sz w:val="28"/>
                <w:szCs w:val="28"/>
                <w:lang w:val="ru-RU"/>
              </w:rPr>
              <w:t xml:space="preserve"> міською радою відповідає чинному законодавству та прямо регулює проблему.</w:t>
            </w:r>
          </w:p>
        </w:tc>
      </w:tr>
    </w:tbl>
    <w:p w:rsidR="00B142B2" w:rsidRPr="006E0FDA" w:rsidRDefault="00B142B2" w:rsidP="00B142B2">
      <w:pPr>
        <w:shd w:val="clear" w:color="auto" w:fill="FFFFFF"/>
        <w:jc w:val="center"/>
        <w:textAlignment w:val="baseline"/>
        <w:rPr>
          <w:noProof w:val="0"/>
          <w:color w:val="000000"/>
          <w:sz w:val="28"/>
          <w:szCs w:val="28"/>
          <w:lang w:val="ru-RU"/>
        </w:rPr>
      </w:pPr>
      <w:r w:rsidRPr="006E0FDA">
        <w:rPr>
          <w:b/>
          <w:bCs/>
          <w:noProof w:val="0"/>
          <w:color w:val="000000"/>
          <w:sz w:val="28"/>
          <w:szCs w:val="28"/>
          <w:lang w:val="ru-RU"/>
        </w:rPr>
        <w:lastRenderedPageBreak/>
        <w:t>Оцінка впливу на сферу інтересів органу місцевого самоврядування</w:t>
      </w:r>
    </w:p>
    <w:p w:rsidR="00B142B2" w:rsidRPr="006E0FDA" w:rsidRDefault="00B142B2" w:rsidP="00B142B2">
      <w:pPr>
        <w:shd w:val="clear" w:color="auto" w:fill="FFFFFF"/>
        <w:jc w:val="center"/>
        <w:textAlignment w:val="baseline"/>
        <w:rPr>
          <w:noProof w:val="0"/>
          <w:color w:val="000000"/>
          <w:sz w:val="28"/>
          <w:szCs w:val="28"/>
          <w:lang w:val="ru-RU"/>
        </w:rPr>
      </w:pPr>
      <w:r w:rsidRPr="006E0FDA">
        <w:rPr>
          <w:b/>
          <w:bCs/>
          <w:noProof w:val="0"/>
          <w:color w:val="000000"/>
          <w:sz w:val="28"/>
          <w:szCs w:val="28"/>
          <w:lang w:val="ru-RU"/>
        </w:rPr>
        <w:t> </w:t>
      </w:r>
    </w:p>
    <w:tbl>
      <w:tblPr>
        <w:tblW w:w="9431" w:type="dxa"/>
        <w:tblCellMar>
          <w:left w:w="0" w:type="dxa"/>
          <w:right w:w="0" w:type="dxa"/>
        </w:tblCellMar>
        <w:tblLook w:val="04A0" w:firstRow="1" w:lastRow="0" w:firstColumn="1" w:lastColumn="0" w:noHBand="0" w:noVBand="1"/>
      </w:tblPr>
      <w:tblGrid>
        <w:gridCol w:w="3336"/>
        <w:gridCol w:w="3118"/>
        <w:gridCol w:w="2977"/>
      </w:tblGrid>
      <w:tr w:rsidR="00B142B2" w:rsidRPr="006E0FDA" w:rsidTr="00B142B2">
        <w:tc>
          <w:tcPr>
            <w:tcW w:w="333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Вид альтернативи</w:t>
            </w:r>
          </w:p>
        </w:tc>
        <w:tc>
          <w:tcPr>
            <w:tcW w:w="31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Вигоди</w:t>
            </w:r>
          </w:p>
        </w:tc>
        <w:tc>
          <w:tcPr>
            <w:tcW w:w="297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Витрати</w:t>
            </w:r>
          </w:p>
        </w:tc>
      </w:tr>
      <w:tr w:rsidR="00B142B2" w:rsidRPr="006E0FDA" w:rsidTr="00B142B2">
        <w:tc>
          <w:tcPr>
            <w:tcW w:w="333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Збереження існуючої ситуації - Відсутність чіткого порядку демонтажу незаконних споруд</w:t>
            </w:r>
          </w:p>
        </w:tc>
        <w:tc>
          <w:tcPr>
            <w:tcW w:w="31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у зв’язку з відсутністю законодавчо встановленого порядку демонтажу незаконних споруд.</w:t>
            </w:r>
          </w:p>
        </w:tc>
        <w:tc>
          <w:tcPr>
            <w:tcW w:w="297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У разі відсутності порядку демонтажу можливі непоодинокі випадки самовільного встановлення ТС, що призводить до втрат бюджетних надходжень.</w:t>
            </w:r>
          </w:p>
        </w:tc>
      </w:tr>
      <w:tr w:rsidR="00B142B2" w:rsidRPr="006E0FDA" w:rsidTr="00B142B2">
        <w:tc>
          <w:tcPr>
            <w:tcW w:w="333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Заборона розміщення</w:t>
            </w:r>
            <w:r w:rsidR="0052178B" w:rsidRPr="006E0FDA">
              <w:rPr>
                <w:noProof w:val="0"/>
                <w:color w:val="000000"/>
                <w:sz w:val="28"/>
                <w:szCs w:val="28"/>
                <w:lang w:val="ru-RU"/>
              </w:rPr>
              <w:t xml:space="preserve"> тимчасових споруд на території Чортківської міської територіальної громади</w:t>
            </w:r>
          </w:p>
        </w:tc>
        <w:tc>
          <w:tcPr>
            <w:tcW w:w="31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оскільки у зв’язку із забороною розміщення тимчасових споруд зменшується кількість потенційних робочих місць для жителів громади, таким чином збільшується рівень безробіття і кількість соціально-незахищених громадян.</w:t>
            </w:r>
          </w:p>
        </w:tc>
        <w:tc>
          <w:tcPr>
            <w:tcW w:w="297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Відсутність розвитку підприєм</w:t>
            </w:r>
            <w:r w:rsidR="0052178B" w:rsidRPr="006E0FDA">
              <w:rPr>
                <w:noProof w:val="0"/>
                <w:color w:val="000000"/>
                <w:sz w:val="28"/>
                <w:szCs w:val="28"/>
                <w:lang w:val="ru-RU"/>
              </w:rPr>
              <w:t>ницької діяльності на території Чортківської міської територіальної громади</w:t>
            </w:r>
            <w:r w:rsidRPr="006E0FDA">
              <w:rPr>
                <w:noProof w:val="0"/>
                <w:color w:val="000000"/>
                <w:sz w:val="28"/>
                <w:szCs w:val="28"/>
                <w:lang w:val="ru-RU"/>
              </w:rPr>
              <w:t>, зменшує дохід до міського бюджету.</w:t>
            </w:r>
          </w:p>
        </w:tc>
      </w:tr>
      <w:tr w:rsidR="00B142B2" w:rsidRPr="006E0FDA" w:rsidTr="00B142B2">
        <w:tc>
          <w:tcPr>
            <w:tcW w:w="333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52178B" w:rsidP="007C252D">
            <w:pPr>
              <w:spacing w:after="150" w:line="360" w:lineRule="atLeast"/>
              <w:textAlignment w:val="baseline"/>
              <w:rPr>
                <w:noProof w:val="0"/>
                <w:color w:val="000000"/>
                <w:sz w:val="28"/>
                <w:szCs w:val="28"/>
              </w:rPr>
            </w:pPr>
            <w:r w:rsidRPr="006E0FDA">
              <w:rPr>
                <w:noProof w:val="0"/>
                <w:color w:val="000000"/>
                <w:sz w:val="28"/>
                <w:szCs w:val="28"/>
              </w:rPr>
              <w:t>Прийняття рішення Чортк</w:t>
            </w:r>
            <w:r w:rsidR="006727A1">
              <w:rPr>
                <w:noProof w:val="0"/>
                <w:color w:val="000000"/>
                <w:sz w:val="28"/>
                <w:szCs w:val="28"/>
              </w:rPr>
              <w:t>івської</w:t>
            </w:r>
            <w:r w:rsidR="00B142B2" w:rsidRPr="006E0FDA">
              <w:rPr>
                <w:noProof w:val="0"/>
                <w:color w:val="000000"/>
                <w:sz w:val="28"/>
                <w:szCs w:val="28"/>
              </w:rPr>
              <w:t xml:space="preserve"> міської ради «</w:t>
            </w:r>
            <w:r w:rsidR="007C252D" w:rsidRPr="006E0FDA">
              <w:rPr>
                <w:noProof w:val="0"/>
                <w:color w:val="000000"/>
                <w:sz w:val="28"/>
                <w:szCs w:val="28"/>
              </w:rPr>
              <w:t>Про затвердження Порядку демонтажу незаконн</w:t>
            </w:r>
            <w:r w:rsidRPr="006E0FDA">
              <w:rPr>
                <w:noProof w:val="0"/>
                <w:color w:val="000000"/>
                <w:sz w:val="28"/>
                <w:szCs w:val="28"/>
              </w:rPr>
              <w:t xml:space="preserve">их споруд на території </w:t>
            </w:r>
            <w:r w:rsidRPr="006E0FDA">
              <w:rPr>
                <w:noProof w:val="0"/>
                <w:color w:val="000000"/>
                <w:sz w:val="28"/>
                <w:szCs w:val="28"/>
              </w:rPr>
              <w:lastRenderedPageBreak/>
              <w:t>Чортківської міської територіальної громади</w:t>
            </w:r>
            <w:r w:rsidR="00B142B2" w:rsidRPr="006E0FDA">
              <w:rPr>
                <w:noProof w:val="0"/>
                <w:color w:val="000000"/>
                <w:sz w:val="28"/>
                <w:szCs w:val="28"/>
              </w:rPr>
              <w:t>»</w:t>
            </w:r>
          </w:p>
        </w:tc>
        <w:tc>
          <w:tcPr>
            <w:tcW w:w="31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Збільшення надходжень до міського бюджету, збільшення кількості оформлених найманих працівників</w:t>
            </w:r>
          </w:p>
        </w:tc>
        <w:tc>
          <w:tcPr>
            <w:tcW w:w="297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Часові та грошові витрати, пов’язані з впровадженням даного Порядку та контролем за дотриманням його вимог.</w:t>
            </w:r>
          </w:p>
        </w:tc>
      </w:tr>
    </w:tbl>
    <w:p w:rsidR="00B142B2" w:rsidRPr="006E0FDA" w:rsidRDefault="00B142B2" w:rsidP="00B142B2">
      <w:pPr>
        <w:shd w:val="clear" w:color="auto" w:fill="FFFFFF"/>
        <w:jc w:val="center"/>
        <w:textAlignment w:val="baseline"/>
        <w:rPr>
          <w:noProof w:val="0"/>
          <w:color w:val="000000"/>
          <w:sz w:val="28"/>
          <w:szCs w:val="28"/>
          <w:lang w:val="ru-RU"/>
        </w:rPr>
      </w:pPr>
      <w:r w:rsidRPr="006E0FDA">
        <w:rPr>
          <w:b/>
          <w:bCs/>
          <w:noProof w:val="0"/>
          <w:color w:val="000000"/>
          <w:sz w:val="28"/>
          <w:szCs w:val="28"/>
          <w:lang w:val="ru-RU"/>
        </w:rPr>
        <w:t>Оцінка впливу на сферу інтересів громадян</w:t>
      </w:r>
    </w:p>
    <w:p w:rsidR="00B142B2" w:rsidRPr="006E0FDA" w:rsidRDefault="00B142B2" w:rsidP="00B142B2">
      <w:pPr>
        <w:shd w:val="clear" w:color="auto" w:fill="FFFFFF"/>
        <w:jc w:val="center"/>
        <w:textAlignment w:val="baseline"/>
        <w:rPr>
          <w:noProof w:val="0"/>
          <w:color w:val="000000"/>
          <w:sz w:val="28"/>
          <w:szCs w:val="28"/>
          <w:lang w:val="ru-RU"/>
        </w:rPr>
      </w:pPr>
      <w:r w:rsidRPr="006E0FDA">
        <w:rPr>
          <w:b/>
          <w:bCs/>
          <w:noProof w:val="0"/>
          <w:color w:val="000000"/>
          <w:sz w:val="28"/>
          <w:szCs w:val="28"/>
          <w:lang w:val="ru-RU"/>
        </w:rPr>
        <w:t> </w:t>
      </w:r>
    </w:p>
    <w:tbl>
      <w:tblPr>
        <w:tblW w:w="9431" w:type="dxa"/>
        <w:tblCellMar>
          <w:left w:w="0" w:type="dxa"/>
          <w:right w:w="0" w:type="dxa"/>
        </w:tblCellMar>
        <w:tblLook w:val="04A0" w:firstRow="1" w:lastRow="0" w:firstColumn="1" w:lastColumn="0" w:noHBand="0" w:noVBand="1"/>
      </w:tblPr>
      <w:tblGrid>
        <w:gridCol w:w="3336"/>
        <w:gridCol w:w="3118"/>
        <w:gridCol w:w="2977"/>
      </w:tblGrid>
      <w:tr w:rsidR="00B142B2" w:rsidRPr="006E0FDA" w:rsidTr="00B142B2">
        <w:tc>
          <w:tcPr>
            <w:tcW w:w="333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Вид альтернативи</w:t>
            </w:r>
          </w:p>
        </w:tc>
        <w:tc>
          <w:tcPr>
            <w:tcW w:w="31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Вигоди</w:t>
            </w:r>
          </w:p>
        </w:tc>
        <w:tc>
          <w:tcPr>
            <w:tcW w:w="297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Витрати</w:t>
            </w:r>
          </w:p>
        </w:tc>
      </w:tr>
      <w:tr w:rsidR="00B142B2" w:rsidRPr="006E0FDA" w:rsidTr="00B142B2">
        <w:tc>
          <w:tcPr>
            <w:tcW w:w="333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Збереження існуючої ситуації - Відсутність чіткого порядку демонтажу незаконних споруд</w:t>
            </w:r>
          </w:p>
        </w:tc>
        <w:tc>
          <w:tcPr>
            <w:tcW w:w="31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оскільки дана альтернатива тягне за собою порушення інтересів територіальної громади у сфері благоустрою</w:t>
            </w:r>
          </w:p>
        </w:tc>
        <w:tc>
          <w:tcPr>
            <w:tcW w:w="297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оскільки дана альтернатива не тягне за собою додаткових витрат з боку громадян</w:t>
            </w:r>
          </w:p>
        </w:tc>
      </w:tr>
      <w:tr w:rsidR="00B142B2" w:rsidRPr="006E0FDA" w:rsidTr="00B142B2">
        <w:tc>
          <w:tcPr>
            <w:tcW w:w="333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7C252D">
            <w:pPr>
              <w:spacing w:after="150" w:line="360" w:lineRule="atLeast"/>
              <w:textAlignment w:val="baseline"/>
              <w:rPr>
                <w:noProof w:val="0"/>
                <w:color w:val="000000"/>
                <w:sz w:val="28"/>
                <w:szCs w:val="28"/>
                <w:lang w:val="ru-RU"/>
              </w:rPr>
            </w:pPr>
            <w:r w:rsidRPr="006E0FDA">
              <w:rPr>
                <w:noProof w:val="0"/>
                <w:color w:val="000000"/>
                <w:sz w:val="28"/>
                <w:szCs w:val="28"/>
                <w:lang w:val="ru-RU"/>
              </w:rPr>
              <w:t xml:space="preserve">Заборона розміщення тимчасових споруд на території </w:t>
            </w:r>
            <w:r w:rsidR="006E0FDA" w:rsidRPr="006E0FDA">
              <w:rPr>
                <w:noProof w:val="0"/>
                <w:color w:val="000000"/>
                <w:sz w:val="28"/>
                <w:szCs w:val="28"/>
                <w:lang w:val="ru-RU"/>
              </w:rPr>
              <w:t>Чортківської міської територіальної громади</w:t>
            </w:r>
          </w:p>
        </w:tc>
        <w:tc>
          <w:tcPr>
            <w:tcW w:w="31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оскільки дана альтернатива тягне за собою порушення інтересів територіальної громади у сфері благоустрою. Також, можлива відсутність товарів народного споживання у населених пунктах</w:t>
            </w:r>
          </w:p>
        </w:tc>
        <w:tc>
          <w:tcPr>
            <w:tcW w:w="297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оскільки дана альтернатива не тягне за собою додаткових витрат з боку громадян</w:t>
            </w:r>
          </w:p>
        </w:tc>
      </w:tr>
      <w:tr w:rsidR="00B142B2" w:rsidRPr="006E0FDA" w:rsidTr="00B142B2">
        <w:tc>
          <w:tcPr>
            <w:tcW w:w="3336"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rPr>
            </w:pPr>
            <w:r w:rsidRPr="006E0FDA">
              <w:rPr>
                <w:noProof w:val="0"/>
                <w:color w:val="000000"/>
                <w:sz w:val="28"/>
                <w:szCs w:val="28"/>
              </w:rPr>
              <w:t xml:space="preserve">Прийняття рішення </w:t>
            </w:r>
            <w:r w:rsidR="0052178B" w:rsidRPr="006E0FDA">
              <w:rPr>
                <w:noProof w:val="0"/>
                <w:color w:val="000000"/>
                <w:sz w:val="28"/>
                <w:szCs w:val="28"/>
              </w:rPr>
              <w:t>Чортківської</w:t>
            </w:r>
            <w:r w:rsidR="007C252D" w:rsidRPr="006E0FDA">
              <w:rPr>
                <w:noProof w:val="0"/>
                <w:color w:val="000000"/>
                <w:sz w:val="28"/>
                <w:szCs w:val="28"/>
              </w:rPr>
              <w:t xml:space="preserve"> міської ради «Про затвердження Порядку демонтажу незаконн</w:t>
            </w:r>
            <w:r w:rsidR="00872323" w:rsidRPr="006E0FDA">
              <w:rPr>
                <w:noProof w:val="0"/>
                <w:color w:val="000000"/>
                <w:sz w:val="28"/>
                <w:szCs w:val="28"/>
              </w:rPr>
              <w:t>их споруд на території Чортківської міської територіальної громади</w:t>
            </w:r>
            <w:r w:rsidR="007C252D" w:rsidRPr="006E0FDA">
              <w:rPr>
                <w:noProof w:val="0"/>
                <w:color w:val="000000"/>
                <w:sz w:val="28"/>
                <w:szCs w:val="28"/>
              </w:rPr>
              <w:t>»</w:t>
            </w:r>
          </w:p>
        </w:tc>
        <w:tc>
          <w:tcPr>
            <w:tcW w:w="31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Задоволення інтересів територіальної громади у сфері благоустрою. Насичення товарами народного споживання різних населених пунктів громади. Створення потенційних робочих місць для мешканців громади.</w:t>
            </w:r>
          </w:p>
        </w:tc>
        <w:tc>
          <w:tcPr>
            <w:tcW w:w="2977"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оскільки регуляторний акт не тягне за собою додаткових витрат з боку громадян</w:t>
            </w:r>
          </w:p>
        </w:tc>
      </w:tr>
    </w:tbl>
    <w:p w:rsidR="006E0FDA" w:rsidRDefault="006E0FDA" w:rsidP="00B142B2">
      <w:pPr>
        <w:shd w:val="clear" w:color="auto" w:fill="FFFFFF"/>
        <w:jc w:val="center"/>
        <w:textAlignment w:val="baseline"/>
        <w:rPr>
          <w:b/>
          <w:bCs/>
          <w:noProof w:val="0"/>
          <w:color w:val="000000"/>
          <w:sz w:val="28"/>
          <w:szCs w:val="28"/>
          <w:lang w:val="ru-RU"/>
        </w:rPr>
      </w:pPr>
    </w:p>
    <w:p w:rsidR="006E0FDA" w:rsidRDefault="006E0FDA" w:rsidP="00B142B2">
      <w:pPr>
        <w:shd w:val="clear" w:color="auto" w:fill="FFFFFF"/>
        <w:jc w:val="center"/>
        <w:textAlignment w:val="baseline"/>
        <w:rPr>
          <w:b/>
          <w:bCs/>
          <w:noProof w:val="0"/>
          <w:color w:val="000000"/>
          <w:sz w:val="28"/>
          <w:szCs w:val="28"/>
          <w:lang w:val="ru-RU"/>
        </w:rPr>
      </w:pPr>
    </w:p>
    <w:p w:rsidR="00B142B2" w:rsidRPr="006E0FDA" w:rsidRDefault="00B142B2" w:rsidP="00B142B2">
      <w:pPr>
        <w:shd w:val="clear" w:color="auto" w:fill="FFFFFF"/>
        <w:jc w:val="center"/>
        <w:textAlignment w:val="baseline"/>
        <w:rPr>
          <w:noProof w:val="0"/>
          <w:color w:val="000000"/>
          <w:sz w:val="28"/>
          <w:szCs w:val="28"/>
          <w:lang w:val="ru-RU"/>
        </w:rPr>
      </w:pPr>
      <w:r w:rsidRPr="006E0FDA">
        <w:rPr>
          <w:b/>
          <w:bCs/>
          <w:noProof w:val="0"/>
          <w:color w:val="000000"/>
          <w:sz w:val="28"/>
          <w:szCs w:val="28"/>
          <w:lang w:val="ru-RU"/>
        </w:rPr>
        <w:lastRenderedPageBreak/>
        <w:t>Оцінка впливу на сферу інтересів суб'єктів господарювання</w:t>
      </w:r>
    </w:p>
    <w:p w:rsidR="00B142B2" w:rsidRPr="006E0FDA" w:rsidRDefault="00B142B2" w:rsidP="00B142B2">
      <w:pPr>
        <w:shd w:val="clear" w:color="auto" w:fill="FFFFFF"/>
        <w:jc w:val="center"/>
        <w:textAlignment w:val="baseline"/>
        <w:rPr>
          <w:noProof w:val="0"/>
          <w:color w:val="000000"/>
          <w:sz w:val="28"/>
          <w:szCs w:val="28"/>
          <w:lang w:val="ru-RU"/>
        </w:rPr>
      </w:pPr>
      <w:r w:rsidRPr="006E0FDA">
        <w:rPr>
          <w:b/>
          <w:bCs/>
          <w:noProof w:val="0"/>
          <w:color w:val="000000"/>
          <w:sz w:val="28"/>
          <w:szCs w:val="28"/>
          <w:lang w:val="ru-RU"/>
        </w:rPr>
        <w:t> </w:t>
      </w:r>
    </w:p>
    <w:tbl>
      <w:tblPr>
        <w:tblW w:w="9431" w:type="dxa"/>
        <w:tblCellMar>
          <w:left w:w="0" w:type="dxa"/>
          <w:right w:w="0" w:type="dxa"/>
        </w:tblCellMar>
        <w:tblLook w:val="04A0" w:firstRow="1" w:lastRow="0" w:firstColumn="1" w:lastColumn="0" w:noHBand="0" w:noVBand="1"/>
      </w:tblPr>
      <w:tblGrid>
        <w:gridCol w:w="2090"/>
        <w:gridCol w:w="1246"/>
        <w:gridCol w:w="1275"/>
        <w:gridCol w:w="1418"/>
        <w:gridCol w:w="1559"/>
        <w:gridCol w:w="1843"/>
      </w:tblGrid>
      <w:tr w:rsidR="00B142B2" w:rsidRPr="006E0FDA" w:rsidTr="00B142B2">
        <w:tc>
          <w:tcPr>
            <w:tcW w:w="2090"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Показник</w:t>
            </w:r>
          </w:p>
        </w:tc>
        <w:tc>
          <w:tcPr>
            <w:tcW w:w="124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Великі</w:t>
            </w:r>
          </w:p>
        </w:tc>
        <w:tc>
          <w:tcPr>
            <w:tcW w:w="127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Середні</w:t>
            </w:r>
          </w:p>
        </w:tc>
        <w:tc>
          <w:tcPr>
            <w:tcW w:w="14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Малі</w:t>
            </w:r>
          </w:p>
        </w:tc>
        <w:tc>
          <w:tcPr>
            <w:tcW w:w="155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Мікро</w:t>
            </w:r>
          </w:p>
        </w:tc>
        <w:tc>
          <w:tcPr>
            <w:tcW w:w="184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Разом</w:t>
            </w:r>
          </w:p>
        </w:tc>
      </w:tr>
      <w:tr w:rsidR="00B142B2" w:rsidRPr="006E0FDA" w:rsidTr="00B142B2">
        <w:tc>
          <w:tcPr>
            <w:tcW w:w="2090"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rPr>
            </w:pPr>
            <w:r w:rsidRPr="006E0FDA">
              <w:rPr>
                <w:noProof w:val="0"/>
                <w:color w:val="000000"/>
                <w:sz w:val="28"/>
                <w:szCs w:val="28"/>
              </w:rPr>
              <w:t>Кількість суб’єктів господарювання, що підпадають під дію регулювання, одиниць</w:t>
            </w:r>
          </w:p>
        </w:tc>
        <w:tc>
          <w:tcPr>
            <w:tcW w:w="124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0</w:t>
            </w:r>
          </w:p>
        </w:tc>
        <w:tc>
          <w:tcPr>
            <w:tcW w:w="127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7C252D"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0</w:t>
            </w:r>
          </w:p>
        </w:tc>
        <w:tc>
          <w:tcPr>
            <w:tcW w:w="14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7C252D"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200</w:t>
            </w:r>
          </w:p>
        </w:tc>
        <w:tc>
          <w:tcPr>
            <w:tcW w:w="155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7C252D"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172</w:t>
            </w:r>
          </w:p>
        </w:tc>
        <w:tc>
          <w:tcPr>
            <w:tcW w:w="184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7C252D"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372</w:t>
            </w:r>
          </w:p>
        </w:tc>
      </w:tr>
      <w:tr w:rsidR="00B142B2" w:rsidRPr="006E0FDA" w:rsidTr="00B142B2">
        <w:tc>
          <w:tcPr>
            <w:tcW w:w="2090"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Питома вага групи у загальній кількості, відсотків</w:t>
            </w:r>
          </w:p>
        </w:tc>
        <w:tc>
          <w:tcPr>
            <w:tcW w:w="1246"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0</w:t>
            </w:r>
          </w:p>
        </w:tc>
        <w:tc>
          <w:tcPr>
            <w:tcW w:w="127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0</w:t>
            </w:r>
          </w:p>
        </w:tc>
        <w:tc>
          <w:tcPr>
            <w:tcW w:w="1418"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w:t>
            </w:r>
            <w:r w:rsidR="007C252D" w:rsidRPr="006E0FDA">
              <w:rPr>
                <w:noProof w:val="0"/>
                <w:color w:val="000000"/>
                <w:sz w:val="28"/>
                <w:szCs w:val="28"/>
                <w:lang w:val="ru-RU"/>
              </w:rPr>
              <w:t>00</w:t>
            </w:r>
          </w:p>
        </w:tc>
        <w:tc>
          <w:tcPr>
            <w:tcW w:w="155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7C252D"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100</w:t>
            </w:r>
          </w:p>
        </w:tc>
        <w:tc>
          <w:tcPr>
            <w:tcW w:w="1843"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7C252D"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100</w:t>
            </w:r>
          </w:p>
        </w:tc>
      </w:tr>
    </w:tbl>
    <w:p w:rsidR="00B142B2" w:rsidRPr="006E0FDA" w:rsidRDefault="00B142B2" w:rsidP="00B142B2">
      <w:pPr>
        <w:shd w:val="clear" w:color="auto" w:fill="FFFFFF"/>
        <w:textAlignment w:val="baseline"/>
        <w:rPr>
          <w:noProof w:val="0"/>
          <w:color w:val="000000"/>
          <w:sz w:val="28"/>
          <w:szCs w:val="28"/>
          <w:lang w:val="ru-RU"/>
        </w:rPr>
      </w:pPr>
      <w:r w:rsidRPr="006E0FDA">
        <w:rPr>
          <w:b/>
          <w:bCs/>
          <w:noProof w:val="0"/>
          <w:color w:val="000000"/>
          <w:sz w:val="28"/>
          <w:szCs w:val="28"/>
          <w:lang w:val="ru-RU"/>
        </w:rPr>
        <w:t> </w:t>
      </w:r>
    </w:p>
    <w:tbl>
      <w:tblPr>
        <w:tblW w:w="9431" w:type="dxa"/>
        <w:tblCellMar>
          <w:left w:w="0" w:type="dxa"/>
          <w:right w:w="0" w:type="dxa"/>
        </w:tblCellMar>
        <w:tblLook w:val="04A0" w:firstRow="1" w:lastRow="0" w:firstColumn="1" w:lastColumn="0" w:noHBand="0" w:noVBand="1"/>
      </w:tblPr>
      <w:tblGrid>
        <w:gridCol w:w="3670"/>
        <w:gridCol w:w="3209"/>
        <w:gridCol w:w="2552"/>
      </w:tblGrid>
      <w:tr w:rsidR="00B142B2" w:rsidRPr="006E0FDA" w:rsidTr="00B142B2">
        <w:tc>
          <w:tcPr>
            <w:tcW w:w="3670"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Вид альтернативи</w:t>
            </w:r>
          </w:p>
        </w:tc>
        <w:tc>
          <w:tcPr>
            <w:tcW w:w="320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Вигоди</w:t>
            </w:r>
          </w:p>
        </w:tc>
        <w:tc>
          <w:tcPr>
            <w:tcW w:w="2552"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Витрати</w:t>
            </w:r>
          </w:p>
        </w:tc>
      </w:tr>
      <w:tr w:rsidR="00B142B2" w:rsidRPr="006E0FDA" w:rsidTr="00B142B2">
        <w:tc>
          <w:tcPr>
            <w:tcW w:w="3670"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Збереження існуючої ситуації - Відсутність чіткого порядку демонтажу незаконних споруд</w:t>
            </w:r>
          </w:p>
        </w:tc>
        <w:tc>
          <w:tcPr>
            <w:tcW w:w="320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У випадку відсутнього законодавчо встановленого порядку демонтажу ТС ( що має місце на теперішній час), можливі</w:t>
            </w:r>
          </w:p>
        </w:tc>
        <w:tc>
          <w:tcPr>
            <w:tcW w:w="2552"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Можливі витрати як повернення коштів, витрачених на компенсацію здійснення демонтажу</w:t>
            </w:r>
          </w:p>
        </w:tc>
      </w:tr>
      <w:tr w:rsidR="00B142B2" w:rsidRPr="006E0FDA" w:rsidTr="00B142B2">
        <w:tc>
          <w:tcPr>
            <w:tcW w:w="3670"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7C252D">
            <w:pPr>
              <w:spacing w:after="150" w:line="360" w:lineRule="atLeast"/>
              <w:textAlignment w:val="baseline"/>
              <w:rPr>
                <w:noProof w:val="0"/>
                <w:color w:val="000000"/>
                <w:sz w:val="28"/>
                <w:szCs w:val="28"/>
                <w:lang w:val="ru-RU"/>
              </w:rPr>
            </w:pPr>
            <w:r w:rsidRPr="006E0FDA">
              <w:rPr>
                <w:noProof w:val="0"/>
                <w:color w:val="000000"/>
                <w:sz w:val="28"/>
                <w:szCs w:val="28"/>
                <w:lang w:val="ru-RU"/>
              </w:rPr>
              <w:t xml:space="preserve">Заборона розміщення тимчасових споруд на території </w:t>
            </w:r>
            <w:r w:rsidR="00872323" w:rsidRPr="006E0FDA">
              <w:rPr>
                <w:noProof w:val="0"/>
                <w:color w:val="000000"/>
                <w:sz w:val="28"/>
                <w:szCs w:val="28"/>
                <w:lang w:val="ru-RU"/>
              </w:rPr>
              <w:t>Чортківської міської територіальної громади</w:t>
            </w:r>
          </w:p>
        </w:tc>
        <w:tc>
          <w:tcPr>
            <w:tcW w:w="320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оскільки суб’єкти  господарювання позбавлені можливості розвитку власного бізнесу</w:t>
            </w:r>
          </w:p>
        </w:tc>
        <w:tc>
          <w:tcPr>
            <w:tcW w:w="2552"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оскільки дана альтернатива не тягне за собою додаткових витрат з боку суб’єктів господарювання</w:t>
            </w:r>
          </w:p>
        </w:tc>
      </w:tr>
      <w:tr w:rsidR="00B142B2" w:rsidRPr="006E0FDA" w:rsidTr="00B142B2">
        <w:tc>
          <w:tcPr>
            <w:tcW w:w="3670"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rPr>
            </w:pPr>
            <w:r w:rsidRPr="006E0FDA">
              <w:rPr>
                <w:noProof w:val="0"/>
                <w:color w:val="000000"/>
                <w:sz w:val="28"/>
                <w:szCs w:val="28"/>
              </w:rPr>
              <w:lastRenderedPageBreak/>
              <w:t xml:space="preserve">Прийняття рішення </w:t>
            </w:r>
            <w:r w:rsidR="00872323" w:rsidRPr="006E0FDA">
              <w:rPr>
                <w:noProof w:val="0"/>
                <w:color w:val="000000"/>
                <w:sz w:val="28"/>
                <w:szCs w:val="28"/>
              </w:rPr>
              <w:t>Чортківської</w:t>
            </w:r>
            <w:r w:rsidRPr="006E0FDA">
              <w:rPr>
                <w:noProof w:val="0"/>
                <w:color w:val="000000"/>
                <w:sz w:val="28"/>
                <w:szCs w:val="28"/>
              </w:rPr>
              <w:t xml:space="preserve"> міської ради </w:t>
            </w:r>
            <w:r w:rsidR="007C252D" w:rsidRPr="006E0FDA">
              <w:rPr>
                <w:noProof w:val="0"/>
                <w:color w:val="000000"/>
                <w:sz w:val="28"/>
                <w:szCs w:val="28"/>
              </w:rPr>
              <w:t xml:space="preserve">«Про затвердження Порядку демонтажу </w:t>
            </w:r>
            <w:r w:rsidR="00E973FE">
              <w:rPr>
                <w:noProof w:val="0"/>
                <w:color w:val="000000"/>
                <w:sz w:val="28"/>
                <w:szCs w:val="28"/>
              </w:rPr>
              <w:t>тимчасових/</w:t>
            </w:r>
            <w:r w:rsidR="007C252D" w:rsidRPr="006E0FDA">
              <w:rPr>
                <w:noProof w:val="0"/>
                <w:color w:val="000000"/>
                <w:sz w:val="28"/>
                <w:szCs w:val="28"/>
              </w:rPr>
              <w:t>незаконн</w:t>
            </w:r>
            <w:r w:rsidR="00872323" w:rsidRPr="006E0FDA">
              <w:rPr>
                <w:noProof w:val="0"/>
                <w:color w:val="000000"/>
                <w:sz w:val="28"/>
                <w:szCs w:val="28"/>
              </w:rPr>
              <w:t>их споруд на території Чортківської міської територіальної громади</w:t>
            </w:r>
            <w:r w:rsidR="007C252D" w:rsidRPr="006E0FDA">
              <w:rPr>
                <w:noProof w:val="0"/>
                <w:color w:val="000000"/>
                <w:sz w:val="28"/>
                <w:szCs w:val="28"/>
              </w:rPr>
              <w:t>»</w:t>
            </w:r>
          </w:p>
        </w:tc>
        <w:tc>
          <w:tcPr>
            <w:tcW w:w="3209"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Узгодження всіх питань на стадії проектування; отримання однакових прозорих можливостей розміщення тимчасових споруд; встановлення єдиного порядку розміщення та демонтажу тимчасової споруди на території громади</w:t>
            </w:r>
          </w:p>
        </w:tc>
        <w:tc>
          <w:tcPr>
            <w:tcW w:w="2552"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Свідомі витрати суб’єктів підприємницької діяльності, яким надано право на розміщення тимчасових споруд. Розмір витрат може бути врегульованим суб’єктом господарювання за рахунок зменшення площі тимчасової споруди, зміни асортименту товарів або виду діяльності.</w:t>
            </w:r>
          </w:p>
        </w:tc>
      </w:tr>
    </w:tbl>
    <w:p w:rsidR="00B142B2" w:rsidRPr="006E0FDA" w:rsidRDefault="00B142B2" w:rsidP="00B142B2">
      <w:pPr>
        <w:shd w:val="clear" w:color="auto" w:fill="FFFFFF"/>
        <w:textAlignment w:val="baseline"/>
        <w:rPr>
          <w:noProof w:val="0"/>
          <w:color w:val="000000"/>
          <w:sz w:val="28"/>
          <w:szCs w:val="28"/>
          <w:lang w:val="ru-RU"/>
        </w:rPr>
      </w:pPr>
      <w:r w:rsidRPr="006E0FDA">
        <w:rPr>
          <w:b/>
          <w:bCs/>
          <w:noProof w:val="0"/>
          <w:color w:val="000000"/>
          <w:sz w:val="28"/>
          <w:szCs w:val="28"/>
          <w:lang w:val="ru-RU"/>
        </w:rPr>
        <w:t> </w:t>
      </w:r>
    </w:p>
    <w:p w:rsidR="00B142B2" w:rsidRPr="006E0FDA" w:rsidRDefault="00B142B2" w:rsidP="00B142B2">
      <w:pPr>
        <w:shd w:val="clear" w:color="auto" w:fill="FFFFFF"/>
        <w:textAlignment w:val="baseline"/>
        <w:rPr>
          <w:noProof w:val="0"/>
          <w:color w:val="000000"/>
          <w:sz w:val="28"/>
          <w:szCs w:val="28"/>
          <w:lang w:val="ru-RU"/>
        </w:rPr>
      </w:pPr>
      <w:r w:rsidRPr="006E0FDA">
        <w:rPr>
          <w:b/>
          <w:bCs/>
          <w:noProof w:val="0"/>
          <w:color w:val="000000"/>
          <w:sz w:val="28"/>
          <w:szCs w:val="28"/>
          <w:lang w:val="ru-RU"/>
        </w:rPr>
        <w:t> </w:t>
      </w:r>
    </w:p>
    <w:p w:rsidR="00B142B2" w:rsidRPr="006E0FDA" w:rsidRDefault="00B142B2" w:rsidP="00E973FE">
      <w:pPr>
        <w:shd w:val="clear" w:color="auto" w:fill="FFFFFF"/>
        <w:jc w:val="both"/>
        <w:textAlignment w:val="baseline"/>
        <w:rPr>
          <w:noProof w:val="0"/>
          <w:color w:val="000000"/>
          <w:sz w:val="28"/>
          <w:szCs w:val="28"/>
          <w:lang w:val="ru-RU"/>
        </w:rPr>
      </w:pPr>
      <w:r w:rsidRPr="006E0FDA">
        <w:rPr>
          <w:b/>
          <w:bCs/>
          <w:noProof w:val="0"/>
          <w:color w:val="000000"/>
          <w:sz w:val="28"/>
          <w:szCs w:val="28"/>
          <w:lang w:val="ru-RU"/>
        </w:rPr>
        <w:t>Вибір найбільш оптимального альтернативного способу досягнення цілей</w:t>
      </w:r>
    </w:p>
    <w:p w:rsidR="006727A1" w:rsidRPr="006727A1" w:rsidRDefault="00B142B2" w:rsidP="00E973FE">
      <w:pPr>
        <w:shd w:val="clear" w:color="auto" w:fill="FFFFFF"/>
        <w:ind w:firstLine="708"/>
        <w:jc w:val="both"/>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Здійснити вибір оптимального альтернативного способу з урахуванням системи бальної оцінки ступ</w:t>
      </w:r>
      <w:r w:rsidR="006727A1">
        <w:rPr>
          <w:noProof w:val="0"/>
          <w:color w:val="000000"/>
          <w:sz w:val="28"/>
          <w:szCs w:val="28"/>
          <w:bdr w:val="none" w:sz="0" w:space="0" w:color="auto" w:frame="1"/>
          <w:shd w:val="clear" w:color="auto" w:fill="FFFFFF"/>
          <w:lang w:val="ru-RU"/>
        </w:rPr>
        <w:t>еня досягнення визначених цілей.</w:t>
      </w:r>
    </w:p>
    <w:p w:rsidR="00B142B2" w:rsidRPr="006727A1" w:rsidRDefault="00B142B2" w:rsidP="00E973FE">
      <w:pPr>
        <w:jc w:val="both"/>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Вартість балів визначається за чотирибальною системою оцінки ступеня досягнення визначених цілей, де:</w:t>
      </w:r>
    </w:p>
    <w:p w:rsidR="00B142B2" w:rsidRPr="006727A1"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r w:rsidRPr="006E0FDA">
        <w:rPr>
          <w:noProof w:val="0"/>
          <w:color w:val="000000"/>
          <w:sz w:val="28"/>
          <w:szCs w:val="28"/>
          <w:bdr w:val="none" w:sz="0" w:space="0" w:color="auto" w:frame="1"/>
          <w:shd w:val="clear" w:color="auto" w:fill="FFFFFF"/>
          <w:lang w:val="ru-RU"/>
        </w:rPr>
        <w:t>4 - цілі прийняття регуляторного акта, які можуть бути досягнуті повною мірою (проблема більше існувати не буде);</w:t>
      </w:r>
    </w:p>
    <w:p w:rsidR="00B142B2" w:rsidRPr="006727A1"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r w:rsidRPr="006E0FDA">
        <w:rPr>
          <w:noProof w:val="0"/>
          <w:color w:val="000000"/>
          <w:sz w:val="28"/>
          <w:szCs w:val="28"/>
          <w:bdr w:val="none" w:sz="0" w:space="0" w:color="auto" w:frame="1"/>
          <w:shd w:val="clear" w:color="auto" w:fill="FFFFFF"/>
          <w:lang w:val="ru-RU"/>
        </w:rPr>
        <w:t xml:space="preserve">3 - цілі прийняття регуляторного акта, які можуть бути досягнуті </w:t>
      </w:r>
      <w:proofErr w:type="gramStart"/>
      <w:r w:rsidRPr="006E0FDA">
        <w:rPr>
          <w:noProof w:val="0"/>
          <w:color w:val="000000"/>
          <w:sz w:val="28"/>
          <w:szCs w:val="28"/>
          <w:bdr w:val="none" w:sz="0" w:space="0" w:color="auto" w:frame="1"/>
          <w:shd w:val="clear" w:color="auto" w:fill="FFFFFF"/>
          <w:lang w:val="ru-RU"/>
        </w:rPr>
        <w:t>майже  повною</w:t>
      </w:r>
      <w:proofErr w:type="gramEnd"/>
      <w:r w:rsidRPr="006E0FDA">
        <w:rPr>
          <w:noProof w:val="0"/>
          <w:color w:val="000000"/>
          <w:sz w:val="28"/>
          <w:szCs w:val="28"/>
          <w:bdr w:val="none" w:sz="0" w:space="0" w:color="auto" w:frame="1"/>
          <w:shd w:val="clear" w:color="auto" w:fill="FFFFFF"/>
          <w:lang w:val="ru-RU"/>
        </w:rPr>
        <w:t xml:space="preserve"> мірою (усі важливі аспекти проблеми існувати не будуть);</w:t>
      </w:r>
    </w:p>
    <w:p w:rsidR="00B142B2" w:rsidRPr="006727A1"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r w:rsidRPr="006E0FDA">
        <w:rPr>
          <w:noProof w:val="0"/>
          <w:color w:val="000000"/>
          <w:sz w:val="28"/>
          <w:szCs w:val="28"/>
          <w:bdr w:val="none" w:sz="0" w:space="0" w:color="auto" w:frame="1"/>
          <w:shd w:val="clear" w:color="auto" w:fill="FFFFFF"/>
          <w:lang w:val="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B142B2" w:rsidRPr="006727A1"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r w:rsidRPr="006E0FDA">
        <w:rPr>
          <w:noProof w:val="0"/>
          <w:color w:val="000000"/>
          <w:sz w:val="28"/>
          <w:szCs w:val="28"/>
          <w:bdr w:val="none" w:sz="0" w:space="0" w:color="auto" w:frame="1"/>
          <w:shd w:val="clear" w:color="auto" w:fill="FFFFFF"/>
          <w:lang w:val="ru-RU"/>
        </w:rPr>
        <w:t>1 - цілі прийняття регуляторного акта, які не можуть бути досягнуті (проблема продовжує існувати).</w:t>
      </w:r>
    </w:p>
    <w:p w:rsidR="00B142B2" w:rsidRPr="006E0FDA" w:rsidRDefault="00B142B2" w:rsidP="00B142B2">
      <w:pPr>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B142B2">
      <w:pPr>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tbl>
      <w:tblPr>
        <w:tblW w:w="9431" w:type="dxa"/>
        <w:tblCellMar>
          <w:left w:w="0" w:type="dxa"/>
          <w:right w:w="0" w:type="dxa"/>
        </w:tblCellMar>
        <w:tblLook w:val="04A0" w:firstRow="1" w:lastRow="0" w:firstColumn="1" w:lastColumn="0" w:noHBand="0" w:noVBand="1"/>
      </w:tblPr>
      <w:tblGrid>
        <w:gridCol w:w="4044"/>
        <w:gridCol w:w="2835"/>
        <w:gridCol w:w="2552"/>
      </w:tblGrid>
      <w:tr w:rsidR="00B142B2" w:rsidRPr="006E0FDA" w:rsidTr="00B142B2">
        <w:tc>
          <w:tcPr>
            <w:tcW w:w="4044"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Рейтинг результативності (досягнення цілей під час вирішення проблеми)</w:t>
            </w:r>
          </w:p>
        </w:tc>
        <w:tc>
          <w:tcPr>
            <w:tcW w:w="283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Бал результативності (за чотирибальною системою оцінки)</w:t>
            </w:r>
          </w:p>
        </w:tc>
        <w:tc>
          <w:tcPr>
            <w:tcW w:w="2552"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Коментарі щодо присвоєння відповідного бала</w:t>
            </w:r>
          </w:p>
        </w:tc>
      </w:tr>
      <w:tr w:rsidR="00B142B2" w:rsidRPr="006E0FDA" w:rsidTr="00B142B2">
        <w:tc>
          <w:tcPr>
            <w:tcW w:w="4044"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Збереження існуючої ситуації - Відсутність чіткого порядку демонтажу незаконних споруд</w:t>
            </w:r>
          </w:p>
        </w:tc>
        <w:tc>
          <w:tcPr>
            <w:tcW w:w="283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w:t>
            </w:r>
          </w:p>
        </w:tc>
        <w:tc>
          <w:tcPr>
            <w:tcW w:w="2552"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цілі прийняття регуляторного акта, які не можуть бути досягнуті (проблема продовжує існувати)</w:t>
            </w:r>
          </w:p>
        </w:tc>
      </w:tr>
      <w:tr w:rsidR="00B142B2" w:rsidRPr="006E0FDA" w:rsidTr="00B142B2">
        <w:tc>
          <w:tcPr>
            <w:tcW w:w="4044"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7C252D">
            <w:pPr>
              <w:spacing w:after="150" w:line="360" w:lineRule="atLeast"/>
              <w:textAlignment w:val="baseline"/>
              <w:rPr>
                <w:noProof w:val="0"/>
                <w:color w:val="000000"/>
                <w:sz w:val="28"/>
                <w:szCs w:val="28"/>
                <w:lang w:val="ru-RU"/>
              </w:rPr>
            </w:pPr>
            <w:r w:rsidRPr="006E0FDA">
              <w:rPr>
                <w:noProof w:val="0"/>
                <w:color w:val="000000"/>
                <w:sz w:val="28"/>
                <w:szCs w:val="28"/>
                <w:lang w:val="ru-RU"/>
              </w:rPr>
              <w:t xml:space="preserve">Заборона розміщення тимчасових споруд на території </w:t>
            </w:r>
            <w:r w:rsidR="00872323" w:rsidRPr="006E0FDA">
              <w:rPr>
                <w:noProof w:val="0"/>
                <w:color w:val="000000"/>
                <w:sz w:val="28"/>
                <w:szCs w:val="28"/>
                <w:lang w:val="ru-RU"/>
              </w:rPr>
              <w:t>Чортківської міської територіальної громади</w:t>
            </w:r>
          </w:p>
        </w:tc>
        <w:tc>
          <w:tcPr>
            <w:tcW w:w="283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2</w:t>
            </w:r>
          </w:p>
        </w:tc>
        <w:tc>
          <w:tcPr>
            <w:tcW w:w="2552"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tc>
      </w:tr>
      <w:tr w:rsidR="00B142B2" w:rsidRPr="006E0FDA" w:rsidTr="00B142B2">
        <w:tc>
          <w:tcPr>
            <w:tcW w:w="4044" w:type="dxa"/>
            <w:tcBorders>
              <w:top w:val="outset" w:sz="6" w:space="0" w:color="auto"/>
              <w:left w:val="single" w:sz="4"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7C252D">
            <w:pPr>
              <w:spacing w:after="150" w:line="360" w:lineRule="atLeast"/>
              <w:textAlignment w:val="baseline"/>
              <w:rPr>
                <w:noProof w:val="0"/>
                <w:color w:val="000000"/>
                <w:sz w:val="28"/>
                <w:szCs w:val="28"/>
              </w:rPr>
            </w:pPr>
            <w:r w:rsidRPr="006E0FDA">
              <w:rPr>
                <w:noProof w:val="0"/>
                <w:color w:val="000000"/>
                <w:sz w:val="28"/>
                <w:szCs w:val="28"/>
              </w:rPr>
              <w:t xml:space="preserve">Прийняття рішення </w:t>
            </w:r>
            <w:r w:rsidR="00872323" w:rsidRPr="006E0FDA">
              <w:rPr>
                <w:noProof w:val="0"/>
                <w:color w:val="000000"/>
                <w:sz w:val="28"/>
                <w:szCs w:val="28"/>
              </w:rPr>
              <w:t>Чортківської</w:t>
            </w:r>
            <w:r w:rsidRPr="006E0FDA">
              <w:rPr>
                <w:noProof w:val="0"/>
                <w:color w:val="000000"/>
                <w:sz w:val="28"/>
                <w:szCs w:val="28"/>
              </w:rPr>
              <w:t xml:space="preserve"> міської ради </w:t>
            </w:r>
            <w:r w:rsidR="007C252D" w:rsidRPr="006E0FDA">
              <w:rPr>
                <w:noProof w:val="0"/>
                <w:color w:val="000000"/>
                <w:sz w:val="28"/>
                <w:szCs w:val="28"/>
              </w:rPr>
              <w:t>«Про затвердження Порядку демонтажу незаконн</w:t>
            </w:r>
            <w:r w:rsidR="00872323" w:rsidRPr="006E0FDA">
              <w:rPr>
                <w:noProof w:val="0"/>
                <w:color w:val="000000"/>
                <w:sz w:val="28"/>
                <w:szCs w:val="28"/>
              </w:rPr>
              <w:t>их споруд на території Чортківської міської територіальної громади</w:t>
            </w:r>
            <w:r w:rsidR="007C252D" w:rsidRPr="006E0FDA">
              <w:rPr>
                <w:noProof w:val="0"/>
                <w:color w:val="000000"/>
                <w:sz w:val="28"/>
                <w:szCs w:val="28"/>
              </w:rPr>
              <w:t>»</w:t>
            </w:r>
          </w:p>
        </w:tc>
        <w:tc>
          <w:tcPr>
            <w:tcW w:w="2835" w:type="dxa"/>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4</w:t>
            </w:r>
          </w:p>
        </w:tc>
        <w:tc>
          <w:tcPr>
            <w:tcW w:w="2552" w:type="dxa"/>
            <w:tcBorders>
              <w:top w:val="outset" w:sz="6" w:space="0" w:color="auto"/>
              <w:left w:val="outset" w:sz="6" w:space="0" w:color="auto"/>
              <w:bottom w:val="outset" w:sz="6" w:space="0" w:color="auto"/>
              <w:right w:val="single" w:sz="4" w:space="0" w:color="auto"/>
            </w:tcBorders>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цілі прийняття регуляторного акта, які можуть бути досягнуті повною мірою (проблема більше існувати не буде)</w:t>
            </w:r>
          </w:p>
        </w:tc>
      </w:tr>
    </w:tbl>
    <w:p w:rsidR="00B142B2" w:rsidRPr="006E0FDA" w:rsidRDefault="00B142B2" w:rsidP="00B142B2">
      <w:pPr>
        <w:rPr>
          <w:b/>
          <w:bCs/>
          <w:noProof w:val="0"/>
          <w:color w:val="212529"/>
          <w:sz w:val="28"/>
          <w:szCs w:val="28"/>
          <w:shd w:val="clear" w:color="auto" w:fill="FFFFFF"/>
          <w:lang w:val="ru-RU"/>
        </w:rPr>
      </w:pPr>
    </w:p>
    <w:p w:rsidR="00B142B2" w:rsidRPr="006E0FDA" w:rsidRDefault="00B142B2" w:rsidP="00B142B2">
      <w:pPr>
        <w:rPr>
          <w:b/>
          <w:bCs/>
          <w:noProof w:val="0"/>
          <w:color w:val="212529"/>
          <w:sz w:val="28"/>
          <w:szCs w:val="28"/>
          <w:bdr w:val="none" w:sz="0" w:space="0" w:color="auto" w:frame="1"/>
          <w:shd w:val="clear" w:color="auto" w:fill="FFFFFF"/>
          <w:lang w:val="ru-RU"/>
        </w:rPr>
      </w:pPr>
      <w:r w:rsidRPr="006E0FDA">
        <w:rPr>
          <w:b/>
          <w:bCs/>
          <w:noProof w:val="0"/>
          <w:color w:val="212529"/>
          <w:sz w:val="28"/>
          <w:szCs w:val="28"/>
          <w:shd w:val="clear" w:color="auto" w:fill="FFFFFF"/>
          <w:lang w:val="ru-RU"/>
        </w:rPr>
        <w:t>   </w:t>
      </w:r>
    </w:p>
    <w:p w:rsidR="00B142B2" w:rsidRPr="006E0FDA" w:rsidRDefault="00B142B2" w:rsidP="00B142B2">
      <w:pPr>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p w:rsidR="00E973FE" w:rsidRDefault="00B142B2" w:rsidP="00E973FE">
      <w:pPr>
        <w:jc w:val="both"/>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 xml:space="preserve">     Перевага обраного виду регулювання над усіма іншими можливими способами ґрунтується на імперативності (загальнообов’язковості) рішень </w:t>
      </w:r>
      <w:r w:rsidR="00872323" w:rsidRPr="006E0FDA">
        <w:rPr>
          <w:noProof w:val="0"/>
          <w:color w:val="000000"/>
          <w:sz w:val="28"/>
          <w:szCs w:val="28"/>
          <w:bdr w:val="none" w:sz="0" w:space="0" w:color="auto" w:frame="1"/>
          <w:shd w:val="clear" w:color="auto" w:fill="FFFFFF"/>
          <w:lang w:val="ru-RU"/>
        </w:rPr>
        <w:t>Чортківської</w:t>
      </w:r>
      <w:r w:rsidRPr="006E0FDA">
        <w:rPr>
          <w:noProof w:val="0"/>
          <w:color w:val="000000"/>
          <w:sz w:val="28"/>
          <w:szCs w:val="28"/>
          <w:bdr w:val="none" w:sz="0" w:space="0" w:color="auto" w:frame="1"/>
          <w:shd w:val="clear" w:color="auto" w:fill="FFFFFF"/>
          <w:lang w:val="ru-RU"/>
        </w:rPr>
        <w:t xml:space="preserve"> міської ради для виконання </w:t>
      </w:r>
      <w:r w:rsidR="00872323" w:rsidRPr="006E0FDA">
        <w:rPr>
          <w:noProof w:val="0"/>
          <w:color w:val="000000"/>
          <w:sz w:val="28"/>
          <w:szCs w:val="28"/>
          <w:bdr w:val="none" w:sz="0" w:space="0" w:color="auto" w:frame="1"/>
          <w:shd w:val="clear" w:color="auto" w:fill="FFFFFF"/>
          <w:lang w:val="ru-RU"/>
        </w:rPr>
        <w:t xml:space="preserve">на території </w:t>
      </w:r>
      <w:r w:rsidR="00872323" w:rsidRPr="006E0FDA">
        <w:rPr>
          <w:noProof w:val="0"/>
          <w:color w:val="000000"/>
          <w:sz w:val="28"/>
          <w:szCs w:val="28"/>
          <w:lang w:val="ru-RU"/>
        </w:rPr>
        <w:t>Чортківської міської територіальної громади</w:t>
      </w:r>
      <w:r w:rsidRPr="006E0FDA">
        <w:rPr>
          <w:noProof w:val="0"/>
          <w:color w:val="000000"/>
          <w:sz w:val="28"/>
          <w:szCs w:val="28"/>
          <w:bdr w:val="none" w:sz="0" w:space="0" w:color="auto" w:frame="1"/>
          <w:shd w:val="clear" w:color="auto" w:fill="FFFFFF"/>
          <w:lang w:val="ru-RU"/>
        </w:rPr>
        <w:t>, що передбачено ст. 144 Конституції України та ст. 73 Закону України «Про місцеве самоврядування в Україні».</w:t>
      </w:r>
    </w:p>
    <w:p w:rsidR="00B142B2" w:rsidRPr="00E973FE" w:rsidRDefault="00B142B2" w:rsidP="00E973FE">
      <w:pPr>
        <w:ind w:firstLine="708"/>
        <w:jc w:val="both"/>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 xml:space="preserve">Вибраний спосіб, а саме прийняття даного регуляторного акта </w:t>
      </w:r>
      <w:r w:rsidR="00872323" w:rsidRPr="006E0FDA">
        <w:rPr>
          <w:noProof w:val="0"/>
          <w:color w:val="000000"/>
          <w:sz w:val="28"/>
          <w:szCs w:val="28"/>
          <w:bdr w:val="none" w:sz="0" w:space="0" w:color="auto" w:frame="1"/>
          <w:shd w:val="clear" w:color="auto" w:fill="FFFFFF"/>
          <w:lang w:val="ru-RU"/>
        </w:rPr>
        <w:t>Чортківської</w:t>
      </w:r>
      <w:r w:rsidRPr="006E0FDA">
        <w:rPr>
          <w:noProof w:val="0"/>
          <w:color w:val="000000"/>
          <w:sz w:val="28"/>
          <w:szCs w:val="28"/>
          <w:bdr w:val="none" w:sz="0" w:space="0" w:color="auto" w:frame="1"/>
          <w:shd w:val="clear" w:color="auto" w:fill="FFFFFF"/>
          <w:lang w:val="ru-RU"/>
        </w:rPr>
        <w:t xml:space="preserve"> міською радою є найбільш прийнятним та отпимальним з точки зору оцінки його впливу на різні сфери інтересів.  </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E973FE">
      <w:pPr>
        <w:jc w:val="both"/>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p w:rsidR="00B142B2" w:rsidRPr="006E0FDA" w:rsidRDefault="00B142B2" w:rsidP="00E973FE">
      <w:pPr>
        <w:jc w:val="both"/>
        <w:textAlignment w:val="baseline"/>
        <w:rPr>
          <w:noProof w:val="0"/>
          <w:color w:val="000000"/>
          <w:sz w:val="28"/>
          <w:szCs w:val="28"/>
          <w:lang w:val="ru-RU"/>
        </w:rPr>
      </w:pPr>
      <w:r w:rsidRPr="006E0FDA">
        <w:rPr>
          <w:b/>
          <w:bCs/>
          <w:noProof w:val="0"/>
          <w:color w:val="000000"/>
          <w:sz w:val="28"/>
          <w:szCs w:val="28"/>
          <w:shd w:val="clear" w:color="auto" w:fill="FFFFFF"/>
          <w:lang w:val="ru-RU"/>
        </w:rPr>
        <w:lastRenderedPageBreak/>
        <w:t>4. Механізм і відповідні заходи, які пропонується застосувати для розв’язання проблеми.</w:t>
      </w:r>
    </w:p>
    <w:p w:rsidR="00B142B2" w:rsidRPr="006727A1" w:rsidRDefault="00B142B2" w:rsidP="00E973FE">
      <w:pPr>
        <w:ind w:firstLine="708"/>
        <w:jc w:val="both"/>
        <w:rPr>
          <w:b/>
          <w:bCs/>
          <w:noProof w:val="0"/>
          <w:color w:val="212529"/>
          <w:sz w:val="28"/>
          <w:szCs w:val="28"/>
          <w:lang w:val="ru-RU"/>
        </w:rPr>
      </w:pPr>
      <w:r w:rsidRPr="006E0FDA">
        <w:rPr>
          <w:noProof w:val="0"/>
          <w:color w:val="000000"/>
          <w:sz w:val="28"/>
          <w:szCs w:val="28"/>
          <w:bdr w:val="none" w:sz="0" w:space="0" w:color="auto" w:frame="1"/>
          <w:shd w:val="clear" w:color="auto" w:fill="FFFFFF"/>
          <w:lang w:val="ru-RU"/>
        </w:rPr>
        <w:t>Для розв’язання проблеми демонтаж</w:t>
      </w:r>
      <w:r w:rsidR="007C252D" w:rsidRPr="006E0FDA">
        <w:rPr>
          <w:noProof w:val="0"/>
          <w:color w:val="000000"/>
          <w:sz w:val="28"/>
          <w:szCs w:val="28"/>
          <w:bdr w:val="none" w:sz="0" w:space="0" w:color="auto" w:frame="1"/>
          <w:shd w:val="clear" w:color="auto" w:fill="FFFFFF"/>
          <w:lang w:val="ru-RU"/>
        </w:rPr>
        <w:t>у незаконних</w:t>
      </w:r>
      <w:r w:rsidR="00872323" w:rsidRPr="006E0FDA">
        <w:rPr>
          <w:noProof w:val="0"/>
          <w:color w:val="000000"/>
          <w:sz w:val="28"/>
          <w:szCs w:val="28"/>
          <w:bdr w:val="none" w:sz="0" w:space="0" w:color="auto" w:frame="1"/>
          <w:shd w:val="clear" w:color="auto" w:fill="FFFFFF"/>
          <w:lang w:val="ru-RU"/>
        </w:rPr>
        <w:t xml:space="preserve"> ТС на території   Чортківської</w:t>
      </w:r>
      <w:r w:rsidRPr="006E0FDA">
        <w:rPr>
          <w:noProof w:val="0"/>
          <w:color w:val="000000"/>
          <w:sz w:val="28"/>
          <w:szCs w:val="28"/>
          <w:bdr w:val="none" w:sz="0" w:space="0" w:color="auto" w:frame="1"/>
          <w:shd w:val="clear" w:color="auto" w:fill="FFFFFF"/>
          <w:lang w:val="ru-RU"/>
        </w:rPr>
        <w:t xml:space="preserve"> міської ради пропонується механізм, який спирається на законодавчо врегульовані норми і не суперечить їм. Способами досягнення цілей регулювання є координація суб’єктів, задіяних у процесі виявлення, прийняття рішення щодо демонтажу, проведення безпосереднього демонтажу тимчасової споруди та її зберігання, а також повідомлення власника тимчасової споруди про вищезазначені дії.</w:t>
      </w:r>
    </w:p>
    <w:p w:rsidR="00B142B2" w:rsidRPr="006727A1" w:rsidRDefault="00B142B2" w:rsidP="00E973FE">
      <w:pPr>
        <w:ind w:firstLine="708"/>
        <w:jc w:val="both"/>
        <w:rPr>
          <w:b/>
          <w:bCs/>
          <w:noProof w:val="0"/>
          <w:color w:val="212529"/>
          <w:sz w:val="28"/>
          <w:szCs w:val="28"/>
          <w:lang w:val="ru-RU"/>
        </w:rPr>
      </w:pPr>
      <w:r w:rsidRPr="006E0FDA">
        <w:rPr>
          <w:noProof w:val="0"/>
          <w:color w:val="000000"/>
          <w:sz w:val="28"/>
          <w:szCs w:val="28"/>
          <w:bdr w:val="none" w:sz="0" w:space="0" w:color="auto" w:frame="1"/>
          <w:shd w:val="clear" w:color="auto" w:fill="FFFFFF"/>
          <w:lang w:val="ru-RU"/>
        </w:rPr>
        <w:t>Запропонований механізм дії даного проекту регуляторного акта відповідає принципам державної регуляторної політики, а саме: доцільності, адекватності, ефективності, прозорості, передбачуваності.</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E973FE">
      <w:pPr>
        <w:jc w:val="both"/>
        <w:textAlignment w:val="baseline"/>
        <w:rPr>
          <w:noProof w:val="0"/>
          <w:color w:val="000000"/>
          <w:sz w:val="28"/>
          <w:szCs w:val="28"/>
          <w:lang w:val="ru-RU"/>
        </w:rPr>
      </w:pPr>
      <w:r w:rsidRPr="006E0FDA">
        <w:rPr>
          <w:b/>
          <w:bCs/>
          <w:noProof w:val="0"/>
          <w:color w:val="000000"/>
          <w:sz w:val="28"/>
          <w:szCs w:val="28"/>
          <w:shd w:val="clear" w:color="auto" w:fill="FFFFFF"/>
          <w:lang w:val="ru-RU"/>
        </w:rPr>
        <w:t>5. Обґрунтування можливості досягнення визначених цілей у разі прийняття регуляторного акта.</w:t>
      </w:r>
    </w:p>
    <w:p w:rsidR="006E0FDA" w:rsidRPr="006727A1" w:rsidRDefault="00B142B2" w:rsidP="00E973FE">
      <w:pPr>
        <w:ind w:firstLine="708"/>
        <w:jc w:val="both"/>
        <w:rPr>
          <w:b/>
          <w:bCs/>
          <w:noProof w:val="0"/>
          <w:color w:val="212529"/>
          <w:sz w:val="28"/>
          <w:szCs w:val="28"/>
          <w:lang w:val="ru-RU"/>
        </w:rPr>
      </w:pPr>
      <w:r w:rsidRPr="006E0FDA">
        <w:rPr>
          <w:noProof w:val="0"/>
          <w:color w:val="000000"/>
          <w:sz w:val="28"/>
          <w:szCs w:val="28"/>
          <w:bdr w:val="none" w:sz="0" w:space="0" w:color="auto" w:frame="1"/>
          <w:shd w:val="clear" w:color="auto" w:fill="FFFFFF"/>
          <w:lang w:val="ru-RU"/>
        </w:rPr>
        <w:t xml:space="preserve">Досягнення мети, зазначеної у п. 2 цього Аналізу, є можливим завдяки прийняття рішення </w:t>
      </w:r>
      <w:r w:rsidR="00872323" w:rsidRPr="006E0FDA">
        <w:rPr>
          <w:noProof w:val="0"/>
          <w:color w:val="000000"/>
          <w:sz w:val="28"/>
          <w:szCs w:val="28"/>
          <w:bdr w:val="none" w:sz="0" w:space="0" w:color="auto" w:frame="1"/>
          <w:shd w:val="clear" w:color="auto" w:fill="FFFFFF"/>
          <w:lang w:val="ru-RU"/>
        </w:rPr>
        <w:t>Чортківською</w:t>
      </w:r>
      <w:r w:rsidRPr="006E0FDA">
        <w:rPr>
          <w:noProof w:val="0"/>
          <w:color w:val="000000"/>
          <w:sz w:val="28"/>
          <w:szCs w:val="28"/>
          <w:bdr w:val="none" w:sz="0" w:space="0" w:color="auto" w:frame="1"/>
          <w:shd w:val="clear" w:color="auto" w:fill="FFFFFF"/>
          <w:lang w:val="ru-RU"/>
        </w:rPr>
        <w:t xml:space="preserve"> міською радою </w:t>
      </w:r>
      <w:r w:rsidR="00281385" w:rsidRPr="006E0FDA">
        <w:rPr>
          <w:noProof w:val="0"/>
          <w:color w:val="000000"/>
          <w:sz w:val="28"/>
          <w:szCs w:val="28"/>
          <w:lang w:val="ru-RU"/>
        </w:rPr>
        <w:t xml:space="preserve">«Про затвердження Порядку демонтажу </w:t>
      </w:r>
      <w:r w:rsidR="00E973FE">
        <w:rPr>
          <w:sz w:val="28"/>
          <w:szCs w:val="28"/>
        </w:rPr>
        <w:t>тимчасових/</w:t>
      </w:r>
      <w:r w:rsidR="00281385" w:rsidRPr="006E0FDA">
        <w:rPr>
          <w:noProof w:val="0"/>
          <w:color w:val="000000"/>
          <w:sz w:val="28"/>
          <w:szCs w:val="28"/>
          <w:lang w:val="ru-RU"/>
        </w:rPr>
        <w:t>незаконн</w:t>
      </w:r>
      <w:r w:rsidR="00872323" w:rsidRPr="006E0FDA">
        <w:rPr>
          <w:noProof w:val="0"/>
          <w:color w:val="000000"/>
          <w:sz w:val="28"/>
          <w:szCs w:val="28"/>
          <w:lang w:val="ru-RU"/>
        </w:rPr>
        <w:t>их споруд на території Чортківської міської територіальної громади</w:t>
      </w:r>
      <w:r w:rsidR="00281385" w:rsidRPr="006E0FDA">
        <w:rPr>
          <w:noProof w:val="0"/>
          <w:color w:val="000000"/>
          <w:sz w:val="28"/>
          <w:szCs w:val="28"/>
          <w:lang w:val="ru-RU"/>
        </w:rPr>
        <w:t>»</w:t>
      </w:r>
      <w:r w:rsidRPr="006E0FDA">
        <w:rPr>
          <w:noProof w:val="0"/>
          <w:color w:val="000000"/>
          <w:sz w:val="28"/>
          <w:szCs w:val="28"/>
          <w:bdr w:val="none" w:sz="0" w:space="0" w:color="auto" w:frame="1"/>
          <w:shd w:val="clear" w:color="auto" w:fill="FFFFFF"/>
          <w:lang w:val="ru-RU"/>
        </w:rPr>
        <w:t xml:space="preserve"> і забезпечується при виконанні та дотриманні суб’єктами господарювання, посадовими особами місцевого самоврядування вимог положень запропонованого проекту регуляторного акта.</w:t>
      </w:r>
    </w:p>
    <w:p w:rsidR="006E0FDA" w:rsidRDefault="00B142B2" w:rsidP="00E973FE">
      <w:pPr>
        <w:ind w:firstLine="708"/>
        <w:jc w:val="both"/>
        <w:textAlignment w:val="baseline"/>
        <w:rPr>
          <w:noProof w:val="0"/>
          <w:color w:val="000000"/>
          <w:sz w:val="28"/>
          <w:szCs w:val="28"/>
          <w:bdr w:val="none" w:sz="0" w:space="0" w:color="auto" w:frame="1"/>
          <w:shd w:val="clear" w:color="auto" w:fill="FFFFFF"/>
          <w:lang w:val="ru-RU"/>
        </w:rPr>
      </w:pPr>
      <w:r w:rsidRPr="006E0FDA">
        <w:rPr>
          <w:noProof w:val="0"/>
          <w:color w:val="000000"/>
          <w:sz w:val="28"/>
          <w:szCs w:val="28"/>
          <w:bdr w:val="none" w:sz="0" w:space="0" w:color="auto" w:frame="1"/>
          <w:shd w:val="clear" w:color="auto" w:fill="FFFFFF"/>
          <w:lang w:val="ru-RU"/>
        </w:rPr>
        <w:t>На дію даного регуляторного акта можуть вплинути зміни у чинному законодавстві у галузях землевпорядкування, будівництва та містобудування щодо визначення порядку демонтажу тимчасових споруд, встановлення вимог до суб’єктів підприємницької діяльності в частині у</w:t>
      </w:r>
      <w:r w:rsidR="006E0FDA">
        <w:rPr>
          <w:noProof w:val="0"/>
          <w:color w:val="000000"/>
          <w:sz w:val="28"/>
          <w:szCs w:val="28"/>
          <w:bdr w:val="none" w:sz="0" w:space="0" w:color="auto" w:frame="1"/>
          <w:shd w:val="clear" w:color="auto" w:fill="FFFFFF"/>
          <w:lang w:val="ru-RU"/>
        </w:rPr>
        <w:t>тримання їх зовнішнього вигляду.</w:t>
      </w:r>
    </w:p>
    <w:p w:rsidR="00545E65" w:rsidRDefault="00B142B2" w:rsidP="00E973FE">
      <w:pPr>
        <w:ind w:firstLine="708"/>
        <w:jc w:val="both"/>
        <w:textAlignment w:val="baseline"/>
        <w:rPr>
          <w:noProof w:val="0"/>
          <w:color w:val="000000"/>
          <w:sz w:val="28"/>
          <w:szCs w:val="28"/>
          <w:bdr w:val="none" w:sz="0" w:space="0" w:color="auto" w:frame="1"/>
          <w:shd w:val="clear" w:color="auto" w:fill="FFFFFF"/>
          <w:lang w:val="ru-RU"/>
        </w:rPr>
      </w:pPr>
      <w:r w:rsidRPr="006E0FDA">
        <w:rPr>
          <w:noProof w:val="0"/>
          <w:color w:val="000000"/>
          <w:sz w:val="28"/>
          <w:szCs w:val="28"/>
          <w:bdr w:val="none" w:sz="0" w:space="0" w:color="auto" w:frame="1"/>
          <w:shd w:val="clear" w:color="auto" w:fill="FFFFFF"/>
          <w:lang w:val="ru-RU"/>
        </w:rPr>
        <w:t>До негативних обставин, які можуть впли</w:t>
      </w:r>
      <w:r w:rsidR="00872323" w:rsidRPr="006E0FDA">
        <w:rPr>
          <w:noProof w:val="0"/>
          <w:color w:val="000000"/>
          <w:sz w:val="28"/>
          <w:szCs w:val="28"/>
          <w:bdr w:val="none" w:sz="0" w:space="0" w:color="auto" w:frame="1"/>
          <w:shd w:val="clear" w:color="auto" w:fill="FFFFFF"/>
          <w:lang w:val="ru-RU"/>
        </w:rPr>
        <w:t>вати на виконання вимог рішення Чортківської</w:t>
      </w:r>
      <w:r w:rsidRPr="006E0FDA">
        <w:rPr>
          <w:noProof w:val="0"/>
          <w:color w:val="000000"/>
          <w:sz w:val="28"/>
          <w:szCs w:val="28"/>
          <w:bdr w:val="none" w:sz="0" w:space="0" w:color="auto" w:frame="1"/>
          <w:shd w:val="clear" w:color="auto" w:fill="FFFFFF"/>
          <w:lang w:val="ru-RU"/>
        </w:rPr>
        <w:t xml:space="preserve"> міської ради, можна віднести недотримання власниками тимчасових споруд встановленого порядку демонтажу тимчасових споруд. </w:t>
      </w:r>
    </w:p>
    <w:p w:rsidR="006E0FDA" w:rsidRPr="006E0FDA" w:rsidRDefault="006E0FDA" w:rsidP="00E973FE">
      <w:pPr>
        <w:ind w:firstLine="708"/>
        <w:jc w:val="both"/>
        <w:textAlignment w:val="baseline"/>
        <w:rPr>
          <w:noProof w:val="0"/>
          <w:color w:val="000000"/>
          <w:sz w:val="28"/>
          <w:szCs w:val="28"/>
          <w:lang w:val="ru-RU"/>
        </w:rPr>
      </w:pPr>
    </w:p>
    <w:p w:rsidR="00B142B2" w:rsidRPr="006E0FDA" w:rsidRDefault="00B142B2" w:rsidP="00E973FE">
      <w:pPr>
        <w:jc w:val="both"/>
        <w:textAlignment w:val="baseline"/>
        <w:rPr>
          <w:noProof w:val="0"/>
          <w:color w:val="000000"/>
          <w:sz w:val="28"/>
          <w:szCs w:val="28"/>
          <w:lang w:val="ru-RU"/>
        </w:rPr>
      </w:pPr>
      <w:r w:rsidRPr="006E0FDA">
        <w:rPr>
          <w:b/>
          <w:bCs/>
          <w:noProof w:val="0"/>
          <w:color w:val="000000"/>
          <w:sz w:val="28"/>
          <w:szCs w:val="28"/>
          <w:shd w:val="clear" w:color="auto" w:fill="FFFFFF"/>
          <w:lang w:val="ru-RU"/>
        </w:rPr>
        <w:t> 6. Визначення очікуваних результатів прийняття запропонованого регуляторного акта.</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r w:rsidRPr="006E0FDA">
        <w:rPr>
          <w:noProof w:val="0"/>
          <w:color w:val="000000"/>
          <w:sz w:val="28"/>
          <w:szCs w:val="28"/>
          <w:bdr w:val="none" w:sz="0" w:space="0" w:color="auto" w:frame="1"/>
          <w:shd w:val="clear" w:color="auto" w:fill="FFFFFF"/>
          <w:lang w:val="ru-RU"/>
        </w:rPr>
        <w:t>Результати прийняття регуляторного акту можна оцінити за допомогою методу вигод та витрат.</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5"/>
        <w:gridCol w:w="4536"/>
      </w:tblGrid>
      <w:tr w:rsidR="00B142B2" w:rsidRPr="006E0FDA" w:rsidTr="00B142B2">
        <w:tc>
          <w:tcPr>
            <w:tcW w:w="4895" w:type="dxa"/>
            <w:tcMar>
              <w:top w:w="225" w:type="dxa"/>
              <w:left w:w="75" w:type="dxa"/>
              <w:bottom w:w="225" w:type="dxa"/>
              <w:right w:w="75" w:type="dxa"/>
            </w:tcMar>
            <w:hideMark/>
          </w:tcPr>
          <w:p w:rsidR="00B142B2" w:rsidRPr="006E0FDA" w:rsidRDefault="00B142B2" w:rsidP="00E973FE">
            <w:pPr>
              <w:spacing w:line="360" w:lineRule="atLeast"/>
              <w:jc w:val="both"/>
              <w:textAlignment w:val="baseline"/>
              <w:rPr>
                <w:noProof w:val="0"/>
                <w:color w:val="000000"/>
                <w:sz w:val="28"/>
                <w:szCs w:val="28"/>
                <w:lang w:val="ru-RU"/>
              </w:rPr>
            </w:pPr>
            <w:r w:rsidRPr="006E0FDA">
              <w:rPr>
                <w:b/>
                <w:bCs/>
                <w:noProof w:val="0"/>
                <w:color w:val="000000"/>
                <w:sz w:val="28"/>
                <w:szCs w:val="28"/>
                <w:lang w:val="ru-RU"/>
              </w:rPr>
              <w:t>Вигоди</w:t>
            </w:r>
          </w:p>
        </w:tc>
        <w:tc>
          <w:tcPr>
            <w:tcW w:w="4536" w:type="dxa"/>
            <w:tcMar>
              <w:top w:w="225" w:type="dxa"/>
              <w:left w:w="75" w:type="dxa"/>
              <w:bottom w:w="225" w:type="dxa"/>
              <w:right w:w="75" w:type="dxa"/>
            </w:tcMar>
            <w:hideMark/>
          </w:tcPr>
          <w:p w:rsidR="00B142B2" w:rsidRPr="006E0FDA" w:rsidRDefault="00B142B2" w:rsidP="00E973FE">
            <w:pPr>
              <w:spacing w:line="360" w:lineRule="atLeast"/>
              <w:jc w:val="both"/>
              <w:textAlignment w:val="baseline"/>
              <w:rPr>
                <w:noProof w:val="0"/>
                <w:color w:val="000000"/>
                <w:sz w:val="28"/>
                <w:szCs w:val="28"/>
                <w:lang w:val="ru-RU"/>
              </w:rPr>
            </w:pPr>
            <w:r w:rsidRPr="006E0FDA">
              <w:rPr>
                <w:b/>
                <w:bCs/>
                <w:noProof w:val="0"/>
                <w:color w:val="000000"/>
                <w:sz w:val="28"/>
                <w:szCs w:val="28"/>
                <w:lang w:val="ru-RU"/>
              </w:rPr>
              <w:t>Витрати</w:t>
            </w:r>
          </w:p>
        </w:tc>
      </w:tr>
      <w:tr w:rsidR="00B142B2" w:rsidRPr="006E0FDA" w:rsidTr="00B142B2">
        <w:tc>
          <w:tcPr>
            <w:tcW w:w="9431" w:type="dxa"/>
            <w:gridSpan w:val="2"/>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Сфера інтересів суб’єктів господарювання</w:t>
            </w:r>
          </w:p>
        </w:tc>
      </w:tr>
      <w:tr w:rsidR="00B142B2" w:rsidRPr="006E0FDA" w:rsidTr="00B142B2">
        <w:tc>
          <w:tcPr>
            <w:tcW w:w="489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 Досягнення цілей передбачених п. 2 цього аналізу. 2. Оформлення права ко</w:t>
            </w:r>
            <w:r w:rsidRPr="006E0FDA">
              <w:rPr>
                <w:noProof w:val="0"/>
                <w:color w:val="000000"/>
                <w:sz w:val="28"/>
                <w:szCs w:val="28"/>
                <w:lang w:val="ru-RU"/>
              </w:rPr>
              <w:lastRenderedPageBreak/>
              <w:t>ристування ТС до вимог чинного законодавства України. 3 Отримання однакових прозорих можливостей розміщення ТС</w:t>
            </w:r>
          </w:p>
        </w:tc>
        <w:tc>
          <w:tcPr>
            <w:tcW w:w="4536"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1. Разові витрати, пов’язані з демонтажем незаконних ТС;</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2. Зменшення прибутку від конструкцій, які підлягають демонтажу.</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3. Грошові та часові витрати, пов’язані з отриманням дозвільної документації на встановлення ТС</w:t>
            </w:r>
          </w:p>
        </w:tc>
      </w:tr>
      <w:tr w:rsidR="00B142B2" w:rsidRPr="006E0FDA" w:rsidTr="00B142B2">
        <w:tc>
          <w:tcPr>
            <w:tcW w:w="9431" w:type="dxa"/>
            <w:gridSpan w:val="2"/>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lastRenderedPageBreak/>
              <w:t>Сфера інтересів громадян</w:t>
            </w:r>
          </w:p>
        </w:tc>
      </w:tr>
      <w:tr w:rsidR="00B142B2" w:rsidRPr="006E0FDA" w:rsidTr="00B142B2">
        <w:tc>
          <w:tcPr>
            <w:tcW w:w="489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 Досягнення цілей передбачених п. 2 цього аналізу. 2 Забезпечення зручного проживання мешканців міста</w:t>
            </w:r>
          </w:p>
        </w:tc>
        <w:tc>
          <w:tcPr>
            <w:tcW w:w="4536"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Відсутні, оскільки регуляторний акт не тягне за собою витрат з боку громадян</w:t>
            </w:r>
          </w:p>
        </w:tc>
      </w:tr>
      <w:tr w:rsidR="00B142B2" w:rsidRPr="006E0FDA" w:rsidTr="00B142B2">
        <w:tc>
          <w:tcPr>
            <w:tcW w:w="9431" w:type="dxa"/>
            <w:gridSpan w:val="2"/>
            <w:tcMar>
              <w:top w:w="225" w:type="dxa"/>
              <w:left w:w="75" w:type="dxa"/>
              <w:bottom w:w="225" w:type="dxa"/>
              <w:right w:w="75" w:type="dxa"/>
            </w:tcMar>
            <w:hideMark/>
          </w:tcPr>
          <w:p w:rsidR="00B142B2" w:rsidRPr="006E0FDA" w:rsidRDefault="00B142B2" w:rsidP="00B142B2">
            <w:pPr>
              <w:spacing w:line="360" w:lineRule="atLeast"/>
              <w:jc w:val="center"/>
              <w:textAlignment w:val="baseline"/>
              <w:rPr>
                <w:noProof w:val="0"/>
                <w:color w:val="000000"/>
                <w:sz w:val="28"/>
                <w:szCs w:val="28"/>
                <w:lang w:val="ru-RU"/>
              </w:rPr>
            </w:pPr>
            <w:r w:rsidRPr="006E0FDA">
              <w:rPr>
                <w:b/>
                <w:bCs/>
                <w:noProof w:val="0"/>
                <w:color w:val="000000"/>
                <w:sz w:val="28"/>
                <w:szCs w:val="28"/>
                <w:lang w:val="ru-RU"/>
              </w:rPr>
              <w:t>Сфера інтересів органу місцевого самоврядування</w:t>
            </w:r>
          </w:p>
        </w:tc>
      </w:tr>
      <w:tr w:rsidR="00B142B2" w:rsidRPr="006E0FDA" w:rsidTr="00B142B2">
        <w:tc>
          <w:tcPr>
            <w:tcW w:w="4895" w:type="dxa"/>
            <w:tcMar>
              <w:top w:w="225" w:type="dxa"/>
              <w:left w:w="75" w:type="dxa"/>
              <w:bottom w:w="225" w:type="dxa"/>
              <w:right w:w="75" w:type="dxa"/>
            </w:tcMar>
            <w:hideMark/>
          </w:tcPr>
          <w:p w:rsidR="00B142B2" w:rsidRPr="006E0FDA" w:rsidRDefault="00B142B2" w:rsidP="00B142B2">
            <w:pPr>
              <w:numPr>
                <w:ilvl w:val="0"/>
                <w:numId w:val="2"/>
              </w:numPr>
              <w:spacing w:after="225" w:line="405" w:lineRule="atLeast"/>
              <w:ind w:left="0"/>
              <w:textAlignment w:val="baseline"/>
              <w:rPr>
                <w:noProof w:val="0"/>
                <w:color w:val="212529"/>
                <w:sz w:val="28"/>
                <w:szCs w:val="28"/>
                <w:lang w:val="ru-RU"/>
              </w:rPr>
            </w:pPr>
            <w:r w:rsidRPr="006E0FDA">
              <w:rPr>
                <w:noProof w:val="0"/>
                <w:color w:val="212529"/>
                <w:sz w:val="28"/>
                <w:szCs w:val="28"/>
                <w:lang w:val="ru-RU"/>
              </w:rPr>
              <w:t>Створення прозорої системи прийняття рішень про демонтаж ТС.</w:t>
            </w:r>
          </w:p>
          <w:p w:rsidR="00B142B2" w:rsidRPr="006E0FDA" w:rsidRDefault="00B142B2" w:rsidP="00B142B2">
            <w:pPr>
              <w:numPr>
                <w:ilvl w:val="0"/>
                <w:numId w:val="2"/>
              </w:numPr>
              <w:spacing w:before="100" w:beforeAutospacing="1" w:after="225" w:line="405" w:lineRule="atLeast"/>
              <w:ind w:left="0"/>
              <w:textAlignment w:val="baseline"/>
              <w:rPr>
                <w:noProof w:val="0"/>
                <w:color w:val="212529"/>
                <w:sz w:val="28"/>
                <w:szCs w:val="28"/>
                <w:lang w:val="ru-RU"/>
              </w:rPr>
            </w:pPr>
            <w:r w:rsidRPr="006E0FDA">
              <w:rPr>
                <w:noProof w:val="0"/>
                <w:color w:val="212529"/>
                <w:sz w:val="28"/>
                <w:szCs w:val="28"/>
                <w:lang w:val="ru-RU"/>
              </w:rPr>
              <w:t>Покращення та збереження архітектурного вигляду населених пунктів і, як наслідок підвищення позитивного іміджу влади.</w:t>
            </w:r>
          </w:p>
          <w:p w:rsidR="00B142B2" w:rsidRPr="006E0FDA" w:rsidRDefault="00B142B2" w:rsidP="00B142B2">
            <w:pPr>
              <w:numPr>
                <w:ilvl w:val="0"/>
                <w:numId w:val="2"/>
              </w:numPr>
              <w:spacing w:before="100" w:beforeAutospacing="1" w:after="225" w:line="405" w:lineRule="atLeast"/>
              <w:ind w:left="0"/>
              <w:textAlignment w:val="baseline"/>
              <w:rPr>
                <w:noProof w:val="0"/>
                <w:color w:val="212529"/>
                <w:sz w:val="28"/>
                <w:szCs w:val="28"/>
                <w:lang w:val="ru-RU"/>
              </w:rPr>
            </w:pPr>
            <w:r w:rsidRPr="006E0FDA">
              <w:rPr>
                <w:noProof w:val="0"/>
                <w:color w:val="212529"/>
                <w:sz w:val="28"/>
                <w:szCs w:val="28"/>
                <w:lang w:val="ru-RU"/>
              </w:rPr>
              <w:t>Збереження охоронних зон інженерних мереж населених пунктів.</w:t>
            </w:r>
          </w:p>
          <w:p w:rsidR="00B142B2" w:rsidRPr="006E0FDA" w:rsidRDefault="00B142B2" w:rsidP="00B142B2">
            <w:pPr>
              <w:numPr>
                <w:ilvl w:val="0"/>
                <w:numId w:val="2"/>
              </w:numPr>
              <w:spacing w:before="100" w:beforeAutospacing="1" w:after="225" w:line="405" w:lineRule="atLeast"/>
              <w:ind w:left="0"/>
              <w:textAlignment w:val="baseline"/>
              <w:rPr>
                <w:noProof w:val="0"/>
                <w:color w:val="212529"/>
                <w:sz w:val="28"/>
                <w:szCs w:val="28"/>
                <w:lang w:val="ru-RU"/>
              </w:rPr>
            </w:pPr>
            <w:r w:rsidRPr="006E0FDA">
              <w:rPr>
                <w:noProof w:val="0"/>
                <w:color w:val="212529"/>
                <w:sz w:val="28"/>
                <w:szCs w:val="28"/>
                <w:lang w:val="ru-RU"/>
              </w:rPr>
              <w:t>Збільшення  надходжень  до міського бюджету.</w:t>
            </w:r>
          </w:p>
        </w:tc>
        <w:tc>
          <w:tcPr>
            <w:tcW w:w="4536" w:type="dxa"/>
            <w:tcMar>
              <w:top w:w="225" w:type="dxa"/>
              <w:left w:w="75" w:type="dxa"/>
              <w:bottom w:w="225" w:type="dxa"/>
              <w:right w:w="75" w:type="dxa"/>
            </w:tcMar>
            <w:hideMark/>
          </w:tcPr>
          <w:p w:rsidR="00B142B2" w:rsidRPr="006E0FDA" w:rsidRDefault="00B142B2" w:rsidP="00B142B2">
            <w:pPr>
              <w:numPr>
                <w:ilvl w:val="0"/>
                <w:numId w:val="3"/>
              </w:numPr>
              <w:spacing w:after="225" w:line="405" w:lineRule="atLeast"/>
              <w:ind w:left="0"/>
              <w:textAlignment w:val="baseline"/>
              <w:rPr>
                <w:noProof w:val="0"/>
                <w:color w:val="212529"/>
                <w:sz w:val="28"/>
                <w:szCs w:val="28"/>
                <w:lang w:val="ru-RU"/>
              </w:rPr>
            </w:pPr>
            <w:r w:rsidRPr="006E0FDA">
              <w:rPr>
                <w:noProof w:val="0"/>
                <w:color w:val="212529"/>
                <w:sz w:val="28"/>
                <w:szCs w:val="28"/>
                <w:lang w:val="ru-RU"/>
              </w:rPr>
              <w:t>  Часові та грошові витрати, пов’язані з впровадженням даного Порядку та контролем за дотриманням його вимог.</w:t>
            </w:r>
          </w:p>
        </w:tc>
      </w:tr>
    </w:tbl>
    <w:p w:rsidR="00B142B2" w:rsidRPr="006E0FDA" w:rsidRDefault="00B142B2" w:rsidP="00B142B2">
      <w:pPr>
        <w:rPr>
          <w:b/>
          <w:bCs/>
          <w:noProof w:val="0"/>
          <w:color w:val="212529"/>
          <w:sz w:val="28"/>
          <w:szCs w:val="28"/>
          <w:bdr w:val="none" w:sz="0" w:space="0" w:color="auto" w:frame="1"/>
          <w:shd w:val="clear" w:color="auto" w:fill="FFFFFF"/>
          <w:lang w:val="ru-RU"/>
        </w:rPr>
      </w:pPr>
      <w:r w:rsidRPr="006E0FDA">
        <w:rPr>
          <w:b/>
          <w:bCs/>
          <w:noProof w:val="0"/>
          <w:color w:val="212529"/>
          <w:sz w:val="28"/>
          <w:szCs w:val="28"/>
          <w:shd w:val="clear" w:color="auto" w:fill="FFFFFF"/>
          <w:lang w:val="ru-RU"/>
        </w:rPr>
        <w:t>   </w:t>
      </w:r>
    </w:p>
    <w:p w:rsidR="00B142B2" w:rsidRPr="006E0FDA" w:rsidRDefault="00B142B2" w:rsidP="00B142B2">
      <w:pPr>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p w:rsidR="00B142B2" w:rsidRPr="006E0FDA" w:rsidRDefault="00B142B2" w:rsidP="00E973FE">
      <w:pPr>
        <w:jc w:val="both"/>
        <w:textAlignment w:val="baseline"/>
        <w:rPr>
          <w:noProof w:val="0"/>
          <w:color w:val="000000"/>
          <w:sz w:val="28"/>
          <w:szCs w:val="28"/>
          <w:lang w:val="ru-RU"/>
        </w:rPr>
      </w:pPr>
      <w:r w:rsidRPr="006E0FDA">
        <w:rPr>
          <w:b/>
          <w:bCs/>
          <w:noProof w:val="0"/>
          <w:color w:val="000000"/>
          <w:sz w:val="28"/>
          <w:szCs w:val="28"/>
          <w:shd w:val="clear" w:color="auto" w:fill="FFFFFF"/>
          <w:lang w:val="ru-RU"/>
        </w:rPr>
        <w:t>7. Обґрунтування строку дії регуляторного акта.</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r w:rsidRPr="006E0FDA">
        <w:rPr>
          <w:noProof w:val="0"/>
          <w:color w:val="000000"/>
          <w:sz w:val="28"/>
          <w:szCs w:val="28"/>
          <w:bdr w:val="none" w:sz="0" w:space="0" w:color="auto" w:frame="1"/>
          <w:shd w:val="clear" w:color="auto" w:fill="FFFFFF"/>
          <w:lang w:val="ru-RU"/>
        </w:rPr>
        <w:t xml:space="preserve">Рішення </w:t>
      </w:r>
      <w:r w:rsidR="00872323" w:rsidRPr="006E0FDA">
        <w:rPr>
          <w:noProof w:val="0"/>
          <w:color w:val="000000"/>
          <w:sz w:val="28"/>
          <w:szCs w:val="28"/>
          <w:bdr w:val="none" w:sz="0" w:space="0" w:color="auto" w:frame="1"/>
          <w:shd w:val="clear" w:color="auto" w:fill="FFFFFF"/>
          <w:lang w:val="ru-RU"/>
        </w:rPr>
        <w:t>Чортківської</w:t>
      </w:r>
      <w:r w:rsidRPr="006E0FDA">
        <w:rPr>
          <w:noProof w:val="0"/>
          <w:color w:val="000000"/>
          <w:sz w:val="28"/>
          <w:szCs w:val="28"/>
          <w:bdr w:val="none" w:sz="0" w:space="0" w:color="auto" w:frame="1"/>
          <w:shd w:val="clear" w:color="auto" w:fill="FFFFFF"/>
          <w:lang w:val="ru-RU"/>
        </w:rPr>
        <w:t xml:space="preserve"> міської ради </w:t>
      </w:r>
      <w:r w:rsidR="00281385" w:rsidRPr="006E0FDA">
        <w:rPr>
          <w:noProof w:val="0"/>
          <w:color w:val="000000"/>
          <w:sz w:val="28"/>
          <w:szCs w:val="28"/>
          <w:lang w:val="ru-RU"/>
        </w:rPr>
        <w:t xml:space="preserve">«Про затвердження Порядку демонтажу </w:t>
      </w:r>
      <w:r w:rsidR="00E973FE">
        <w:rPr>
          <w:sz w:val="28"/>
          <w:szCs w:val="28"/>
        </w:rPr>
        <w:t>тимчасових/</w:t>
      </w:r>
      <w:r w:rsidR="00281385" w:rsidRPr="006E0FDA">
        <w:rPr>
          <w:noProof w:val="0"/>
          <w:color w:val="000000"/>
          <w:sz w:val="28"/>
          <w:szCs w:val="28"/>
          <w:lang w:val="ru-RU"/>
        </w:rPr>
        <w:t>незаконн</w:t>
      </w:r>
      <w:r w:rsidR="00872323" w:rsidRPr="006E0FDA">
        <w:rPr>
          <w:noProof w:val="0"/>
          <w:color w:val="000000"/>
          <w:sz w:val="28"/>
          <w:szCs w:val="28"/>
          <w:lang w:val="ru-RU"/>
        </w:rPr>
        <w:t>их споруд на території Чортківської міської територіальної громади</w:t>
      </w:r>
      <w:r w:rsidR="00281385" w:rsidRPr="006E0FDA">
        <w:rPr>
          <w:noProof w:val="0"/>
          <w:color w:val="000000"/>
          <w:sz w:val="28"/>
          <w:szCs w:val="28"/>
          <w:lang w:val="ru-RU"/>
        </w:rPr>
        <w:t>»</w:t>
      </w:r>
      <w:r w:rsidRPr="006E0FDA">
        <w:rPr>
          <w:noProof w:val="0"/>
          <w:color w:val="000000"/>
          <w:sz w:val="28"/>
          <w:szCs w:val="28"/>
          <w:bdr w:val="none" w:sz="0" w:space="0" w:color="auto" w:frame="1"/>
          <w:shd w:val="clear" w:color="auto" w:fill="FFFFFF"/>
          <w:lang w:val="ru-RU"/>
        </w:rPr>
        <w:t xml:space="preserve"> є регуляторним нормативно-правовим актом, який діє на невизначене коло осіб, є загальнообов’язковим до застосування на території усіх населених пункт</w:t>
      </w:r>
      <w:r w:rsidR="00872323" w:rsidRPr="006E0FDA">
        <w:rPr>
          <w:noProof w:val="0"/>
          <w:color w:val="000000"/>
          <w:sz w:val="28"/>
          <w:szCs w:val="28"/>
          <w:bdr w:val="none" w:sz="0" w:space="0" w:color="auto" w:frame="1"/>
          <w:shd w:val="clear" w:color="auto" w:fill="FFFFFF"/>
          <w:lang w:val="ru-RU"/>
        </w:rPr>
        <w:t xml:space="preserve">ів </w:t>
      </w:r>
      <w:r w:rsidR="00872323" w:rsidRPr="006E0FDA">
        <w:rPr>
          <w:noProof w:val="0"/>
          <w:color w:val="000000"/>
          <w:sz w:val="28"/>
          <w:szCs w:val="28"/>
          <w:lang w:val="ru-RU"/>
        </w:rPr>
        <w:t>Чортківської міської територіальної громади</w:t>
      </w:r>
      <w:r w:rsidRPr="006E0FDA">
        <w:rPr>
          <w:noProof w:val="0"/>
          <w:color w:val="000000"/>
          <w:sz w:val="28"/>
          <w:szCs w:val="28"/>
          <w:bdr w:val="none" w:sz="0" w:space="0" w:color="auto" w:frame="1"/>
          <w:shd w:val="clear" w:color="auto" w:fill="FFFFFF"/>
          <w:lang w:val="ru-RU"/>
        </w:rPr>
        <w:t>, та строк дії якого невизначено, з можливістю внесення до нього змін.</w:t>
      </w:r>
    </w:p>
    <w:p w:rsid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E973FE">
      <w:pPr>
        <w:jc w:val="both"/>
        <w:rPr>
          <w:b/>
          <w:bCs/>
          <w:noProof w:val="0"/>
          <w:color w:val="212529"/>
          <w:sz w:val="28"/>
          <w:szCs w:val="28"/>
          <w:lang w:val="ru-RU"/>
        </w:rPr>
      </w:pPr>
      <w:r w:rsidRPr="006E0FDA">
        <w:rPr>
          <w:b/>
          <w:bCs/>
          <w:noProof w:val="0"/>
          <w:color w:val="000000"/>
          <w:sz w:val="28"/>
          <w:szCs w:val="28"/>
          <w:shd w:val="clear" w:color="auto" w:fill="FFFFFF"/>
          <w:lang w:val="ru-RU"/>
        </w:rPr>
        <w:lastRenderedPageBreak/>
        <w:t>8. Показники результативності регуляторного акта.</w:t>
      </w:r>
    </w:p>
    <w:p w:rsidR="00B142B2" w:rsidRPr="006E0FDA" w:rsidRDefault="006E0FDA" w:rsidP="00E973FE">
      <w:pPr>
        <w:jc w:val="both"/>
        <w:rPr>
          <w:b/>
          <w:bCs/>
          <w:noProof w:val="0"/>
          <w:color w:val="212529"/>
          <w:sz w:val="28"/>
          <w:szCs w:val="28"/>
          <w:lang w:val="ru-RU"/>
        </w:rPr>
      </w:pPr>
      <w:r>
        <w:rPr>
          <w:b/>
          <w:bCs/>
          <w:noProof w:val="0"/>
          <w:color w:val="212529"/>
          <w:sz w:val="28"/>
          <w:szCs w:val="28"/>
          <w:shd w:val="clear" w:color="auto" w:fill="FFFFFF"/>
          <w:lang w:val="ru-RU"/>
        </w:rPr>
        <w:t>  </w:t>
      </w:r>
      <w:r w:rsidR="00B142B2" w:rsidRPr="006E0FDA">
        <w:rPr>
          <w:noProof w:val="0"/>
          <w:color w:val="000000"/>
          <w:sz w:val="28"/>
          <w:szCs w:val="28"/>
          <w:bdr w:val="none" w:sz="0" w:space="0" w:color="auto" w:frame="1"/>
          <w:shd w:val="clear" w:color="auto" w:fill="FFFFFF"/>
          <w:lang w:val="ru-RU"/>
        </w:rPr>
        <w:t>Показниками результативності даного регуляторного акта є:</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r w:rsidRPr="006E0FDA">
        <w:rPr>
          <w:noProof w:val="0"/>
          <w:color w:val="000000"/>
          <w:sz w:val="28"/>
          <w:szCs w:val="28"/>
          <w:bdr w:val="none" w:sz="0" w:space="0" w:color="auto" w:frame="1"/>
          <w:shd w:val="clear" w:color="auto" w:fill="FFFFFF"/>
          <w:lang w:val="ru-RU"/>
        </w:rPr>
        <w:t>а) кількість демонтованих ТС за рішеннями викон</w:t>
      </w:r>
      <w:r w:rsidR="00872323" w:rsidRPr="006E0FDA">
        <w:rPr>
          <w:noProof w:val="0"/>
          <w:color w:val="000000"/>
          <w:sz w:val="28"/>
          <w:szCs w:val="28"/>
          <w:bdr w:val="none" w:sz="0" w:space="0" w:color="auto" w:frame="1"/>
          <w:shd w:val="clear" w:color="auto" w:fill="FFFFFF"/>
          <w:lang w:val="ru-RU"/>
        </w:rPr>
        <w:t>авчого комітету Чортківської</w:t>
      </w:r>
      <w:r w:rsidRPr="006E0FDA">
        <w:rPr>
          <w:noProof w:val="0"/>
          <w:color w:val="000000"/>
          <w:sz w:val="28"/>
          <w:szCs w:val="28"/>
          <w:bdr w:val="none" w:sz="0" w:space="0" w:color="auto" w:frame="1"/>
          <w:shd w:val="clear" w:color="auto" w:fill="FFFFFF"/>
          <w:lang w:val="ru-RU"/>
        </w:rPr>
        <w:t xml:space="preserve"> міської ради;</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r w:rsidRPr="006E0FDA">
        <w:rPr>
          <w:noProof w:val="0"/>
          <w:color w:val="000000"/>
          <w:sz w:val="28"/>
          <w:szCs w:val="28"/>
          <w:bdr w:val="none" w:sz="0" w:space="0" w:color="auto" w:frame="1"/>
          <w:shd w:val="clear" w:color="auto" w:fill="FFFFFF"/>
          <w:lang w:val="ru-RU"/>
        </w:rPr>
        <w:t>б) сума відшкодувань витрат по демонтажу ТС.</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E973FE">
      <w:pPr>
        <w:jc w:val="both"/>
        <w:textAlignment w:val="baseline"/>
        <w:rPr>
          <w:noProof w:val="0"/>
          <w:color w:val="000000"/>
          <w:sz w:val="28"/>
          <w:szCs w:val="28"/>
          <w:lang w:val="ru-RU"/>
        </w:rPr>
      </w:pPr>
      <w:r w:rsidRPr="006E0FDA">
        <w:rPr>
          <w:b/>
          <w:bCs/>
          <w:noProof w:val="0"/>
          <w:color w:val="000000"/>
          <w:sz w:val="28"/>
          <w:szCs w:val="28"/>
          <w:shd w:val="clear" w:color="auto" w:fill="FFFFFF"/>
          <w:lang w:val="ru-RU"/>
        </w:rPr>
        <w:t>9. Заходи, за допомогою яких буде здійснюватися відстеження результативності нормативно-правового акта</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p>
    <w:p w:rsidR="006727A1" w:rsidRDefault="00B142B2" w:rsidP="00E973FE">
      <w:pPr>
        <w:ind w:firstLine="708"/>
        <w:jc w:val="both"/>
        <w:textAlignment w:val="baseline"/>
        <w:rPr>
          <w:noProof w:val="0"/>
          <w:color w:val="000000"/>
          <w:sz w:val="28"/>
          <w:szCs w:val="28"/>
          <w:bdr w:val="none" w:sz="0" w:space="0" w:color="auto" w:frame="1"/>
          <w:shd w:val="clear" w:color="auto" w:fill="FFFFFF"/>
          <w:lang w:val="ru-RU"/>
        </w:rPr>
      </w:pPr>
      <w:r w:rsidRPr="006E0FDA">
        <w:rPr>
          <w:noProof w:val="0"/>
          <w:color w:val="000000"/>
          <w:sz w:val="28"/>
          <w:szCs w:val="28"/>
          <w:bdr w:val="none" w:sz="0" w:space="0" w:color="auto" w:frame="1"/>
          <w:shd w:val="clear" w:color="auto" w:fill="FFFFFF"/>
          <w:lang w:val="ru-RU"/>
        </w:rPr>
        <w:t>При визначенні заходів за допомогою яких буде здійснюватися відстеження регулятивності регуляторного акта, в разі його прийняття, визначені такі строки проведення базового, повторного і періодичного відстеження резу</w:t>
      </w:r>
      <w:r w:rsidR="006727A1">
        <w:rPr>
          <w:noProof w:val="0"/>
          <w:color w:val="000000"/>
          <w:sz w:val="28"/>
          <w:szCs w:val="28"/>
          <w:bdr w:val="none" w:sz="0" w:space="0" w:color="auto" w:frame="1"/>
          <w:shd w:val="clear" w:color="auto" w:fill="FFFFFF"/>
          <w:lang w:val="ru-RU"/>
        </w:rPr>
        <w:t>льтативності регуляторного акта.</w:t>
      </w:r>
    </w:p>
    <w:p w:rsidR="00B142B2" w:rsidRPr="006727A1" w:rsidRDefault="00B142B2" w:rsidP="00E973FE">
      <w:pPr>
        <w:ind w:firstLine="708"/>
        <w:jc w:val="both"/>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 xml:space="preserve">Після прийняття рішення </w:t>
      </w:r>
      <w:r w:rsidR="00AF1364" w:rsidRPr="006E0FDA">
        <w:rPr>
          <w:noProof w:val="0"/>
          <w:color w:val="000000"/>
          <w:sz w:val="28"/>
          <w:szCs w:val="28"/>
          <w:bdr w:val="none" w:sz="0" w:space="0" w:color="auto" w:frame="1"/>
          <w:shd w:val="clear" w:color="auto" w:fill="FFFFFF"/>
          <w:lang w:val="ru-RU"/>
        </w:rPr>
        <w:t>Чортківською</w:t>
      </w:r>
      <w:r w:rsidRPr="006E0FDA">
        <w:rPr>
          <w:noProof w:val="0"/>
          <w:color w:val="000000"/>
          <w:sz w:val="28"/>
          <w:szCs w:val="28"/>
          <w:bdr w:val="none" w:sz="0" w:space="0" w:color="auto" w:frame="1"/>
          <w:shd w:val="clear" w:color="auto" w:fill="FFFFFF"/>
          <w:lang w:val="ru-RU"/>
        </w:rPr>
        <w:t xml:space="preserve"> міською радою </w:t>
      </w:r>
      <w:r w:rsidR="00281385" w:rsidRPr="006E0FDA">
        <w:rPr>
          <w:noProof w:val="0"/>
          <w:color w:val="000000"/>
          <w:sz w:val="28"/>
          <w:szCs w:val="28"/>
          <w:lang w:val="ru-RU"/>
        </w:rPr>
        <w:t xml:space="preserve">«Про затвердження Порядку демонтажу </w:t>
      </w:r>
      <w:r w:rsidR="00E973FE">
        <w:rPr>
          <w:sz w:val="28"/>
          <w:szCs w:val="28"/>
        </w:rPr>
        <w:t>тимчасових/</w:t>
      </w:r>
      <w:r w:rsidR="00281385" w:rsidRPr="006E0FDA">
        <w:rPr>
          <w:noProof w:val="0"/>
          <w:color w:val="000000"/>
          <w:sz w:val="28"/>
          <w:szCs w:val="28"/>
          <w:lang w:val="ru-RU"/>
        </w:rPr>
        <w:t>незаконн</w:t>
      </w:r>
      <w:r w:rsidR="00AF1364" w:rsidRPr="006E0FDA">
        <w:rPr>
          <w:noProof w:val="0"/>
          <w:color w:val="000000"/>
          <w:sz w:val="28"/>
          <w:szCs w:val="28"/>
          <w:lang w:val="ru-RU"/>
        </w:rPr>
        <w:t>их споруд на території Чортківської міської територіальної громади</w:t>
      </w:r>
      <w:r w:rsidR="00281385" w:rsidRPr="006E0FDA">
        <w:rPr>
          <w:noProof w:val="0"/>
          <w:color w:val="000000"/>
          <w:sz w:val="28"/>
          <w:szCs w:val="28"/>
          <w:lang w:val="ru-RU"/>
        </w:rPr>
        <w:t>»</w:t>
      </w:r>
      <w:r w:rsidRPr="006E0FDA">
        <w:rPr>
          <w:noProof w:val="0"/>
          <w:color w:val="000000"/>
          <w:sz w:val="28"/>
          <w:szCs w:val="28"/>
          <w:bdr w:val="none" w:sz="0" w:space="0" w:color="auto" w:frame="1"/>
          <w:shd w:val="clear" w:color="auto" w:fill="FFFFFF"/>
          <w:lang w:val="ru-RU"/>
        </w:rPr>
        <w:t xml:space="preserve"> протягом 1 (одного) року, з дня прийняття регуляторного акта, проводиться базове відстеження результативності дії рішення, за результатами якого встановлюється повнота та ефективність введення в дію регуляторного акта.</w:t>
      </w:r>
    </w:p>
    <w:p w:rsidR="00B142B2" w:rsidRPr="006727A1" w:rsidRDefault="00B142B2" w:rsidP="00E973FE">
      <w:pPr>
        <w:ind w:firstLine="708"/>
        <w:jc w:val="both"/>
        <w:rPr>
          <w:b/>
          <w:bCs/>
          <w:noProof w:val="0"/>
          <w:color w:val="212529"/>
          <w:sz w:val="28"/>
          <w:szCs w:val="28"/>
          <w:lang w:val="ru-RU"/>
        </w:rPr>
      </w:pPr>
      <w:r w:rsidRPr="006E0FDA">
        <w:rPr>
          <w:noProof w:val="0"/>
          <w:color w:val="000000"/>
          <w:sz w:val="28"/>
          <w:szCs w:val="28"/>
          <w:bdr w:val="none" w:sz="0" w:space="0" w:color="auto" w:frame="1"/>
          <w:shd w:val="clear" w:color="auto" w:fill="FFFFFF"/>
          <w:lang w:val="ru-RU"/>
        </w:rPr>
        <w:t>Не пізніше ніж через 2 (два) роки з дня набрання чинності цим актом здійснюється повторне відстеження результативності, де будуть відображені показники за період з моменту закінчення проведення базового відстеження, за результатами якого буде визначена повнота та ефектив</w:t>
      </w:r>
      <w:r w:rsidR="006727A1">
        <w:rPr>
          <w:noProof w:val="0"/>
          <w:color w:val="000000"/>
          <w:sz w:val="28"/>
          <w:szCs w:val="28"/>
          <w:bdr w:val="none" w:sz="0" w:space="0" w:color="auto" w:frame="1"/>
          <w:shd w:val="clear" w:color="auto" w:fill="FFFFFF"/>
          <w:lang w:val="ru-RU"/>
        </w:rPr>
        <w:t xml:space="preserve">ність регуляторного акта. </w:t>
      </w:r>
      <w:r w:rsidRPr="006E0FDA">
        <w:rPr>
          <w:noProof w:val="0"/>
          <w:color w:val="000000"/>
          <w:sz w:val="28"/>
          <w:szCs w:val="28"/>
          <w:bdr w:val="none" w:sz="0" w:space="0" w:color="auto" w:frame="1"/>
          <w:shd w:val="clear" w:color="auto" w:fill="FFFFFF"/>
          <w:lang w:val="ru-RU"/>
        </w:rPr>
        <w:t>Протягом кожних 3 (трьох) років із моменту виконання заходів із проведення повторного відстеження результативності регуляторного акта, за умови його чинності, буде проводитись періодичне відстеження результативності цього акта, де будуть відображені відповідні показники у порівнянні з попереднім відстеженням регуляторного акта.</w:t>
      </w:r>
    </w:p>
    <w:p w:rsidR="00B142B2" w:rsidRPr="006727A1" w:rsidRDefault="00B142B2" w:rsidP="00E973FE">
      <w:pPr>
        <w:ind w:firstLine="708"/>
        <w:jc w:val="both"/>
        <w:rPr>
          <w:b/>
          <w:bCs/>
          <w:noProof w:val="0"/>
          <w:color w:val="212529"/>
          <w:sz w:val="28"/>
          <w:szCs w:val="28"/>
          <w:lang w:val="ru-RU"/>
        </w:rPr>
      </w:pPr>
      <w:r w:rsidRPr="006E0FDA">
        <w:rPr>
          <w:noProof w:val="0"/>
          <w:color w:val="000000"/>
          <w:sz w:val="28"/>
          <w:szCs w:val="28"/>
          <w:bdr w:val="none" w:sz="0" w:space="0" w:color="auto" w:frame="1"/>
          <w:shd w:val="clear" w:color="auto" w:fill="FFFFFF"/>
          <w:lang w:val="ru-RU"/>
        </w:rPr>
        <w:t>Відстеження результативності проводиться статистичним та соціологічним методами.</w:t>
      </w:r>
    </w:p>
    <w:p w:rsidR="00B142B2" w:rsidRPr="006727A1" w:rsidRDefault="00B142B2" w:rsidP="00E973FE">
      <w:pPr>
        <w:ind w:firstLine="708"/>
        <w:jc w:val="both"/>
        <w:rPr>
          <w:b/>
          <w:bCs/>
          <w:noProof w:val="0"/>
          <w:color w:val="212529"/>
          <w:sz w:val="28"/>
          <w:szCs w:val="28"/>
          <w:lang w:val="ru-RU"/>
        </w:rPr>
      </w:pPr>
      <w:r w:rsidRPr="006E0FDA">
        <w:rPr>
          <w:noProof w:val="0"/>
          <w:color w:val="000000"/>
          <w:sz w:val="28"/>
          <w:szCs w:val="28"/>
          <w:bdr w:val="none" w:sz="0" w:space="0" w:color="auto" w:frame="1"/>
          <w:shd w:val="clear" w:color="auto" w:fill="FFFFFF"/>
          <w:lang w:val="ru-RU"/>
        </w:rPr>
        <w:t>Цільова група: суб’єкти малого та середнього бізнесу – фізичні особи – підприємці, юридичні особи.</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E973FE">
      <w:pPr>
        <w:jc w:val="both"/>
        <w:rPr>
          <w:noProof w:val="0"/>
          <w:color w:val="000000"/>
          <w:sz w:val="28"/>
          <w:szCs w:val="28"/>
          <w:lang w:val="ru-RU"/>
        </w:rPr>
      </w:pPr>
      <w:r w:rsidRPr="006E0FDA">
        <w:rPr>
          <w:b/>
          <w:bCs/>
          <w:noProof w:val="0"/>
          <w:color w:val="000000"/>
          <w:sz w:val="28"/>
          <w:szCs w:val="28"/>
          <w:shd w:val="clear" w:color="auto" w:fill="FFFFFF"/>
          <w:lang w:val="ru-RU"/>
        </w:rPr>
        <w:t>ТЕСТ малого підприємництва (М-Тест)</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E973FE">
      <w:pPr>
        <w:jc w:val="both"/>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p w:rsidR="00B142B2" w:rsidRPr="006E0FDA" w:rsidRDefault="00B142B2" w:rsidP="00E973FE">
      <w:pPr>
        <w:spacing w:after="225"/>
        <w:jc w:val="both"/>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1. 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w:t>
      </w:r>
      <w:r w:rsidR="00AF1364" w:rsidRPr="006E0FDA">
        <w:rPr>
          <w:noProof w:val="0"/>
          <w:color w:val="000000"/>
          <w:sz w:val="28"/>
          <w:szCs w:val="28"/>
          <w:bdr w:val="none" w:sz="0" w:space="0" w:color="auto" w:frame="1"/>
          <w:shd w:val="clear" w:color="auto" w:fill="FFFFFF"/>
          <w:lang w:val="ru-RU"/>
        </w:rPr>
        <w:t xml:space="preserve">едено </w:t>
      </w:r>
      <w:proofErr w:type="gramStart"/>
      <w:r w:rsidR="00AF1364" w:rsidRPr="006E0FDA">
        <w:rPr>
          <w:noProof w:val="0"/>
          <w:color w:val="000000"/>
          <w:sz w:val="28"/>
          <w:szCs w:val="28"/>
          <w:bdr w:val="none" w:sz="0" w:space="0" w:color="auto" w:frame="1"/>
          <w:shd w:val="clear" w:color="auto" w:fill="FFFFFF"/>
          <w:lang w:val="ru-RU"/>
        </w:rPr>
        <w:t>розробником  у</w:t>
      </w:r>
      <w:proofErr w:type="gramEnd"/>
      <w:r w:rsidR="00AF1364" w:rsidRPr="006E0FDA">
        <w:rPr>
          <w:noProof w:val="0"/>
          <w:color w:val="000000"/>
          <w:sz w:val="28"/>
          <w:szCs w:val="28"/>
          <w:bdr w:val="none" w:sz="0" w:space="0" w:color="auto" w:frame="1"/>
          <w:shd w:val="clear" w:color="auto" w:fill="FFFFFF"/>
          <w:lang w:val="ru-RU"/>
        </w:rPr>
        <w:t xml:space="preserve"> період з 01</w:t>
      </w:r>
      <w:r w:rsidRPr="006E0FDA">
        <w:rPr>
          <w:noProof w:val="0"/>
          <w:color w:val="000000"/>
          <w:sz w:val="28"/>
          <w:szCs w:val="28"/>
          <w:bdr w:val="none" w:sz="0" w:space="0" w:color="auto" w:frame="1"/>
          <w:shd w:val="clear" w:color="auto" w:fill="FFFFFF"/>
          <w:lang w:val="ru-RU"/>
        </w:rPr>
        <w:t>.0</w:t>
      </w:r>
      <w:r w:rsidR="00E973FE">
        <w:rPr>
          <w:noProof w:val="0"/>
          <w:color w:val="000000"/>
          <w:sz w:val="28"/>
          <w:szCs w:val="28"/>
          <w:bdr w:val="none" w:sz="0" w:space="0" w:color="auto" w:frame="1"/>
          <w:shd w:val="clear" w:color="auto" w:fill="FFFFFF"/>
          <w:lang w:val="ru-RU"/>
        </w:rPr>
        <w:t>6</w:t>
      </w:r>
      <w:r w:rsidRPr="006E0FDA">
        <w:rPr>
          <w:noProof w:val="0"/>
          <w:color w:val="000000"/>
          <w:sz w:val="28"/>
          <w:szCs w:val="28"/>
          <w:bdr w:val="none" w:sz="0" w:space="0" w:color="auto" w:frame="1"/>
          <w:shd w:val="clear" w:color="auto" w:fill="FFFFFF"/>
          <w:lang w:val="ru-RU"/>
        </w:rPr>
        <w:t>.202</w:t>
      </w:r>
      <w:r w:rsidR="00AF1364" w:rsidRPr="006E0FDA">
        <w:rPr>
          <w:noProof w:val="0"/>
          <w:color w:val="000000"/>
          <w:sz w:val="28"/>
          <w:szCs w:val="28"/>
          <w:bdr w:val="none" w:sz="0" w:space="0" w:color="auto" w:frame="1"/>
          <w:shd w:val="clear" w:color="auto" w:fill="FFFFFF"/>
          <w:lang w:val="ru-RU"/>
        </w:rPr>
        <w:t>3</w:t>
      </w:r>
      <w:r w:rsidRPr="006E0FDA">
        <w:rPr>
          <w:noProof w:val="0"/>
          <w:color w:val="000000"/>
          <w:sz w:val="28"/>
          <w:szCs w:val="28"/>
          <w:bdr w:val="none" w:sz="0" w:space="0" w:color="auto" w:frame="1"/>
          <w:shd w:val="clear" w:color="auto" w:fill="FFFFFF"/>
          <w:lang w:val="ru-RU"/>
        </w:rPr>
        <w:t xml:space="preserve"> р. по </w:t>
      </w:r>
      <w:r w:rsidR="00AF1364" w:rsidRPr="006E0FDA">
        <w:rPr>
          <w:noProof w:val="0"/>
          <w:color w:val="000000"/>
          <w:sz w:val="28"/>
          <w:szCs w:val="28"/>
          <w:bdr w:val="none" w:sz="0" w:space="0" w:color="auto" w:frame="1"/>
          <w:shd w:val="clear" w:color="auto" w:fill="FFFFFF"/>
          <w:lang w:val="ru-RU"/>
        </w:rPr>
        <w:t>02</w:t>
      </w:r>
      <w:r w:rsidRPr="006E0FDA">
        <w:rPr>
          <w:noProof w:val="0"/>
          <w:color w:val="000000"/>
          <w:sz w:val="28"/>
          <w:szCs w:val="28"/>
          <w:bdr w:val="none" w:sz="0" w:space="0" w:color="auto" w:frame="1"/>
          <w:shd w:val="clear" w:color="auto" w:fill="FFFFFF"/>
          <w:lang w:val="ru-RU"/>
        </w:rPr>
        <w:t>.</w:t>
      </w:r>
      <w:r w:rsidR="00E973FE">
        <w:rPr>
          <w:noProof w:val="0"/>
          <w:color w:val="000000"/>
          <w:sz w:val="28"/>
          <w:szCs w:val="28"/>
          <w:bdr w:val="none" w:sz="0" w:space="0" w:color="auto" w:frame="1"/>
          <w:shd w:val="clear" w:color="auto" w:fill="FFFFFF"/>
          <w:lang w:val="ru-RU"/>
        </w:rPr>
        <w:t>07</w:t>
      </w:r>
      <w:r w:rsidRPr="006E0FDA">
        <w:rPr>
          <w:noProof w:val="0"/>
          <w:color w:val="000000"/>
          <w:sz w:val="28"/>
          <w:szCs w:val="28"/>
          <w:bdr w:val="none" w:sz="0" w:space="0" w:color="auto" w:frame="1"/>
          <w:shd w:val="clear" w:color="auto" w:fill="FFFFFF"/>
          <w:lang w:val="ru-RU"/>
        </w:rPr>
        <w:t>.202</w:t>
      </w:r>
      <w:r w:rsidR="00AF1364" w:rsidRPr="006E0FDA">
        <w:rPr>
          <w:noProof w:val="0"/>
          <w:color w:val="000000"/>
          <w:sz w:val="28"/>
          <w:szCs w:val="28"/>
          <w:bdr w:val="none" w:sz="0" w:space="0" w:color="auto" w:frame="1"/>
          <w:shd w:val="clear" w:color="auto" w:fill="FFFFFF"/>
          <w:lang w:val="ru-RU"/>
        </w:rPr>
        <w:t>3</w:t>
      </w:r>
      <w:r w:rsidRPr="006E0FDA">
        <w:rPr>
          <w:noProof w:val="0"/>
          <w:color w:val="000000"/>
          <w:sz w:val="28"/>
          <w:szCs w:val="28"/>
          <w:bdr w:val="none" w:sz="0" w:space="0" w:color="auto" w:frame="1"/>
          <w:shd w:val="clear" w:color="auto" w:fill="FFFFFF"/>
          <w:lang w:val="ru-RU"/>
        </w:rPr>
        <w:t xml:space="preserve"> р.</w:t>
      </w:r>
    </w:p>
    <w:p w:rsidR="00B142B2" w:rsidRPr="006E0FDA" w:rsidRDefault="00B142B2" w:rsidP="00B142B2">
      <w:pPr>
        <w:rPr>
          <w:b/>
          <w:bCs/>
          <w:noProof w:val="0"/>
          <w:color w:val="212529"/>
          <w:sz w:val="28"/>
          <w:szCs w:val="28"/>
          <w:lang w:val="ru-RU"/>
        </w:rPr>
      </w:pPr>
      <w:r w:rsidRPr="006E0FDA">
        <w:rPr>
          <w:b/>
          <w:bCs/>
          <w:noProof w:val="0"/>
          <w:color w:val="212529"/>
          <w:sz w:val="28"/>
          <w:szCs w:val="28"/>
          <w:shd w:val="clear" w:color="auto" w:fill="FFFFFF"/>
          <w:lang w:val="ru-RU"/>
        </w:rPr>
        <w:t>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4"/>
        <w:gridCol w:w="3995"/>
        <w:gridCol w:w="1913"/>
        <w:gridCol w:w="1939"/>
      </w:tblGrid>
      <w:tr w:rsidR="00B142B2" w:rsidRPr="006E0FDA" w:rsidTr="00B142B2">
        <w:tc>
          <w:tcPr>
            <w:tcW w:w="9431" w:type="dxa"/>
            <w:gridSpan w:val="4"/>
            <w:tcMar>
              <w:top w:w="225" w:type="dxa"/>
              <w:left w:w="75" w:type="dxa"/>
              <w:bottom w:w="225" w:type="dxa"/>
              <w:right w:w="75" w:type="dxa"/>
            </w:tcMar>
            <w:hideMark/>
          </w:tcPr>
          <w:p w:rsidR="00B142B2" w:rsidRPr="006E0FDA" w:rsidRDefault="00B142B2" w:rsidP="00B142B2">
            <w:pPr>
              <w:rPr>
                <w:noProof w:val="0"/>
                <w:color w:val="212529"/>
                <w:sz w:val="28"/>
                <w:szCs w:val="28"/>
                <w:lang w:val="ru-RU"/>
              </w:rPr>
            </w:pPr>
          </w:p>
        </w:tc>
      </w:tr>
      <w:tr w:rsidR="00B142B2" w:rsidRPr="006E0FDA" w:rsidTr="00B142B2">
        <w:tc>
          <w:tcPr>
            <w:tcW w:w="1584"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lastRenderedPageBreak/>
              <w:t>Порядковий номер</w:t>
            </w:r>
          </w:p>
        </w:tc>
        <w:tc>
          <w:tcPr>
            <w:tcW w:w="3995"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Вид консультації (публічні консультації прямі (круглі столи, наради, робочі зустрічі, тощо), інтернет-консультації прямі (інернет-форуми , соціальні мережі, тощо), запити (до підприємців, експертів, науковців, тощо)</w:t>
            </w:r>
          </w:p>
        </w:tc>
        <w:tc>
          <w:tcPr>
            <w:tcW w:w="191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Кількість учасників консультацій, осіб</w:t>
            </w:r>
          </w:p>
        </w:tc>
        <w:tc>
          <w:tcPr>
            <w:tcW w:w="193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Основні результати консультацій (опис)</w:t>
            </w:r>
          </w:p>
        </w:tc>
      </w:tr>
      <w:tr w:rsidR="00B142B2" w:rsidRPr="006E0FDA" w:rsidTr="00B142B2">
        <w:tc>
          <w:tcPr>
            <w:tcW w:w="1584"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w:t>
            </w:r>
          </w:p>
        </w:tc>
        <w:tc>
          <w:tcPr>
            <w:tcW w:w="399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Робочі наради</w:t>
            </w:r>
          </w:p>
        </w:tc>
        <w:tc>
          <w:tcPr>
            <w:tcW w:w="191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p>
        </w:tc>
        <w:tc>
          <w:tcPr>
            <w:tcW w:w="193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Надано пропозиції щодо вдосконалення розробленого проекту регуляторного акта</w:t>
            </w:r>
          </w:p>
        </w:tc>
      </w:tr>
    </w:tbl>
    <w:p w:rsidR="00B142B2" w:rsidRPr="006E0FDA" w:rsidRDefault="00B142B2" w:rsidP="00B142B2">
      <w:pPr>
        <w:rPr>
          <w:b/>
          <w:bCs/>
          <w:noProof w:val="0"/>
          <w:color w:val="212529"/>
          <w:sz w:val="28"/>
          <w:szCs w:val="28"/>
          <w:bdr w:val="none" w:sz="0" w:space="0" w:color="auto" w:frame="1"/>
          <w:shd w:val="clear" w:color="auto" w:fill="FFFFFF"/>
          <w:lang w:val="ru-RU"/>
        </w:rPr>
      </w:pPr>
      <w:r w:rsidRPr="006E0FDA">
        <w:rPr>
          <w:b/>
          <w:bCs/>
          <w:noProof w:val="0"/>
          <w:color w:val="212529"/>
          <w:sz w:val="28"/>
          <w:szCs w:val="28"/>
          <w:shd w:val="clear" w:color="auto" w:fill="FFFFFF"/>
          <w:lang w:val="ru-RU"/>
        </w:rPr>
        <w:t>   </w:t>
      </w:r>
    </w:p>
    <w:p w:rsidR="00B142B2" w:rsidRPr="006E0FDA" w:rsidRDefault="00B142B2" w:rsidP="00B142B2">
      <w:pPr>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p w:rsidR="006727A1" w:rsidRDefault="00B142B2" w:rsidP="00E973FE">
      <w:pPr>
        <w:jc w:val="both"/>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 xml:space="preserve">2. Вимірювання впливу регулювання на суб’єктів малого </w:t>
      </w:r>
      <w:proofErr w:type="gramStart"/>
      <w:r w:rsidRPr="006E0FDA">
        <w:rPr>
          <w:noProof w:val="0"/>
          <w:color w:val="000000"/>
          <w:sz w:val="28"/>
          <w:szCs w:val="28"/>
          <w:bdr w:val="none" w:sz="0" w:space="0" w:color="auto" w:frame="1"/>
          <w:shd w:val="clear" w:color="auto" w:fill="FFFFFF"/>
          <w:lang w:val="ru-RU"/>
        </w:rPr>
        <w:t>підприємництва  (</w:t>
      </w:r>
      <w:proofErr w:type="gramEnd"/>
      <w:r w:rsidRPr="006E0FDA">
        <w:rPr>
          <w:noProof w:val="0"/>
          <w:color w:val="000000"/>
          <w:sz w:val="28"/>
          <w:szCs w:val="28"/>
          <w:bdr w:val="none" w:sz="0" w:space="0" w:color="auto" w:frame="1"/>
          <w:shd w:val="clear" w:color="auto" w:fill="FFFFFF"/>
          <w:lang w:val="ru-RU"/>
        </w:rPr>
        <w:t>мікро- та малі):</w:t>
      </w:r>
    </w:p>
    <w:p w:rsidR="00B142B2" w:rsidRPr="006727A1" w:rsidRDefault="00B142B2" w:rsidP="00E973FE">
      <w:pPr>
        <w:jc w:val="both"/>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 xml:space="preserve">- кількість суб’єктів малого підприємництва, на яких поширюється регулювання: </w:t>
      </w:r>
      <w:r w:rsidR="00281385" w:rsidRPr="006E0FDA">
        <w:rPr>
          <w:noProof w:val="0"/>
          <w:color w:val="000000"/>
          <w:sz w:val="28"/>
          <w:szCs w:val="28"/>
          <w:bdr w:val="none" w:sz="0" w:space="0" w:color="auto" w:frame="1"/>
          <w:shd w:val="clear" w:color="auto" w:fill="FFFFFF"/>
          <w:lang w:val="ru-RU"/>
        </w:rPr>
        <w:t xml:space="preserve">372 </w:t>
      </w:r>
      <w:r w:rsidRPr="006E0FDA">
        <w:rPr>
          <w:noProof w:val="0"/>
          <w:color w:val="000000"/>
          <w:sz w:val="28"/>
          <w:szCs w:val="28"/>
          <w:bdr w:val="none" w:sz="0" w:space="0" w:color="auto" w:frame="1"/>
          <w:shd w:val="clear" w:color="auto" w:fill="FFFFFF"/>
          <w:lang w:val="ru-RU"/>
        </w:rPr>
        <w:t>(одиниць</w:t>
      </w:r>
      <w:proofErr w:type="gramStart"/>
      <w:r w:rsidRPr="006E0FDA">
        <w:rPr>
          <w:noProof w:val="0"/>
          <w:color w:val="000000"/>
          <w:sz w:val="28"/>
          <w:szCs w:val="28"/>
          <w:bdr w:val="none" w:sz="0" w:space="0" w:color="auto" w:frame="1"/>
          <w:shd w:val="clear" w:color="auto" w:fill="FFFFFF"/>
          <w:lang w:val="ru-RU"/>
        </w:rPr>
        <w:t>),  у</w:t>
      </w:r>
      <w:proofErr w:type="gramEnd"/>
      <w:r w:rsidRPr="006E0FDA">
        <w:rPr>
          <w:noProof w:val="0"/>
          <w:color w:val="000000"/>
          <w:sz w:val="28"/>
          <w:szCs w:val="28"/>
          <w:bdr w:val="none" w:sz="0" w:space="0" w:color="auto" w:frame="1"/>
          <w:shd w:val="clear" w:color="auto" w:fill="FFFFFF"/>
          <w:lang w:val="ru-RU"/>
        </w:rPr>
        <w:t xml:space="preserve"> тому числі малого підприємництва - </w:t>
      </w:r>
      <w:r w:rsidR="00281385" w:rsidRPr="006E0FDA">
        <w:rPr>
          <w:noProof w:val="0"/>
          <w:color w:val="000000"/>
          <w:sz w:val="28"/>
          <w:szCs w:val="28"/>
          <w:bdr w:val="none" w:sz="0" w:space="0" w:color="auto" w:frame="1"/>
          <w:shd w:val="clear" w:color="auto" w:fill="FFFFFF"/>
          <w:lang w:val="ru-RU"/>
        </w:rPr>
        <w:t>200</w:t>
      </w:r>
      <w:r w:rsidRPr="006E0FDA">
        <w:rPr>
          <w:noProof w:val="0"/>
          <w:color w:val="000000"/>
          <w:sz w:val="28"/>
          <w:szCs w:val="28"/>
          <w:bdr w:val="none" w:sz="0" w:space="0" w:color="auto" w:frame="1"/>
          <w:shd w:val="clear" w:color="auto" w:fill="FFFFFF"/>
          <w:lang w:val="ru-RU"/>
        </w:rPr>
        <w:t xml:space="preserve"> (одиниць) та мікропідприємства - </w:t>
      </w:r>
      <w:r w:rsidR="00281385" w:rsidRPr="006E0FDA">
        <w:rPr>
          <w:noProof w:val="0"/>
          <w:color w:val="000000"/>
          <w:sz w:val="28"/>
          <w:szCs w:val="28"/>
          <w:bdr w:val="none" w:sz="0" w:space="0" w:color="auto" w:frame="1"/>
          <w:shd w:val="clear" w:color="auto" w:fill="FFFFFF"/>
          <w:lang w:val="ru-RU"/>
        </w:rPr>
        <w:t>172</w:t>
      </w:r>
      <w:r w:rsidRPr="006E0FDA">
        <w:rPr>
          <w:noProof w:val="0"/>
          <w:color w:val="000000"/>
          <w:sz w:val="28"/>
          <w:szCs w:val="28"/>
          <w:bdr w:val="none" w:sz="0" w:space="0" w:color="auto" w:frame="1"/>
          <w:shd w:val="clear" w:color="auto" w:fill="FFFFFF"/>
          <w:lang w:val="ru-RU"/>
        </w:rPr>
        <w:t xml:space="preserve"> (одиниць).</w:t>
      </w:r>
    </w:p>
    <w:p w:rsidR="006727A1" w:rsidRPr="006727A1" w:rsidRDefault="00B142B2" w:rsidP="00E973FE">
      <w:pPr>
        <w:jc w:val="both"/>
        <w:rPr>
          <w:noProof w:val="0"/>
          <w:color w:val="000000"/>
          <w:sz w:val="28"/>
          <w:szCs w:val="28"/>
          <w:bdr w:val="none" w:sz="0" w:space="0" w:color="auto" w:frame="1"/>
          <w:shd w:val="clear" w:color="auto" w:fill="FFFFFF"/>
          <w:lang w:val="ru-RU"/>
        </w:rPr>
      </w:pPr>
      <w:r w:rsidRPr="006E0FDA">
        <w:rPr>
          <w:noProof w:val="0"/>
          <w:color w:val="000000"/>
          <w:sz w:val="28"/>
          <w:szCs w:val="28"/>
          <w:bdr w:val="none" w:sz="0" w:space="0" w:color="auto" w:frame="1"/>
          <w:shd w:val="clear" w:color="auto" w:fill="FFFFFF"/>
          <w:lang w:val="ru-RU"/>
        </w:rPr>
        <w:t>- питома вага суб’єктів малого підприємництва у загальній кількості суб’єктів господарювання, на яких проблема справляє вплив - 100 % (відповідно до таблиці “Оцінка впливу на сферу інтересів суб’єктів господарювання” додатка 1 до Методики проведення аналізу впливу регуляторного акту).</w:t>
      </w:r>
    </w:p>
    <w:p w:rsidR="00B142B2" w:rsidRPr="006727A1" w:rsidRDefault="00B142B2" w:rsidP="00E973FE">
      <w:pPr>
        <w:jc w:val="both"/>
        <w:rPr>
          <w:b/>
          <w:bCs/>
          <w:noProof w:val="0"/>
          <w:color w:val="212529"/>
          <w:sz w:val="28"/>
          <w:szCs w:val="28"/>
          <w:lang w:val="ru-RU"/>
        </w:rPr>
      </w:pPr>
      <w:r w:rsidRPr="006E0FDA">
        <w:rPr>
          <w:noProof w:val="0"/>
          <w:color w:val="000000"/>
          <w:sz w:val="28"/>
          <w:szCs w:val="28"/>
          <w:bdr w:val="none" w:sz="0" w:space="0" w:color="auto" w:frame="1"/>
          <w:shd w:val="clear" w:color="auto" w:fill="FFFFFF"/>
          <w:lang w:val="ru-RU"/>
        </w:rPr>
        <w:t>3. Розрахунок витрат суб’єктів малого підприємництва на виконання вимог регулювання:</w:t>
      </w:r>
    </w:p>
    <w:p w:rsidR="00B142B2" w:rsidRPr="006E0FDA" w:rsidRDefault="00B142B2" w:rsidP="00E973FE">
      <w:pPr>
        <w:jc w:val="both"/>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B142B2">
      <w:pPr>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8"/>
        <w:gridCol w:w="174"/>
        <w:gridCol w:w="3909"/>
        <w:gridCol w:w="1797"/>
        <w:gridCol w:w="1603"/>
        <w:gridCol w:w="1420"/>
      </w:tblGrid>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п/п</w:t>
            </w:r>
          </w:p>
        </w:tc>
        <w:tc>
          <w:tcPr>
            <w:tcW w:w="4083" w:type="dxa"/>
            <w:gridSpan w:val="2"/>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Найменування оцінки</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У перший рік (стартовий рік</w:t>
            </w:r>
          </w:p>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впровадження</w:t>
            </w:r>
          </w:p>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регулювання)</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Періодичні</w:t>
            </w:r>
          </w:p>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(за</w:t>
            </w:r>
          </w:p>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наступний</w:t>
            </w:r>
          </w:p>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рік)</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Витрати за п’ять років</w:t>
            </w:r>
          </w:p>
        </w:tc>
      </w:tr>
      <w:tr w:rsidR="00B142B2" w:rsidRPr="006E0FDA" w:rsidTr="00B142B2">
        <w:tc>
          <w:tcPr>
            <w:tcW w:w="9431" w:type="dxa"/>
            <w:gridSpan w:val="6"/>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Оцінка «прямих» витрат суб’єктів малого підприємництва на виконання</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регулювання</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w:t>
            </w:r>
          </w:p>
        </w:tc>
        <w:tc>
          <w:tcPr>
            <w:tcW w:w="4083" w:type="dxa"/>
            <w:gridSpan w:val="2"/>
            <w:tcMar>
              <w:top w:w="225" w:type="dxa"/>
              <w:left w:w="75" w:type="dxa"/>
              <w:bottom w:w="225" w:type="dxa"/>
              <w:right w:w="75" w:type="dxa"/>
            </w:tcMar>
            <w:hideMark/>
          </w:tcPr>
          <w:p w:rsidR="00B142B2" w:rsidRPr="006E0FDA" w:rsidRDefault="00B142B2" w:rsidP="00B142B2">
            <w:pPr>
              <w:spacing w:line="360" w:lineRule="atLeast"/>
              <w:textAlignment w:val="baseline"/>
              <w:rPr>
                <w:noProof w:val="0"/>
                <w:color w:val="000000"/>
                <w:sz w:val="28"/>
                <w:szCs w:val="28"/>
                <w:lang w:val="ru-RU"/>
              </w:rPr>
            </w:pPr>
            <w:r w:rsidRPr="006E0FDA">
              <w:rPr>
                <w:noProof w:val="0"/>
                <w:color w:val="000000"/>
                <w:sz w:val="28"/>
                <w:szCs w:val="28"/>
                <w:lang w:val="ru-RU"/>
              </w:rPr>
              <w:t>Придбання необхідного обладнання (пристроїв, машин, механізмів) </w:t>
            </w:r>
            <w:r w:rsidRPr="006E0FDA">
              <w:rPr>
                <w:i/>
                <w:iCs/>
                <w:noProof w:val="0"/>
                <w:color w:val="000000"/>
                <w:sz w:val="28"/>
                <w:szCs w:val="28"/>
                <w:lang w:val="ru-RU"/>
              </w:rPr>
              <w:t>Формула: кількість необхідних одиниць обладнання X вартість одиниці</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2</w:t>
            </w:r>
          </w:p>
        </w:tc>
        <w:tc>
          <w:tcPr>
            <w:tcW w:w="4083" w:type="dxa"/>
            <w:gridSpan w:val="2"/>
            <w:tcMar>
              <w:top w:w="225" w:type="dxa"/>
              <w:left w:w="75" w:type="dxa"/>
              <w:bottom w:w="225" w:type="dxa"/>
              <w:right w:w="75" w:type="dxa"/>
            </w:tcMar>
            <w:hideMark/>
          </w:tcPr>
          <w:p w:rsidR="00B142B2" w:rsidRPr="006E0FDA" w:rsidRDefault="00B142B2" w:rsidP="00B142B2">
            <w:pPr>
              <w:spacing w:line="360" w:lineRule="atLeast"/>
              <w:textAlignment w:val="baseline"/>
              <w:rPr>
                <w:noProof w:val="0"/>
                <w:color w:val="000000"/>
                <w:sz w:val="28"/>
                <w:szCs w:val="28"/>
                <w:lang w:val="ru-RU"/>
              </w:rPr>
            </w:pPr>
            <w:r w:rsidRPr="006E0FDA">
              <w:rPr>
                <w:noProof w:val="0"/>
                <w:color w:val="000000"/>
                <w:sz w:val="28"/>
                <w:szCs w:val="28"/>
                <w:lang w:val="ru-RU"/>
              </w:rPr>
              <w:t>Процедури повірки та/або постановки на відповідний облік у визначеному органі державної влади чи місцевого самоврядування </w:t>
            </w:r>
            <w:r w:rsidRPr="006E0FDA">
              <w:rPr>
                <w:i/>
                <w:iCs/>
                <w:noProof w:val="0"/>
                <w:color w:val="000000"/>
                <w:sz w:val="28"/>
                <w:szCs w:val="28"/>
                <w:lang w:val="ru-RU"/>
              </w:rPr>
              <w:t>Формула:</w:t>
            </w:r>
          </w:p>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прямі витрати на процедури повірки (проведення первинного обстеження) в органі державної влади</w:t>
            </w:r>
            <w:r w:rsidRPr="006E0FDA">
              <w:rPr>
                <w:noProof w:val="0"/>
                <w:color w:val="000000"/>
                <w:sz w:val="28"/>
                <w:szCs w:val="28"/>
                <w:lang w:val="ru-RU"/>
              </w:rPr>
              <w:t> + </w:t>
            </w:r>
            <w:r w:rsidRPr="006E0FDA">
              <w:rPr>
                <w:i/>
                <w:iCs/>
                <w:noProof w:val="0"/>
                <w:color w:val="000000"/>
                <w:sz w:val="28"/>
                <w:szCs w:val="28"/>
                <w:lang w:val="ru-RU"/>
              </w:rPr>
              <w:t>витрати часу на процедуру обліку (на одиницю обладнання) X вартість часу суб'єкта малого підприємництва (заробітна плата) X оціночна кількість процедур обліку за рік) X кількість необхідних одиниць обладнання одному суб ‘єкту малого підприємництва</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3</w:t>
            </w:r>
          </w:p>
        </w:tc>
        <w:tc>
          <w:tcPr>
            <w:tcW w:w="4083"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Процедури експлуатації обладнання (експлуатаційні витрати - витратні матеріали)</w:t>
            </w:r>
          </w:p>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Формула:</w:t>
            </w:r>
          </w:p>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 xml:space="preserve">оцінка витрат на експлуатацію обладнання (витратні матеріали та ресурси на одиницю обладнання на рік) X кількість необхідних одиниць обладнання </w:t>
            </w:r>
            <w:r w:rsidRPr="006E0FDA">
              <w:rPr>
                <w:i/>
                <w:iCs/>
                <w:noProof w:val="0"/>
                <w:color w:val="000000"/>
                <w:sz w:val="28"/>
                <w:szCs w:val="28"/>
                <w:lang w:val="ru-RU"/>
              </w:rPr>
              <w:lastRenderedPageBreak/>
              <w:t>одному суб ’єкту малого підприємництва</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lastRenderedPageBreak/>
              <w:t>-</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4</w:t>
            </w:r>
          </w:p>
        </w:tc>
        <w:tc>
          <w:tcPr>
            <w:tcW w:w="4083"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Процедури обслуговування обладнання (технічне обслуговування)</w:t>
            </w:r>
          </w:p>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Формула:</w:t>
            </w:r>
          </w:p>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оцінка вартості процедури обслуговування обладнання (на одиницю обладнання) X кількість процедур технічного обслуговування на рік на одиницю обладнання X кількість необхідних одиниць обладнання одному суб’єкту малого підприємництва</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5</w:t>
            </w:r>
          </w:p>
        </w:tc>
        <w:tc>
          <w:tcPr>
            <w:tcW w:w="4083"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Інші процедури</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6</w:t>
            </w:r>
          </w:p>
        </w:tc>
        <w:tc>
          <w:tcPr>
            <w:tcW w:w="4083"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Разом, гривень</w:t>
            </w:r>
          </w:p>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Формула: (сума рядків 1 + 2 + 3 + 4</w:t>
            </w:r>
          </w:p>
          <w:p w:rsidR="00B142B2" w:rsidRPr="006E0FDA" w:rsidRDefault="00B142B2" w:rsidP="00B142B2">
            <w:pPr>
              <w:spacing w:line="360" w:lineRule="atLeast"/>
              <w:textAlignment w:val="baseline"/>
              <w:rPr>
                <w:noProof w:val="0"/>
                <w:color w:val="000000"/>
                <w:sz w:val="28"/>
                <w:szCs w:val="28"/>
                <w:lang w:val="ru-RU"/>
              </w:rPr>
            </w:pPr>
            <w:r w:rsidRPr="006E0FDA">
              <w:rPr>
                <w:noProof w:val="0"/>
                <w:color w:val="000000"/>
                <w:sz w:val="28"/>
                <w:szCs w:val="28"/>
                <w:lang w:val="ru-RU"/>
              </w:rPr>
              <w:t>+ </w:t>
            </w:r>
            <w:r w:rsidRPr="006E0FDA">
              <w:rPr>
                <w:i/>
                <w:iCs/>
                <w:noProof w:val="0"/>
                <w:color w:val="000000"/>
                <w:sz w:val="28"/>
                <w:szCs w:val="28"/>
                <w:lang w:val="ru-RU"/>
              </w:rPr>
              <w:t>5)</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X</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7</w:t>
            </w:r>
          </w:p>
        </w:tc>
        <w:tc>
          <w:tcPr>
            <w:tcW w:w="4083"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Кількість суб’єктів господарювання, що повинні виконати вимоги регулювання, одиниць</w:t>
            </w:r>
          </w:p>
        </w:tc>
        <w:tc>
          <w:tcPr>
            <w:tcW w:w="4820" w:type="dxa"/>
            <w:gridSpan w:val="3"/>
            <w:tcMar>
              <w:top w:w="225" w:type="dxa"/>
              <w:left w:w="75" w:type="dxa"/>
              <w:bottom w:w="225" w:type="dxa"/>
              <w:right w:w="75" w:type="dxa"/>
            </w:tcMar>
            <w:hideMark/>
          </w:tcPr>
          <w:p w:rsidR="00B142B2" w:rsidRPr="006E0FDA" w:rsidRDefault="00281385"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372</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8</w:t>
            </w:r>
          </w:p>
        </w:tc>
        <w:tc>
          <w:tcPr>
            <w:tcW w:w="4083" w:type="dxa"/>
            <w:gridSpan w:val="2"/>
            <w:tcMar>
              <w:top w:w="225" w:type="dxa"/>
              <w:left w:w="75" w:type="dxa"/>
              <w:bottom w:w="225" w:type="dxa"/>
              <w:right w:w="75" w:type="dxa"/>
            </w:tcMar>
            <w:hideMark/>
          </w:tcPr>
          <w:p w:rsidR="00B142B2" w:rsidRPr="006E0FDA" w:rsidRDefault="00B142B2" w:rsidP="00B142B2">
            <w:pPr>
              <w:spacing w:line="360" w:lineRule="atLeast"/>
              <w:textAlignment w:val="baseline"/>
              <w:rPr>
                <w:noProof w:val="0"/>
                <w:color w:val="000000"/>
                <w:sz w:val="28"/>
                <w:szCs w:val="28"/>
                <w:lang w:val="ru-RU"/>
              </w:rPr>
            </w:pPr>
            <w:r w:rsidRPr="006E0FDA">
              <w:rPr>
                <w:noProof w:val="0"/>
                <w:color w:val="000000"/>
                <w:sz w:val="28"/>
                <w:szCs w:val="28"/>
                <w:lang w:val="ru-RU"/>
              </w:rPr>
              <w:t>Сумарно, гривень </w:t>
            </w:r>
            <w:r w:rsidRPr="006E0FDA">
              <w:rPr>
                <w:i/>
                <w:iCs/>
                <w:noProof w:val="0"/>
                <w:color w:val="000000"/>
                <w:sz w:val="28"/>
                <w:szCs w:val="28"/>
                <w:lang w:val="ru-RU"/>
              </w:rPr>
              <w:t>Формула: відповідний стовпчик “разом” X кількість суб’єктів малого підприємництва</w:t>
            </w:r>
            <w:r w:rsidRPr="006E0FDA">
              <w:rPr>
                <w:noProof w:val="0"/>
                <w:color w:val="000000"/>
                <w:sz w:val="28"/>
                <w:szCs w:val="28"/>
                <w:lang w:val="ru-RU"/>
              </w:rPr>
              <w:t>, </w:t>
            </w:r>
            <w:r w:rsidRPr="006E0FDA">
              <w:rPr>
                <w:i/>
                <w:iCs/>
                <w:noProof w:val="0"/>
                <w:color w:val="000000"/>
                <w:sz w:val="28"/>
                <w:szCs w:val="28"/>
                <w:lang w:val="ru-RU"/>
              </w:rPr>
              <w:t>що повинні виконати вимоги регулювання (рядок 6 X рядок 7)</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X</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9431" w:type="dxa"/>
            <w:gridSpan w:val="6"/>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rPr>
            </w:pPr>
            <w:r w:rsidRPr="006E0FDA">
              <w:rPr>
                <w:noProof w:val="0"/>
                <w:color w:val="000000"/>
                <w:sz w:val="28"/>
                <w:szCs w:val="28"/>
              </w:rPr>
              <w:lastRenderedPageBreak/>
              <w:t>Оцінка вартості адміністративних процедур суб’єктів малого підприємництва щодо виконання регулювання та звітування</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9</w:t>
            </w:r>
          </w:p>
        </w:tc>
        <w:tc>
          <w:tcPr>
            <w:tcW w:w="4083" w:type="dxa"/>
            <w:gridSpan w:val="2"/>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Процедури отримання первинної інформації про вимоги регулювання (пошук відповідного регуляторного акту)</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180,55</w:t>
            </w:r>
          </w:p>
        </w:tc>
      </w:tr>
      <w:tr w:rsidR="00B142B2" w:rsidRPr="006E0FDA" w:rsidTr="00B142B2">
        <w:tc>
          <w:tcPr>
            <w:tcW w:w="702"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7</w:t>
            </w:r>
          </w:p>
        </w:tc>
        <w:tc>
          <w:tcPr>
            <w:tcW w:w="3909" w:type="dxa"/>
            <w:tcMar>
              <w:top w:w="225" w:type="dxa"/>
              <w:left w:w="75" w:type="dxa"/>
              <w:bottom w:w="225" w:type="dxa"/>
              <w:right w:w="75" w:type="dxa"/>
            </w:tcMar>
            <w:hideMark/>
          </w:tcPr>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Формула:</w:t>
            </w:r>
          </w:p>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витрати часу на отримання інформації про регулювання, підготовка розрахунків, X вартість часу суб 'єкта малого підприємництва (заробітна плата) </w:t>
            </w:r>
            <w:r w:rsidRPr="006E0FDA">
              <w:rPr>
                <w:noProof w:val="0"/>
                <w:color w:val="000000"/>
                <w:sz w:val="28"/>
                <w:szCs w:val="28"/>
                <w:lang w:val="ru-RU"/>
              </w:rPr>
              <w:t xml:space="preserve">2 години * 36,11 грн./год*1 працівник (на січень </w:t>
            </w:r>
            <w:r w:rsidR="00AF1364" w:rsidRPr="006E0FDA">
              <w:rPr>
                <w:noProof w:val="0"/>
                <w:color w:val="000000"/>
                <w:sz w:val="28"/>
                <w:szCs w:val="28"/>
                <w:lang w:val="ru-RU"/>
              </w:rPr>
              <w:t>2023</w:t>
            </w:r>
            <w:r w:rsidRPr="006E0FDA">
              <w:rPr>
                <w:noProof w:val="0"/>
                <w:color w:val="000000"/>
                <w:sz w:val="28"/>
                <w:szCs w:val="28"/>
                <w:lang w:val="ru-RU"/>
              </w:rPr>
              <w:t xml:space="preserve"> року вартість 1 </w:t>
            </w:r>
            <w:proofErr w:type="gramStart"/>
            <w:r w:rsidRPr="006E0FDA">
              <w:rPr>
                <w:noProof w:val="0"/>
                <w:color w:val="000000"/>
                <w:sz w:val="28"/>
                <w:szCs w:val="28"/>
                <w:lang w:val="ru-RU"/>
              </w:rPr>
              <w:t>люд./</w:t>
            </w:r>
            <w:proofErr w:type="gramEnd"/>
            <w:r w:rsidRPr="006E0FDA">
              <w:rPr>
                <w:noProof w:val="0"/>
                <w:color w:val="000000"/>
                <w:sz w:val="28"/>
                <w:szCs w:val="28"/>
                <w:lang w:val="ru-RU"/>
              </w:rPr>
              <w:t>год. 36,11  грн.) = 72,22 грн</w:t>
            </w:r>
          </w:p>
        </w:tc>
        <w:tc>
          <w:tcPr>
            <w:tcW w:w="1797" w:type="dxa"/>
            <w:tcMar>
              <w:top w:w="225" w:type="dxa"/>
              <w:left w:w="75" w:type="dxa"/>
              <w:bottom w:w="225" w:type="dxa"/>
              <w:right w:w="75" w:type="dxa"/>
            </w:tcMar>
            <w:hideMark/>
          </w:tcPr>
          <w:p w:rsidR="00B142B2" w:rsidRPr="006E0FDA" w:rsidRDefault="00B142B2" w:rsidP="00B142B2">
            <w:pPr>
              <w:rPr>
                <w:noProof w:val="0"/>
                <w:color w:val="212529"/>
                <w:sz w:val="28"/>
                <w:szCs w:val="28"/>
                <w:lang w:val="ru-RU"/>
              </w:rPr>
            </w:pPr>
          </w:p>
        </w:tc>
        <w:tc>
          <w:tcPr>
            <w:tcW w:w="1603" w:type="dxa"/>
            <w:tcMar>
              <w:top w:w="225" w:type="dxa"/>
              <w:left w:w="75" w:type="dxa"/>
              <w:bottom w:w="225" w:type="dxa"/>
              <w:right w:w="75" w:type="dxa"/>
            </w:tcMar>
            <w:hideMark/>
          </w:tcPr>
          <w:p w:rsidR="00B142B2" w:rsidRPr="006E0FDA" w:rsidRDefault="00B142B2" w:rsidP="00B142B2">
            <w:pPr>
              <w:rPr>
                <w:noProof w:val="0"/>
                <w:color w:val="212529"/>
                <w:sz w:val="28"/>
                <w:szCs w:val="28"/>
                <w:lang w:val="ru-RU"/>
              </w:rPr>
            </w:pPr>
          </w:p>
        </w:tc>
        <w:tc>
          <w:tcPr>
            <w:tcW w:w="1420" w:type="dxa"/>
            <w:tcMar>
              <w:top w:w="225" w:type="dxa"/>
              <w:left w:w="75" w:type="dxa"/>
              <w:bottom w:w="225" w:type="dxa"/>
              <w:right w:w="75" w:type="dxa"/>
            </w:tcMar>
            <w:hideMark/>
          </w:tcPr>
          <w:p w:rsidR="00B142B2" w:rsidRPr="006E0FDA" w:rsidRDefault="00B142B2" w:rsidP="00B142B2">
            <w:pPr>
              <w:rPr>
                <w:noProof w:val="0"/>
                <w:color w:val="212529"/>
                <w:sz w:val="28"/>
                <w:szCs w:val="28"/>
                <w:lang w:val="ru-RU"/>
              </w:rPr>
            </w:pPr>
          </w:p>
        </w:tc>
      </w:tr>
      <w:tr w:rsidR="00B142B2" w:rsidRPr="006E0FDA" w:rsidTr="00B142B2">
        <w:tc>
          <w:tcPr>
            <w:tcW w:w="702"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10</w:t>
            </w:r>
          </w:p>
        </w:tc>
        <w:tc>
          <w:tcPr>
            <w:tcW w:w="390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Процедури організації виконання вимог регулювання</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180,55</w:t>
            </w:r>
          </w:p>
        </w:tc>
      </w:tr>
      <w:tr w:rsidR="00B142B2" w:rsidRPr="006E0FDA" w:rsidTr="00B142B2">
        <w:tc>
          <w:tcPr>
            <w:tcW w:w="702"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11</w:t>
            </w:r>
          </w:p>
        </w:tc>
        <w:tc>
          <w:tcPr>
            <w:tcW w:w="390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Процедури офіційного звітування</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603" w:type="dxa"/>
            <w:tcMar>
              <w:top w:w="225" w:type="dxa"/>
              <w:left w:w="75" w:type="dxa"/>
              <w:bottom w:w="225" w:type="dxa"/>
              <w:right w:w="75" w:type="dxa"/>
            </w:tcMar>
            <w:hideMark/>
          </w:tcPr>
          <w:p w:rsidR="00B142B2" w:rsidRPr="006E0FDA" w:rsidRDefault="00B142B2" w:rsidP="00B142B2">
            <w:pPr>
              <w:rPr>
                <w:noProof w:val="0"/>
                <w:color w:val="212529"/>
                <w:sz w:val="28"/>
                <w:szCs w:val="28"/>
                <w:lang w:val="ru-RU"/>
              </w:rPr>
            </w:pP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702"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12</w:t>
            </w:r>
          </w:p>
        </w:tc>
        <w:tc>
          <w:tcPr>
            <w:tcW w:w="390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Процедури щодо забезпечення процесу перевірок</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702"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13</w:t>
            </w:r>
          </w:p>
        </w:tc>
        <w:tc>
          <w:tcPr>
            <w:tcW w:w="390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Інші процедури (уточнити)</w:t>
            </w:r>
          </w:p>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витрати часу на отримання інформації про регулювання, X вартість часу суб ’єкта малого підприємництва (заробітна плата)</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142B2">
        <w:tc>
          <w:tcPr>
            <w:tcW w:w="702"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14</w:t>
            </w:r>
          </w:p>
        </w:tc>
        <w:tc>
          <w:tcPr>
            <w:tcW w:w="390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Разом, гривень</w:t>
            </w:r>
          </w:p>
          <w:p w:rsidR="00B142B2" w:rsidRPr="006E0FDA" w:rsidRDefault="00B142B2" w:rsidP="00B142B2">
            <w:pPr>
              <w:spacing w:line="360" w:lineRule="atLeast"/>
              <w:textAlignment w:val="baseline"/>
              <w:rPr>
                <w:noProof w:val="0"/>
                <w:color w:val="000000"/>
                <w:sz w:val="28"/>
                <w:szCs w:val="28"/>
                <w:lang w:val="ru-RU"/>
              </w:rPr>
            </w:pPr>
            <w:r w:rsidRPr="006E0FDA">
              <w:rPr>
                <w:i/>
                <w:iCs/>
                <w:noProof w:val="0"/>
                <w:color w:val="000000"/>
                <w:sz w:val="28"/>
                <w:szCs w:val="28"/>
                <w:lang w:val="ru-RU"/>
              </w:rPr>
              <w:t>Формула: (сума рядків 9 + 10 + 11 + 12 + 13)</w:t>
            </w:r>
          </w:p>
        </w:tc>
        <w:tc>
          <w:tcPr>
            <w:tcW w:w="179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72,22</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72,22</w:t>
            </w:r>
          </w:p>
        </w:tc>
        <w:tc>
          <w:tcPr>
            <w:tcW w:w="1420"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r>
      <w:tr w:rsidR="00B142B2" w:rsidRPr="006E0FDA" w:rsidTr="00B142B2">
        <w:tc>
          <w:tcPr>
            <w:tcW w:w="702"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15</w:t>
            </w:r>
          </w:p>
        </w:tc>
        <w:tc>
          <w:tcPr>
            <w:tcW w:w="390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Кількість суб’єктів малого підприємництва, що повинні виконати вимоги регулювання, одиниць</w:t>
            </w:r>
          </w:p>
        </w:tc>
        <w:tc>
          <w:tcPr>
            <w:tcW w:w="4820" w:type="dxa"/>
            <w:gridSpan w:val="3"/>
            <w:tcMar>
              <w:top w:w="225" w:type="dxa"/>
              <w:left w:w="75" w:type="dxa"/>
              <w:bottom w:w="225" w:type="dxa"/>
              <w:right w:w="75" w:type="dxa"/>
            </w:tcMar>
            <w:hideMark/>
          </w:tcPr>
          <w:p w:rsidR="00B142B2" w:rsidRPr="006E0FDA" w:rsidRDefault="00281385"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372</w:t>
            </w:r>
          </w:p>
        </w:tc>
      </w:tr>
      <w:tr w:rsidR="00B142B2" w:rsidRPr="006E0FDA" w:rsidTr="00B142B2">
        <w:tc>
          <w:tcPr>
            <w:tcW w:w="702" w:type="dxa"/>
            <w:gridSpan w:val="2"/>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16</w:t>
            </w:r>
          </w:p>
        </w:tc>
        <w:tc>
          <w:tcPr>
            <w:tcW w:w="3909" w:type="dxa"/>
            <w:tcMar>
              <w:top w:w="225" w:type="dxa"/>
              <w:left w:w="75" w:type="dxa"/>
              <w:bottom w:w="225" w:type="dxa"/>
              <w:right w:w="75" w:type="dxa"/>
            </w:tcMar>
            <w:hideMark/>
          </w:tcPr>
          <w:p w:rsidR="00B142B2" w:rsidRPr="006E0FDA" w:rsidRDefault="00B142B2" w:rsidP="00B142B2">
            <w:pPr>
              <w:spacing w:line="360" w:lineRule="atLeast"/>
              <w:textAlignment w:val="baseline"/>
              <w:rPr>
                <w:noProof w:val="0"/>
                <w:color w:val="000000"/>
                <w:sz w:val="28"/>
                <w:szCs w:val="28"/>
                <w:lang w:val="ru-RU"/>
              </w:rPr>
            </w:pPr>
            <w:r w:rsidRPr="006E0FDA">
              <w:rPr>
                <w:noProof w:val="0"/>
                <w:color w:val="000000"/>
                <w:sz w:val="28"/>
                <w:szCs w:val="28"/>
                <w:lang w:val="ru-RU"/>
              </w:rPr>
              <w:t>Сумарно, гривень </w:t>
            </w:r>
            <w:r w:rsidRPr="006E0FDA">
              <w:rPr>
                <w:i/>
                <w:iCs/>
                <w:noProof w:val="0"/>
                <w:color w:val="000000"/>
                <w:sz w:val="28"/>
                <w:szCs w:val="28"/>
                <w:lang w:val="ru-RU"/>
              </w:rPr>
              <w:t>Формула: відповідний стовпчик </w:t>
            </w:r>
            <w:r w:rsidRPr="006E0FDA">
              <w:rPr>
                <w:i/>
                <w:iCs/>
                <w:noProof w:val="0"/>
                <w:color w:val="000000"/>
                <w:sz w:val="28"/>
                <w:szCs w:val="28"/>
                <w:vertAlign w:val="superscript"/>
                <w:lang w:val="ru-RU"/>
              </w:rPr>
              <w:t>«</w:t>
            </w:r>
            <w:r w:rsidRPr="006E0FDA">
              <w:rPr>
                <w:i/>
                <w:iCs/>
                <w:noProof w:val="0"/>
                <w:color w:val="000000"/>
                <w:sz w:val="28"/>
                <w:szCs w:val="28"/>
                <w:lang w:val="ru-RU"/>
              </w:rPr>
              <w:t>разом</w:t>
            </w:r>
            <w:r w:rsidRPr="006E0FDA">
              <w:rPr>
                <w:i/>
                <w:iCs/>
                <w:noProof w:val="0"/>
                <w:color w:val="000000"/>
                <w:sz w:val="28"/>
                <w:szCs w:val="28"/>
                <w:vertAlign w:val="superscript"/>
                <w:lang w:val="ru-RU"/>
              </w:rPr>
              <w:t>»</w:t>
            </w:r>
            <w:r w:rsidRPr="006E0FDA">
              <w:rPr>
                <w:i/>
                <w:iCs/>
                <w:noProof w:val="0"/>
                <w:color w:val="000000"/>
                <w:sz w:val="28"/>
                <w:szCs w:val="28"/>
                <w:lang w:val="ru-RU"/>
              </w:rPr>
              <w:t> X кількість суб </w:t>
            </w:r>
            <w:r w:rsidRPr="006E0FDA">
              <w:rPr>
                <w:i/>
                <w:iCs/>
                <w:noProof w:val="0"/>
                <w:color w:val="000000"/>
                <w:sz w:val="28"/>
                <w:szCs w:val="28"/>
                <w:vertAlign w:val="superscript"/>
                <w:lang w:val="ru-RU"/>
              </w:rPr>
              <w:t>‘</w:t>
            </w:r>
            <w:r w:rsidRPr="006E0FDA">
              <w:rPr>
                <w:i/>
                <w:iCs/>
                <w:noProof w:val="0"/>
                <w:color w:val="000000"/>
                <w:sz w:val="28"/>
                <w:szCs w:val="28"/>
                <w:lang w:val="ru-RU"/>
              </w:rPr>
              <w:t>єктів малого підприємства, що повинні виконати вимоги регулювання (рядок 14 X рядок 15)</w:t>
            </w:r>
          </w:p>
        </w:tc>
        <w:tc>
          <w:tcPr>
            <w:tcW w:w="1797" w:type="dxa"/>
            <w:tcMar>
              <w:top w:w="225" w:type="dxa"/>
              <w:left w:w="75" w:type="dxa"/>
              <w:bottom w:w="225" w:type="dxa"/>
              <w:right w:w="75" w:type="dxa"/>
            </w:tcMar>
            <w:hideMark/>
          </w:tcPr>
          <w:p w:rsidR="00B142B2" w:rsidRPr="006E0FDA" w:rsidRDefault="00B142B2" w:rsidP="00281385">
            <w:pPr>
              <w:spacing w:after="150" w:line="360" w:lineRule="atLeast"/>
              <w:textAlignment w:val="baseline"/>
              <w:rPr>
                <w:noProof w:val="0"/>
                <w:color w:val="000000"/>
                <w:sz w:val="28"/>
                <w:szCs w:val="28"/>
                <w:lang w:val="ru-RU"/>
              </w:rPr>
            </w:pPr>
            <w:r w:rsidRPr="006E0FDA">
              <w:rPr>
                <w:noProof w:val="0"/>
                <w:color w:val="000000"/>
                <w:sz w:val="28"/>
                <w:szCs w:val="28"/>
                <w:lang w:val="ru-RU"/>
              </w:rPr>
              <w:t>   </w:t>
            </w:r>
            <w:r w:rsidR="00281385" w:rsidRPr="006E0FDA">
              <w:rPr>
                <w:noProof w:val="0"/>
                <w:color w:val="000000"/>
                <w:sz w:val="28"/>
                <w:szCs w:val="28"/>
                <w:lang w:val="ru-RU"/>
              </w:rPr>
              <w:t>26865,84</w:t>
            </w:r>
          </w:p>
        </w:tc>
        <w:tc>
          <w:tcPr>
            <w:tcW w:w="1603"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 </w:t>
            </w:r>
            <w:r w:rsidR="00281385" w:rsidRPr="006E0FDA">
              <w:rPr>
                <w:noProof w:val="0"/>
                <w:color w:val="000000"/>
                <w:sz w:val="28"/>
                <w:szCs w:val="28"/>
                <w:lang w:val="ru-RU"/>
              </w:rPr>
              <w:t>26865,84</w:t>
            </w:r>
          </w:p>
        </w:tc>
        <w:tc>
          <w:tcPr>
            <w:tcW w:w="1420" w:type="dxa"/>
            <w:tcMar>
              <w:top w:w="225" w:type="dxa"/>
              <w:left w:w="75" w:type="dxa"/>
              <w:bottom w:w="225" w:type="dxa"/>
              <w:right w:w="75" w:type="dxa"/>
            </w:tcMar>
            <w:hideMark/>
          </w:tcPr>
          <w:p w:rsidR="00B142B2" w:rsidRPr="006E0FDA" w:rsidRDefault="00B142B2" w:rsidP="00281385">
            <w:pPr>
              <w:spacing w:after="150" w:line="360" w:lineRule="atLeast"/>
              <w:textAlignment w:val="baseline"/>
              <w:rPr>
                <w:noProof w:val="0"/>
                <w:color w:val="000000"/>
                <w:sz w:val="28"/>
                <w:szCs w:val="28"/>
                <w:lang w:val="ru-RU"/>
              </w:rPr>
            </w:pPr>
            <w:r w:rsidRPr="006E0FDA">
              <w:rPr>
                <w:noProof w:val="0"/>
                <w:color w:val="000000"/>
                <w:sz w:val="28"/>
                <w:szCs w:val="28"/>
                <w:lang w:val="ru-RU"/>
              </w:rPr>
              <w:t xml:space="preserve">  </w:t>
            </w:r>
            <w:r w:rsidR="00281385" w:rsidRPr="006E0FDA">
              <w:rPr>
                <w:noProof w:val="0"/>
                <w:color w:val="000000"/>
                <w:sz w:val="28"/>
                <w:szCs w:val="28"/>
                <w:lang w:val="ru-RU"/>
              </w:rPr>
              <w:t>134329,20</w:t>
            </w:r>
          </w:p>
        </w:tc>
      </w:tr>
      <w:tr w:rsidR="00B142B2" w:rsidRPr="006E0FDA" w:rsidTr="00B142B2">
        <w:tc>
          <w:tcPr>
            <w:tcW w:w="528" w:type="dxa"/>
            <w:tcMar>
              <w:top w:w="225" w:type="dxa"/>
              <w:left w:w="75" w:type="dxa"/>
              <w:bottom w:w="225" w:type="dxa"/>
              <w:right w:w="75" w:type="dxa"/>
            </w:tcMar>
            <w:hideMark/>
          </w:tcPr>
          <w:p w:rsidR="00B142B2" w:rsidRPr="006E0FDA" w:rsidRDefault="00B142B2" w:rsidP="00B142B2">
            <w:pPr>
              <w:spacing w:line="360" w:lineRule="atLeast"/>
              <w:rPr>
                <w:noProof w:val="0"/>
                <w:color w:val="212529"/>
                <w:sz w:val="28"/>
                <w:szCs w:val="28"/>
                <w:lang w:val="ru-RU"/>
              </w:rPr>
            </w:pPr>
          </w:p>
        </w:tc>
        <w:tc>
          <w:tcPr>
            <w:tcW w:w="174" w:type="dxa"/>
            <w:tcMar>
              <w:top w:w="225" w:type="dxa"/>
              <w:left w:w="75" w:type="dxa"/>
              <w:bottom w:w="225" w:type="dxa"/>
              <w:right w:w="75" w:type="dxa"/>
            </w:tcMar>
            <w:hideMark/>
          </w:tcPr>
          <w:p w:rsidR="00B142B2" w:rsidRPr="006E0FDA" w:rsidRDefault="00B142B2" w:rsidP="00B142B2">
            <w:pPr>
              <w:spacing w:line="360" w:lineRule="atLeast"/>
              <w:rPr>
                <w:noProof w:val="0"/>
                <w:color w:val="212529"/>
                <w:sz w:val="28"/>
                <w:szCs w:val="28"/>
                <w:lang w:val="ru-RU"/>
              </w:rPr>
            </w:pPr>
          </w:p>
        </w:tc>
        <w:tc>
          <w:tcPr>
            <w:tcW w:w="3909" w:type="dxa"/>
            <w:tcMar>
              <w:top w:w="225" w:type="dxa"/>
              <w:left w:w="75" w:type="dxa"/>
              <w:bottom w:w="225" w:type="dxa"/>
              <w:right w:w="75" w:type="dxa"/>
            </w:tcMar>
            <w:hideMark/>
          </w:tcPr>
          <w:p w:rsidR="00B142B2" w:rsidRPr="006E0FDA" w:rsidRDefault="00B142B2" w:rsidP="00B142B2">
            <w:pPr>
              <w:spacing w:line="360" w:lineRule="atLeast"/>
              <w:rPr>
                <w:noProof w:val="0"/>
                <w:color w:val="212529"/>
                <w:sz w:val="28"/>
                <w:szCs w:val="28"/>
                <w:lang w:val="ru-RU"/>
              </w:rPr>
            </w:pPr>
          </w:p>
        </w:tc>
        <w:tc>
          <w:tcPr>
            <w:tcW w:w="1797" w:type="dxa"/>
            <w:tcMar>
              <w:top w:w="225" w:type="dxa"/>
              <w:left w:w="75" w:type="dxa"/>
              <w:bottom w:w="225" w:type="dxa"/>
              <w:right w:w="75" w:type="dxa"/>
            </w:tcMar>
            <w:hideMark/>
          </w:tcPr>
          <w:p w:rsidR="00B142B2" w:rsidRPr="006E0FDA" w:rsidRDefault="00B142B2" w:rsidP="00B142B2">
            <w:pPr>
              <w:spacing w:line="360" w:lineRule="atLeast"/>
              <w:rPr>
                <w:noProof w:val="0"/>
                <w:color w:val="212529"/>
                <w:sz w:val="28"/>
                <w:szCs w:val="28"/>
                <w:lang w:val="ru-RU"/>
              </w:rPr>
            </w:pPr>
          </w:p>
        </w:tc>
        <w:tc>
          <w:tcPr>
            <w:tcW w:w="1603" w:type="dxa"/>
            <w:tcMar>
              <w:top w:w="225" w:type="dxa"/>
              <w:left w:w="75" w:type="dxa"/>
              <w:bottom w:w="225" w:type="dxa"/>
              <w:right w:w="75" w:type="dxa"/>
            </w:tcMar>
            <w:hideMark/>
          </w:tcPr>
          <w:p w:rsidR="00B142B2" w:rsidRPr="006E0FDA" w:rsidRDefault="00B142B2" w:rsidP="00B142B2">
            <w:pPr>
              <w:spacing w:line="360" w:lineRule="atLeast"/>
              <w:rPr>
                <w:noProof w:val="0"/>
                <w:color w:val="212529"/>
                <w:sz w:val="28"/>
                <w:szCs w:val="28"/>
                <w:lang w:val="ru-RU"/>
              </w:rPr>
            </w:pPr>
          </w:p>
        </w:tc>
        <w:tc>
          <w:tcPr>
            <w:tcW w:w="1420" w:type="dxa"/>
            <w:tcMar>
              <w:top w:w="225" w:type="dxa"/>
              <w:left w:w="75" w:type="dxa"/>
              <w:bottom w:w="225" w:type="dxa"/>
              <w:right w:w="75" w:type="dxa"/>
            </w:tcMar>
            <w:hideMark/>
          </w:tcPr>
          <w:p w:rsidR="00B142B2" w:rsidRPr="006E0FDA" w:rsidRDefault="00B142B2" w:rsidP="00B142B2">
            <w:pPr>
              <w:spacing w:line="360" w:lineRule="atLeast"/>
              <w:rPr>
                <w:noProof w:val="0"/>
                <w:color w:val="212529"/>
                <w:sz w:val="28"/>
                <w:szCs w:val="28"/>
                <w:lang w:val="ru-RU"/>
              </w:rPr>
            </w:pPr>
          </w:p>
        </w:tc>
      </w:tr>
    </w:tbl>
    <w:p w:rsidR="00B142B2" w:rsidRPr="006E0FDA" w:rsidRDefault="00B142B2" w:rsidP="00B142B2">
      <w:pPr>
        <w:rPr>
          <w:b/>
          <w:bCs/>
          <w:noProof w:val="0"/>
          <w:color w:val="212529"/>
          <w:sz w:val="28"/>
          <w:szCs w:val="28"/>
          <w:bdr w:val="none" w:sz="0" w:space="0" w:color="auto" w:frame="1"/>
          <w:shd w:val="clear" w:color="auto" w:fill="FFFFFF"/>
          <w:lang w:val="ru-RU"/>
        </w:rPr>
      </w:pPr>
      <w:r w:rsidRPr="006E0FDA">
        <w:rPr>
          <w:b/>
          <w:bCs/>
          <w:noProof w:val="0"/>
          <w:color w:val="212529"/>
          <w:sz w:val="28"/>
          <w:szCs w:val="28"/>
          <w:shd w:val="clear" w:color="auto" w:fill="FFFFFF"/>
          <w:lang w:val="ru-RU"/>
        </w:rPr>
        <w:t>   </w:t>
      </w:r>
    </w:p>
    <w:p w:rsidR="00B142B2" w:rsidRPr="006E0FDA" w:rsidRDefault="00B142B2" w:rsidP="00B142B2">
      <w:pPr>
        <w:textAlignment w:val="baseline"/>
        <w:rPr>
          <w:noProof w:val="0"/>
          <w:color w:val="000000"/>
          <w:sz w:val="28"/>
          <w:szCs w:val="28"/>
          <w:lang w:val="ru-RU"/>
        </w:rPr>
      </w:pPr>
      <w:r w:rsidRPr="006E0FDA">
        <w:rPr>
          <w:b/>
          <w:bCs/>
          <w:noProof w:val="0"/>
          <w:color w:val="000000"/>
          <w:sz w:val="28"/>
          <w:szCs w:val="28"/>
          <w:shd w:val="clear" w:color="auto" w:fill="FFFFFF"/>
          <w:lang w:val="ru-RU"/>
        </w:rPr>
        <w:t> </w:t>
      </w:r>
    </w:p>
    <w:p w:rsidR="00B142B2" w:rsidRPr="006E0FDA" w:rsidRDefault="00B142B2" w:rsidP="00B142B2">
      <w:pPr>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B142B2">
      <w:pPr>
        <w:textAlignment w:val="baseline"/>
        <w:rPr>
          <w:noProof w:val="0"/>
          <w:color w:val="000000"/>
          <w:sz w:val="28"/>
          <w:szCs w:val="28"/>
          <w:lang w:val="ru-RU"/>
        </w:rPr>
      </w:pPr>
      <w:r w:rsidRPr="006E0FDA">
        <w:rPr>
          <w:b/>
          <w:bCs/>
          <w:noProof w:val="0"/>
          <w:color w:val="000000"/>
          <w:sz w:val="28"/>
          <w:szCs w:val="28"/>
          <w:shd w:val="clear" w:color="auto" w:fill="FFFFFF"/>
          <w:lang w:val="ru-RU"/>
        </w:rPr>
        <w:t> </w:t>
      </w:r>
    </w:p>
    <w:p w:rsidR="00B142B2" w:rsidRPr="006E0FDA" w:rsidRDefault="00B142B2" w:rsidP="00B142B2">
      <w:pPr>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B142B2">
      <w:pPr>
        <w:spacing w:after="225"/>
        <w:jc w:val="center"/>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Бюджетні витрати на адміністрування регулювання суб’єктів малого підприємництва</w:t>
      </w:r>
    </w:p>
    <w:p w:rsidR="00B142B2" w:rsidRPr="006E0FDA" w:rsidRDefault="00B142B2" w:rsidP="00B142B2">
      <w:pPr>
        <w:rPr>
          <w:b/>
          <w:bCs/>
          <w:noProof w:val="0"/>
          <w:color w:val="212529"/>
          <w:sz w:val="28"/>
          <w:szCs w:val="28"/>
          <w:lang w:val="ru-RU"/>
        </w:rPr>
      </w:pPr>
      <w:r w:rsidRPr="006E0FDA">
        <w:rPr>
          <w:b/>
          <w:bCs/>
          <w:noProof w:val="0"/>
          <w:color w:val="212529"/>
          <w:sz w:val="28"/>
          <w:szCs w:val="28"/>
          <w:shd w:val="clear" w:color="auto" w:fill="FFFFFF"/>
          <w:lang w:val="ru-RU"/>
        </w:rPr>
        <w:t>   </w:t>
      </w:r>
    </w:p>
    <w:p w:rsidR="00B142B2" w:rsidRPr="006E0FDA" w:rsidRDefault="00B142B2" w:rsidP="00B142B2">
      <w:pPr>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5"/>
        <w:gridCol w:w="1559"/>
        <w:gridCol w:w="1559"/>
        <w:gridCol w:w="1701"/>
        <w:gridCol w:w="1701"/>
        <w:gridCol w:w="1446"/>
      </w:tblGrid>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 xml:space="preserve">Процедура регулювання суб’єктів малого підприємництва (розрахунок на одного типового суб’єкта </w:t>
            </w:r>
            <w:r w:rsidRPr="006E0FDA">
              <w:rPr>
                <w:noProof w:val="0"/>
                <w:color w:val="000000"/>
                <w:sz w:val="28"/>
                <w:szCs w:val="28"/>
                <w:lang w:val="ru-RU"/>
              </w:rPr>
              <w:lastRenderedPageBreak/>
              <w:t>господарюван ня малого та середнього підприємництва)</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Планові витрати часу на процедуру</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Вартість часу співробітни ка органу державної влади</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відповідної</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категорії</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(заробітна</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плата) чол/год</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Оцінка кількості процедур за рік, що припадають на одного суб’єкта процедур</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Оцінка кількості суб’єктів, що підпадають під дію процедури регулювання</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Витрати на адмініструва ння регулювання (за рік), гривень</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1. Облік суб’єкта господарювання, що перебуває у сфері</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регулювання</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0,25</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w:t>
            </w:r>
          </w:p>
        </w:tc>
        <w:tc>
          <w:tcPr>
            <w:tcW w:w="1701" w:type="dxa"/>
            <w:tcMar>
              <w:top w:w="225" w:type="dxa"/>
              <w:left w:w="75" w:type="dxa"/>
              <w:bottom w:w="225" w:type="dxa"/>
              <w:right w:w="75" w:type="dxa"/>
            </w:tcMar>
            <w:hideMark/>
          </w:tcPr>
          <w:p w:rsidR="00B142B2" w:rsidRPr="006E0FDA" w:rsidRDefault="00281385"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372</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4965,12</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2. Поточний контроль за суб’єктом господарювання, що перебуває у сфері</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регулювання, у тому числі:</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0,75</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2</w:t>
            </w:r>
          </w:p>
        </w:tc>
        <w:tc>
          <w:tcPr>
            <w:tcW w:w="1701" w:type="dxa"/>
            <w:tcMar>
              <w:top w:w="225" w:type="dxa"/>
              <w:left w:w="75" w:type="dxa"/>
              <w:bottom w:w="225" w:type="dxa"/>
              <w:right w:w="75" w:type="dxa"/>
            </w:tcMar>
            <w:hideMark/>
          </w:tcPr>
          <w:p w:rsidR="00B142B2" w:rsidRPr="006E0FDA" w:rsidRDefault="00281385"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372</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14895,37</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камеральні</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0,25</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w:t>
            </w:r>
          </w:p>
        </w:tc>
        <w:tc>
          <w:tcPr>
            <w:tcW w:w="1701" w:type="dxa"/>
            <w:tcMar>
              <w:top w:w="225" w:type="dxa"/>
              <w:left w:w="75" w:type="dxa"/>
              <w:bottom w:w="225" w:type="dxa"/>
              <w:right w:w="75" w:type="dxa"/>
            </w:tcMar>
            <w:hideMark/>
          </w:tcPr>
          <w:p w:rsidR="00B142B2" w:rsidRPr="006E0FDA" w:rsidRDefault="00281385"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372</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4965,12</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виїзні</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0,5</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w:t>
            </w:r>
          </w:p>
        </w:tc>
        <w:tc>
          <w:tcPr>
            <w:tcW w:w="1701" w:type="dxa"/>
            <w:tcMar>
              <w:top w:w="225" w:type="dxa"/>
              <w:left w:w="75" w:type="dxa"/>
              <w:bottom w:w="225" w:type="dxa"/>
              <w:right w:w="75" w:type="dxa"/>
            </w:tcMar>
            <w:hideMark/>
          </w:tcPr>
          <w:p w:rsidR="00B142B2" w:rsidRPr="006E0FDA" w:rsidRDefault="00281385"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372</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9930,25</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3. Підготовка, затвердження та</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опрацювання</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одного</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окремого акта про</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порушення</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вимог</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регулювання</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4. Реалізація</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одного</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окремого</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рішення щодо</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порушення</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вимог</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регулювання</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5.Оскарження</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одного</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окремого</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рішення</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lastRenderedPageBreak/>
              <w:t>суб’єктами</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господарювання</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lastRenderedPageBreak/>
              <w:t>-</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6. Підготовка звітності за результатами регулювання</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7. Інші</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адміністративні</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процедури</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(уточнити):</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підготовка</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рішення</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міської ради,</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відстеження</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результативності</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регуляторного</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акту</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5</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36,11</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180,55</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Разом за рік</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6,3</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X</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5</w:t>
            </w:r>
          </w:p>
        </w:tc>
        <w:tc>
          <w:tcPr>
            <w:tcW w:w="1701" w:type="dxa"/>
            <w:tcMar>
              <w:top w:w="225" w:type="dxa"/>
              <w:left w:w="75" w:type="dxa"/>
              <w:bottom w:w="225" w:type="dxa"/>
              <w:right w:w="75" w:type="dxa"/>
            </w:tcMar>
            <w:hideMark/>
          </w:tcPr>
          <w:p w:rsidR="00B142B2" w:rsidRPr="006E0FDA" w:rsidRDefault="00281385"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372</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34936,41</w:t>
            </w:r>
          </w:p>
        </w:tc>
      </w:tr>
      <w:tr w:rsidR="00B142B2" w:rsidRPr="006E0FDA" w:rsidTr="00BC37FA">
        <w:tc>
          <w:tcPr>
            <w:tcW w:w="1635"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Сумарно за п’ять років</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31,5</w:t>
            </w:r>
          </w:p>
        </w:tc>
        <w:tc>
          <w:tcPr>
            <w:tcW w:w="155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X</w:t>
            </w:r>
          </w:p>
        </w:tc>
        <w:tc>
          <w:tcPr>
            <w:tcW w:w="1701"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25</w:t>
            </w:r>
          </w:p>
        </w:tc>
        <w:tc>
          <w:tcPr>
            <w:tcW w:w="1701" w:type="dxa"/>
            <w:tcMar>
              <w:top w:w="225" w:type="dxa"/>
              <w:left w:w="75" w:type="dxa"/>
              <w:bottom w:w="225" w:type="dxa"/>
              <w:right w:w="75" w:type="dxa"/>
            </w:tcMar>
            <w:hideMark/>
          </w:tcPr>
          <w:p w:rsidR="00B142B2" w:rsidRPr="006E0FDA" w:rsidRDefault="00281385"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372</w:t>
            </w:r>
          </w:p>
        </w:tc>
        <w:tc>
          <w:tcPr>
            <w:tcW w:w="1446"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174682,05</w:t>
            </w:r>
          </w:p>
        </w:tc>
      </w:tr>
    </w:tbl>
    <w:p w:rsidR="00B142B2" w:rsidRPr="006E0FDA" w:rsidRDefault="00B142B2" w:rsidP="00B142B2">
      <w:pPr>
        <w:rPr>
          <w:b/>
          <w:bCs/>
          <w:noProof w:val="0"/>
          <w:color w:val="212529"/>
          <w:sz w:val="28"/>
          <w:szCs w:val="28"/>
          <w:bdr w:val="none" w:sz="0" w:space="0" w:color="auto" w:frame="1"/>
          <w:shd w:val="clear" w:color="auto" w:fill="FFFFFF"/>
          <w:lang w:val="ru-RU"/>
        </w:rPr>
      </w:pPr>
      <w:r w:rsidRPr="006E0FDA">
        <w:rPr>
          <w:b/>
          <w:bCs/>
          <w:noProof w:val="0"/>
          <w:color w:val="212529"/>
          <w:sz w:val="28"/>
          <w:szCs w:val="28"/>
          <w:shd w:val="clear" w:color="auto" w:fill="FFFFFF"/>
          <w:lang w:val="ru-RU"/>
        </w:rPr>
        <w:lastRenderedPageBreak/>
        <w:t>   </w:t>
      </w:r>
    </w:p>
    <w:p w:rsidR="00B142B2" w:rsidRPr="006E0FDA" w:rsidRDefault="00B142B2" w:rsidP="00B142B2">
      <w:pPr>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p w:rsidR="00B142B2" w:rsidRPr="006E0FDA" w:rsidRDefault="00B142B2" w:rsidP="00BC37FA">
      <w:pPr>
        <w:spacing w:after="225"/>
        <w:textAlignment w:val="baseline"/>
        <w:rPr>
          <w:noProof w:val="0"/>
          <w:color w:val="000000"/>
          <w:sz w:val="28"/>
          <w:szCs w:val="28"/>
          <w:lang w:val="ru-RU"/>
        </w:rPr>
      </w:pPr>
      <w:r w:rsidRPr="006E0FDA">
        <w:rPr>
          <w:noProof w:val="0"/>
          <w:color w:val="000000"/>
          <w:sz w:val="28"/>
          <w:szCs w:val="28"/>
          <w:bdr w:val="none" w:sz="0" w:space="0" w:color="auto" w:frame="1"/>
          <w:shd w:val="clear" w:color="auto" w:fill="FFFFFF"/>
          <w:lang w:val="ru-RU"/>
        </w:rPr>
        <w:t>4. Розрахунок сумарних витрат суб’єктів малого та середнього</w:t>
      </w:r>
      <w:r w:rsidRPr="006E0FDA">
        <w:rPr>
          <w:b/>
          <w:bCs/>
          <w:noProof w:val="0"/>
          <w:color w:val="212529"/>
          <w:sz w:val="28"/>
          <w:szCs w:val="28"/>
          <w:shd w:val="clear" w:color="auto" w:fill="FFFFFF"/>
          <w:lang w:val="ru-RU"/>
        </w:rPr>
        <w:t> </w:t>
      </w:r>
      <w:r w:rsidRPr="006E0FDA">
        <w:rPr>
          <w:noProof w:val="0"/>
          <w:color w:val="000000"/>
          <w:sz w:val="28"/>
          <w:szCs w:val="28"/>
          <w:bdr w:val="none" w:sz="0" w:space="0" w:color="auto" w:frame="1"/>
          <w:shd w:val="clear" w:color="auto" w:fill="FFFFFF"/>
          <w:lang w:val="ru-RU"/>
        </w:rPr>
        <w:t>підприємництва, що виникають на виконання вимог регулювання</w:t>
      </w:r>
    </w:p>
    <w:p w:rsidR="00B142B2" w:rsidRPr="006E0FDA" w:rsidRDefault="00B142B2" w:rsidP="00B142B2">
      <w:pPr>
        <w:rPr>
          <w:b/>
          <w:bCs/>
          <w:noProof w:val="0"/>
          <w:color w:val="212529"/>
          <w:sz w:val="28"/>
          <w:szCs w:val="28"/>
          <w:lang w:val="ru-RU"/>
        </w:rPr>
      </w:pPr>
      <w:r w:rsidRPr="006E0FDA">
        <w:rPr>
          <w:b/>
          <w:bCs/>
          <w:noProof w:val="0"/>
          <w:color w:val="212529"/>
          <w:sz w:val="28"/>
          <w:szCs w:val="28"/>
          <w:shd w:val="clear" w:color="auto" w:fill="FFFFFF"/>
          <w:lang w:val="ru-RU"/>
        </w:rPr>
        <w:t>   </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4469"/>
        <w:gridCol w:w="2757"/>
        <w:gridCol w:w="1779"/>
      </w:tblGrid>
      <w:tr w:rsidR="00B142B2" w:rsidRPr="006E0FDA" w:rsidTr="00BC37FA">
        <w:tc>
          <w:tcPr>
            <w:tcW w:w="56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w:t>
            </w:r>
          </w:p>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п/п</w:t>
            </w:r>
          </w:p>
        </w:tc>
        <w:tc>
          <w:tcPr>
            <w:tcW w:w="446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Показник</w:t>
            </w:r>
          </w:p>
        </w:tc>
        <w:tc>
          <w:tcPr>
            <w:tcW w:w="2757"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Перший рік регулювання (стартовий), грн.</w:t>
            </w:r>
          </w:p>
        </w:tc>
        <w:tc>
          <w:tcPr>
            <w:tcW w:w="177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За п’ять років, грн.</w:t>
            </w:r>
          </w:p>
        </w:tc>
      </w:tr>
      <w:tr w:rsidR="00B142B2" w:rsidRPr="006E0FDA" w:rsidTr="00BC37FA">
        <w:tc>
          <w:tcPr>
            <w:tcW w:w="56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1</w:t>
            </w:r>
          </w:p>
        </w:tc>
        <w:tc>
          <w:tcPr>
            <w:tcW w:w="446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Оцінка вартості адміністративних процедур для суб’єктів малого підприємництва щодо виконання регулювання та звітування</w:t>
            </w:r>
          </w:p>
        </w:tc>
        <w:tc>
          <w:tcPr>
            <w:tcW w:w="275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39721,00</w:t>
            </w:r>
          </w:p>
        </w:tc>
        <w:tc>
          <w:tcPr>
            <w:tcW w:w="177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198605,00</w:t>
            </w:r>
          </w:p>
        </w:tc>
      </w:tr>
      <w:tr w:rsidR="00B142B2" w:rsidRPr="006E0FDA" w:rsidTr="00BC37FA">
        <w:tc>
          <w:tcPr>
            <w:tcW w:w="56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2</w:t>
            </w:r>
          </w:p>
        </w:tc>
        <w:tc>
          <w:tcPr>
            <w:tcW w:w="446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Бюджетні витрати на адміністрування регулювання суб’єктів малого підприємництва</w:t>
            </w:r>
          </w:p>
        </w:tc>
        <w:tc>
          <w:tcPr>
            <w:tcW w:w="275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34936,41</w:t>
            </w:r>
          </w:p>
        </w:tc>
        <w:tc>
          <w:tcPr>
            <w:tcW w:w="177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174682,05</w:t>
            </w:r>
          </w:p>
        </w:tc>
      </w:tr>
      <w:tr w:rsidR="00B142B2" w:rsidRPr="006E0FDA" w:rsidTr="00BC37FA">
        <w:tc>
          <w:tcPr>
            <w:tcW w:w="568"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3</w:t>
            </w:r>
          </w:p>
        </w:tc>
        <w:tc>
          <w:tcPr>
            <w:tcW w:w="4469" w:type="dxa"/>
            <w:tcMar>
              <w:top w:w="225" w:type="dxa"/>
              <w:left w:w="75" w:type="dxa"/>
              <w:bottom w:w="225" w:type="dxa"/>
              <w:right w:w="75" w:type="dxa"/>
            </w:tcMar>
            <w:hideMark/>
          </w:tcPr>
          <w:p w:rsidR="00B142B2" w:rsidRPr="006E0FDA" w:rsidRDefault="00B142B2" w:rsidP="00B142B2">
            <w:pPr>
              <w:spacing w:after="150" w:line="360" w:lineRule="atLeast"/>
              <w:textAlignment w:val="baseline"/>
              <w:rPr>
                <w:noProof w:val="0"/>
                <w:color w:val="000000"/>
                <w:sz w:val="28"/>
                <w:szCs w:val="28"/>
                <w:lang w:val="ru-RU"/>
              </w:rPr>
            </w:pPr>
            <w:r w:rsidRPr="006E0FDA">
              <w:rPr>
                <w:noProof w:val="0"/>
                <w:color w:val="000000"/>
                <w:sz w:val="28"/>
                <w:szCs w:val="28"/>
                <w:lang w:val="ru-RU"/>
              </w:rPr>
              <w:t>Сумарні витрати на виконання запланованого регулювання</w:t>
            </w:r>
          </w:p>
        </w:tc>
        <w:tc>
          <w:tcPr>
            <w:tcW w:w="2757"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74657,41</w:t>
            </w:r>
          </w:p>
        </w:tc>
        <w:tc>
          <w:tcPr>
            <w:tcW w:w="1779" w:type="dxa"/>
            <w:tcMar>
              <w:top w:w="225" w:type="dxa"/>
              <w:left w:w="75" w:type="dxa"/>
              <w:bottom w:w="225" w:type="dxa"/>
              <w:right w:w="75" w:type="dxa"/>
            </w:tcMar>
            <w:hideMark/>
          </w:tcPr>
          <w:p w:rsidR="00B142B2" w:rsidRPr="006E0FDA" w:rsidRDefault="00B142B2" w:rsidP="00B142B2">
            <w:pPr>
              <w:spacing w:after="150" w:line="360" w:lineRule="atLeast"/>
              <w:jc w:val="center"/>
              <w:textAlignment w:val="baseline"/>
              <w:rPr>
                <w:noProof w:val="0"/>
                <w:color w:val="000000"/>
                <w:sz w:val="28"/>
                <w:szCs w:val="28"/>
                <w:lang w:val="ru-RU"/>
              </w:rPr>
            </w:pPr>
            <w:r w:rsidRPr="006E0FDA">
              <w:rPr>
                <w:noProof w:val="0"/>
                <w:color w:val="000000"/>
                <w:sz w:val="28"/>
                <w:szCs w:val="28"/>
                <w:lang w:val="ru-RU"/>
              </w:rPr>
              <w:t>373287,05</w:t>
            </w:r>
          </w:p>
        </w:tc>
      </w:tr>
    </w:tbl>
    <w:p w:rsidR="00B142B2" w:rsidRPr="006E0FDA" w:rsidRDefault="00B142B2" w:rsidP="00B142B2">
      <w:pPr>
        <w:rPr>
          <w:b/>
          <w:bCs/>
          <w:noProof w:val="0"/>
          <w:color w:val="212529"/>
          <w:sz w:val="28"/>
          <w:szCs w:val="28"/>
          <w:bdr w:val="none" w:sz="0" w:space="0" w:color="auto" w:frame="1"/>
          <w:shd w:val="clear" w:color="auto" w:fill="FFFFFF"/>
          <w:lang w:val="ru-RU"/>
        </w:rPr>
      </w:pPr>
      <w:r w:rsidRPr="006E0FDA">
        <w:rPr>
          <w:b/>
          <w:bCs/>
          <w:noProof w:val="0"/>
          <w:color w:val="212529"/>
          <w:sz w:val="28"/>
          <w:szCs w:val="28"/>
          <w:shd w:val="clear" w:color="auto" w:fill="FFFFFF"/>
          <w:lang w:val="ru-RU"/>
        </w:rPr>
        <w:t>   </w:t>
      </w:r>
    </w:p>
    <w:p w:rsidR="00B142B2" w:rsidRPr="006E0FDA" w:rsidRDefault="00B142B2" w:rsidP="00B142B2">
      <w:pPr>
        <w:rPr>
          <w:b/>
          <w:bCs/>
          <w:noProof w:val="0"/>
          <w:color w:val="212529"/>
          <w:sz w:val="28"/>
          <w:szCs w:val="28"/>
          <w:shd w:val="clear" w:color="auto" w:fill="FFFFFF"/>
          <w:lang w:val="ru-RU"/>
        </w:rPr>
      </w:pPr>
      <w:r w:rsidRPr="006E0FDA">
        <w:rPr>
          <w:b/>
          <w:bCs/>
          <w:noProof w:val="0"/>
          <w:color w:val="212529"/>
          <w:sz w:val="28"/>
          <w:szCs w:val="28"/>
          <w:shd w:val="clear" w:color="auto" w:fill="FFFFFF"/>
          <w:lang w:val="ru-RU"/>
        </w:rPr>
        <w:t>   </w:t>
      </w:r>
    </w:p>
    <w:sectPr w:rsidR="00B142B2" w:rsidRPr="006E0FDA" w:rsidSect="00610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654"/>
    <w:multiLevelType w:val="multilevel"/>
    <w:tmpl w:val="7C54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7956"/>
    <w:multiLevelType w:val="multilevel"/>
    <w:tmpl w:val="4976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E365A"/>
    <w:multiLevelType w:val="multilevel"/>
    <w:tmpl w:val="B33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C21B6"/>
    <w:multiLevelType w:val="multilevel"/>
    <w:tmpl w:val="DE00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D1350"/>
    <w:multiLevelType w:val="multilevel"/>
    <w:tmpl w:val="17EA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620D9"/>
    <w:multiLevelType w:val="multilevel"/>
    <w:tmpl w:val="C3C8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8736E"/>
    <w:multiLevelType w:val="multilevel"/>
    <w:tmpl w:val="1B58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B2"/>
    <w:rsid w:val="000A06B3"/>
    <w:rsid w:val="00184A6B"/>
    <w:rsid w:val="001C2904"/>
    <w:rsid w:val="00281385"/>
    <w:rsid w:val="00293B85"/>
    <w:rsid w:val="002A13A4"/>
    <w:rsid w:val="00441108"/>
    <w:rsid w:val="004B2AD3"/>
    <w:rsid w:val="0052178B"/>
    <w:rsid w:val="00545E65"/>
    <w:rsid w:val="00563D11"/>
    <w:rsid w:val="005E7A7B"/>
    <w:rsid w:val="005F3837"/>
    <w:rsid w:val="00610CDD"/>
    <w:rsid w:val="006727A1"/>
    <w:rsid w:val="00681F30"/>
    <w:rsid w:val="006A38F8"/>
    <w:rsid w:val="006C05EF"/>
    <w:rsid w:val="006E0FDA"/>
    <w:rsid w:val="00783C0C"/>
    <w:rsid w:val="007C252D"/>
    <w:rsid w:val="00872323"/>
    <w:rsid w:val="008E3776"/>
    <w:rsid w:val="00972306"/>
    <w:rsid w:val="009B1F9E"/>
    <w:rsid w:val="00A0182F"/>
    <w:rsid w:val="00A11DAF"/>
    <w:rsid w:val="00AF1364"/>
    <w:rsid w:val="00B142B2"/>
    <w:rsid w:val="00B31D59"/>
    <w:rsid w:val="00BB419D"/>
    <w:rsid w:val="00BC37FA"/>
    <w:rsid w:val="00BC680E"/>
    <w:rsid w:val="00C6177A"/>
    <w:rsid w:val="00C67186"/>
    <w:rsid w:val="00C91C32"/>
    <w:rsid w:val="00CD601C"/>
    <w:rsid w:val="00D30595"/>
    <w:rsid w:val="00DC57B8"/>
    <w:rsid w:val="00E836A5"/>
    <w:rsid w:val="00E973FE"/>
    <w:rsid w:val="00F2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7821"/>
  <w15:docId w15:val="{EC5F041C-CBF5-4130-82C0-3B4AE702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7B"/>
    <w:rPr>
      <w:noProof/>
      <w:sz w:val="24"/>
      <w:szCs w:val="24"/>
      <w:lang w:val="uk-UA"/>
    </w:rPr>
  </w:style>
  <w:style w:type="paragraph" w:styleId="1">
    <w:name w:val="heading 1"/>
    <w:basedOn w:val="a"/>
    <w:link w:val="10"/>
    <w:uiPriority w:val="9"/>
    <w:qFormat/>
    <w:rsid w:val="00B142B2"/>
    <w:pPr>
      <w:spacing w:before="100" w:beforeAutospacing="1" w:after="100" w:afterAutospacing="1"/>
      <w:outlineLvl w:val="0"/>
    </w:pPr>
    <w:rPr>
      <w:b/>
      <w:bCs/>
      <w:noProof w:val="0"/>
      <w:kern w:val="36"/>
      <w:sz w:val="48"/>
      <w:szCs w:val="48"/>
      <w:lang w:val="ru-RU"/>
    </w:rPr>
  </w:style>
  <w:style w:type="paragraph" w:styleId="3">
    <w:name w:val="heading 3"/>
    <w:basedOn w:val="a"/>
    <w:next w:val="a"/>
    <w:link w:val="30"/>
    <w:unhideWhenUsed/>
    <w:qFormat/>
    <w:rsid w:val="005E7A7B"/>
    <w:pPr>
      <w:keepNext/>
      <w:spacing w:before="240" w:after="60"/>
      <w:outlineLvl w:val="2"/>
    </w:pPr>
    <w:rPr>
      <w:rFonts w:asciiTheme="majorHAnsi" w:eastAsiaTheme="majorEastAsia" w:hAnsiTheme="majorHAnsi" w:cstheme="majorBidi"/>
      <w:b/>
      <w:bCs/>
      <w:noProof w:val="0"/>
      <w:sz w:val="26"/>
      <w:szCs w:val="26"/>
      <w:lang w:val="ru-RU"/>
    </w:rPr>
  </w:style>
  <w:style w:type="paragraph" w:styleId="4">
    <w:name w:val="heading 4"/>
    <w:basedOn w:val="a"/>
    <w:next w:val="a"/>
    <w:link w:val="40"/>
    <w:qFormat/>
    <w:rsid w:val="005E7A7B"/>
    <w:pPr>
      <w:keepNext/>
      <w:shd w:val="clear" w:color="auto" w:fill="FFFFFF"/>
      <w:autoSpaceDE w:val="0"/>
      <w:autoSpaceDN w:val="0"/>
      <w:adjustRightInd w:val="0"/>
      <w:jc w:val="center"/>
      <w:outlineLvl w:val="3"/>
    </w:pPr>
    <w:rPr>
      <w:rFonts w:ascii="Arial" w:hAnsi="Arial"/>
      <w:b/>
      <w:bCs/>
      <w:noProof w:val="0"/>
      <w:color w:val="313131"/>
      <w:sz w:val="20"/>
      <w:szCs w:val="20"/>
      <w:lang w:val="ru-RU"/>
    </w:rPr>
  </w:style>
  <w:style w:type="paragraph" w:styleId="5">
    <w:name w:val="heading 5"/>
    <w:basedOn w:val="a"/>
    <w:next w:val="a"/>
    <w:link w:val="50"/>
    <w:qFormat/>
    <w:rsid w:val="005E7A7B"/>
    <w:pPr>
      <w:keepNext/>
      <w:shd w:val="clear" w:color="auto" w:fill="FFFFFF"/>
      <w:autoSpaceDE w:val="0"/>
      <w:autoSpaceDN w:val="0"/>
      <w:adjustRightInd w:val="0"/>
      <w:ind w:left="1629"/>
      <w:outlineLvl w:val="4"/>
    </w:pPr>
    <w:rPr>
      <w:b/>
      <w:bCs/>
      <w:noProof w:val="0"/>
      <w:color w:val="2D2D2D"/>
      <w:sz w:val="28"/>
      <w:szCs w:val="20"/>
      <w:lang w:val="ru-RU"/>
    </w:rPr>
  </w:style>
  <w:style w:type="paragraph" w:styleId="6">
    <w:name w:val="heading 6"/>
    <w:basedOn w:val="a"/>
    <w:next w:val="a"/>
    <w:link w:val="60"/>
    <w:qFormat/>
    <w:rsid w:val="005E7A7B"/>
    <w:pPr>
      <w:keepNext/>
      <w:shd w:val="clear" w:color="auto" w:fill="FFFFFF"/>
      <w:autoSpaceDE w:val="0"/>
      <w:autoSpaceDN w:val="0"/>
      <w:adjustRightInd w:val="0"/>
      <w:ind w:left="5430"/>
      <w:outlineLvl w:val="5"/>
    </w:pPr>
    <w:rPr>
      <w:b/>
      <w:bCs/>
      <w:noProof w:val="0"/>
      <w:color w:val="313131"/>
      <w:sz w:val="28"/>
      <w:szCs w:val="20"/>
      <w:lang w:val="ru-RU"/>
    </w:rPr>
  </w:style>
  <w:style w:type="paragraph" w:styleId="8">
    <w:name w:val="heading 8"/>
    <w:basedOn w:val="a"/>
    <w:next w:val="a"/>
    <w:link w:val="80"/>
    <w:qFormat/>
    <w:rsid w:val="005E7A7B"/>
    <w:pPr>
      <w:keepNext/>
      <w:outlineLvl w:val="7"/>
    </w:pPr>
    <w:rPr>
      <w:b/>
      <w:bCs/>
      <w:i/>
      <w:iCs/>
      <w:noProof w:val="0"/>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7A7B"/>
    <w:rPr>
      <w:rFonts w:asciiTheme="majorHAnsi" w:eastAsiaTheme="majorEastAsia" w:hAnsiTheme="majorHAnsi" w:cstheme="majorBidi"/>
      <w:b/>
      <w:bCs/>
      <w:sz w:val="26"/>
      <w:szCs w:val="26"/>
    </w:rPr>
  </w:style>
  <w:style w:type="character" w:customStyle="1" w:styleId="40">
    <w:name w:val="Заголовок 4 Знак"/>
    <w:basedOn w:val="a0"/>
    <w:link w:val="4"/>
    <w:rsid w:val="005E7A7B"/>
    <w:rPr>
      <w:rFonts w:ascii="Arial" w:hAnsi="Arial"/>
      <w:b/>
      <w:bCs/>
      <w:color w:val="313131"/>
      <w:shd w:val="clear" w:color="auto" w:fill="FFFFFF"/>
    </w:rPr>
  </w:style>
  <w:style w:type="character" w:customStyle="1" w:styleId="50">
    <w:name w:val="Заголовок 5 Знак"/>
    <w:basedOn w:val="a0"/>
    <w:link w:val="5"/>
    <w:rsid w:val="005E7A7B"/>
    <w:rPr>
      <w:b/>
      <w:bCs/>
      <w:color w:val="2D2D2D"/>
      <w:sz w:val="28"/>
      <w:shd w:val="clear" w:color="auto" w:fill="FFFFFF"/>
    </w:rPr>
  </w:style>
  <w:style w:type="character" w:customStyle="1" w:styleId="60">
    <w:name w:val="Заголовок 6 Знак"/>
    <w:basedOn w:val="a0"/>
    <w:link w:val="6"/>
    <w:rsid w:val="005E7A7B"/>
    <w:rPr>
      <w:b/>
      <w:bCs/>
      <w:color w:val="313131"/>
      <w:sz w:val="28"/>
      <w:shd w:val="clear" w:color="auto" w:fill="FFFFFF"/>
    </w:rPr>
  </w:style>
  <w:style w:type="character" w:customStyle="1" w:styleId="80">
    <w:name w:val="Заголовок 8 Знак"/>
    <w:basedOn w:val="a0"/>
    <w:link w:val="8"/>
    <w:rsid w:val="005E7A7B"/>
    <w:rPr>
      <w:b/>
      <w:bCs/>
      <w:i/>
      <w:iCs/>
      <w:sz w:val="36"/>
      <w:szCs w:val="24"/>
    </w:rPr>
  </w:style>
  <w:style w:type="character" w:styleId="a3">
    <w:name w:val="Strong"/>
    <w:basedOn w:val="a0"/>
    <w:uiPriority w:val="22"/>
    <w:qFormat/>
    <w:rsid w:val="005E7A7B"/>
    <w:rPr>
      <w:b/>
      <w:bCs/>
    </w:rPr>
  </w:style>
  <w:style w:type="character" w:styleId="a4">
    <w:name w:val="Emphasis"/>
    <w:basedOn w:val="a0"/>
    <w:uiPriority w:val="20"/>
    <w:qFormat/>
    <w:rsid w:val="005E7A7B"/>
    <w:rPr>
      <w:i/>
      <w:iCs/>
    </w:rPr>
  </w:style>
  <w:style w:type="character" w:customStyle="1" w:styleId="10">
    <w:name w:val="Заголовок 1 Знак"/>
    <w:basedOn w:val="a0"/>
    <w:link w:val="1"/>
    <w:uiPriority w:val="9"/>
    <w:rsid w:val="00B142B2"/>
    <w:rPr>
      <w:b/>
      <w:bCs/>
      <w:kern w:val="36"/>
      <w:sz w:val="48"/>
      <w:szCs w:val="48"/>
    </w:rPr>
  </w:style>
  <w:style w:type="paragraph" w:styleId="a5">
    <w:name w:val="Normal (Web)"/>
    <w:basedOn w:val="a"/>
    <w:uiPriority w:val="99"/>
    <w:unhideWhenUsed/>
    <w:rsid w:val="00B142B2"/>
    <w:pPr>
      <w:spacing w:before="100" w:beforeAutospacing="1" w:after="100" w:afterAutospacing="1"/>
    </w:pPr>
    <w:rPr>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72162">
      <w:bodyDiv w:val="1"/>
      <w:marLeft w:val="0"/>
      <w:marRight w:val="0"/>
      <w:marTop w:val="0"/>
      <w:marBottom w:val="0"/>
      <w:divBdr>
        <w:top w:val="none" w:sz="0" w:space="0" w:color="auto"/>
        <w:left w:val="none" w:sz="0" w:space="0" w:color="auto"/>
        <w:bottom w:val="none" w:sz="0" w:space="0" w:color="auto"/>
        <w:right w:val="none" w:sz="0" w:space="0" w:color="auto"/>
      </w:divBdr>
    </w:div>
    <w:div w:id="1545676370">
      <w:bodyDiv w:val="1"/>
      <w:marLeft w:val="0"/>
      <w:marRight w:val="0"/>
      <w:marTop w:val="0"/>
      <w:marBottom w:val="0"/>
      <w:divBdr>
        <w:top w:val="none" w:sz="0" w:space="0" w:color="auto"/>
        <w:left w:val="none" w:sz="0" w:space="0" w:color="auto"/>
        <w:bottom w:val="none" w:sz="0" w:space="0" w:color="auto"/>
        <w:right w:val="none" w:sz="0" w:space="0" w:color="auto"/>
      </w:divBdr>
      <w:divsChild>
        <w:div w:id="120655827">
          <w:marLeft w:val="0"/>
          <w:marRight w:val="0"/>
          <w:marTop w:val="0"/>
          <w:marBottom w:val="0"/>
          <w:divBdr>
            <w:top w:val="none" w:sz="0" w:space="0" w:color="auto"/>
            <w:left w:val="none" w:sz="0" w:space="0" w:color="auto"/>
            <w:bottom w:val="none" w:sz="0" w:space="0" w:color="auto"/>
            <w:right w:val="none" w:sz="0" w:space="0" w:color="auto"/>
          </w:divBdr>
        </w:div>
        <w:div w:id="1446853994">
          <w:marLeft w:val="0"/>
          <w:marRight w:val="0"/>
          <w:marTop w:val="0"/>
          <w:marBottom w:val="0"/>
          <w:divBdr>
            <w:top w:val="none" w:sz="0" w:space="0" w:color="auto"/>
            <w:left w:val="none" w:sz="0" w:space="0" w:color="auto"/>
            <w:bottom w:val="none" w:sz="0" w:space="0" w:color="auto"/>
            <w:right w:val="none" w:sz="0" w:space="0" w:color="auto"/>
          </w:divBdr>
        </w:div>
        <w:div w:id="333268608">
          <w:marLeft w:val="0"/>
          <w:marRight w:val="0"/>
          <w:marTop w:val="0"/>
          <w:marBottom w:val="0"/>
          <w:divBdr>
            <w:top w:val="none" w:sz="0" w:space="0" w:color="auto"/>
            <w:left w:val="none" w:sz="0" w:space="0" w:color="auto"/>
            <w:bottom w:val="none" w:sz="0" w:space="0" w:color="auto"/>
            <w:right w:val="none" w:sz="0" w:space="0" w:color="auto"/>
          </w:divBdr>
        </w:div>
        <w:div w:id="1018432721">
          <w:marLeft w:val="0"/>
          <w:marRight w:val="0"/>
          <w:marTop w:val="0"/>
          <w:marBottom w:val="0"/>
          <w:divBdr>
            <w:top w:val="none" w:sz="0" w:space="0" w:color="auto"/>
            <w:left w:val="none" w:sz="0" w:space="0" w:color="auto"/>
            <w:bottom w:val="none" w:sz="0" w:space="0" w:color="auto"/>
            <w:right w:val="none" w:sz="0" w:space="0" w:color="auto"/>
          </w:divBdr>
        </w:div>
        <w:div w:id="840508462">
          <w:marLeft w:val="0"/>
          <w:marRight w:val="0"/>
          <w:marTop w:val="0"/>
          <w:marBottom w:val="0"/>
          <w:divBdr>
            <w:top w:val="none" w:sz="0" w:space="0" w:color="auto"/>
            <w:left w:val="none" w:sz="0" w:space="0" w:color="auto"/>
            <w:bottom w:val="none" w:sz="0" w:space="0" w:color="auto"/>
            <w:right w:val="none" w:sz="0" w:space="0" w:color="auto"/>
          </w:divBdr>
        </w:div>
        <w:div w:id="212542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15440</Words>
  <Characters>8801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damiagi</dc:creator>
  <cp:keywords/>
  <dc:description/>
  <cp:lastModifiedBy>ADMIN</cp:lastModifiedBy>
  <cp:revision>7</cp:revision>
  <dcterms:created xsi:type="dcterms:W3CDTF">2023-05-30T12:41:00Z</dcterms:created>
  <dcterms:modified xsi:type="dcterms:W3CDTF">2023-06-01T08:43:00Z</dcterms:modified>
</cp:coreProperties>
</file>