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61" w:rsidRDefault="00147D69" w:rsidP="008F0161">
      <w:pPr>
        <w:ind w:left="5812"/>
        <w:jc w:val="left"/>
        <w:rPr>
          <w:bCs/>
          <w:lang w:val="uk-UA"/>
        </w:rPr>
      </w:pPr>
      <w:r w:rsidRPr="002249A4">
        <w:rPr>
          <w:bCs/>
          <w:lang w:val="uk-UA"/>
        </w:rPr>
        <w:t>ЗАТВЕРДЖЕНО</w:t>
      </w:r>
      <w:r w:rsidR="008F0161">
        <w:rPr>
          <w:bCs/>
          <w:lang w:val="uk-UA"/>
        </w:rPr>
        <w:t xml:space="preserve"> </w:t>
      </w:r>
    </w:p>
    <w:p w:rsidR="008F0161" w:rsidRDefault="00C80FE9" w:rsidP="008F0161">
      <w:pPr>
        <w:ind w:left="5812"/>
        <w:jc w:val="left"/>
        <w:rPr>
          <w:lang w:val="uk-UA"/>
        </w:rPr>
      </w:pPr>
      <w:r>
        <w:rPr>
          <w:lang w:val="uk-UA"/>
        </w:rPr>
        <w:t>рішенням Виконавчого комітету</w:t>
      </w:r>
      <w:r w:rsidR="00673585">
        <w:rPr>
          <w:lang w:val="uk-UA"/>
        </w:rPr>
        <w:t xml:space="preserve"> Чортківської</w:t>
      </w:r>
      <w:r w:rsidR="008F0161">
        <w:rPr>
          <w:lang w:val="uk-UA"/>
        </w:rPr>
        <w:t xml:space="preserve"> міської ради </w:t>
      </w:r>
    </w:p>
    <w:p w:rsidR="00147D69" w:rsidRPr="002249A4" w:rsidRDefault="00AC7808" w:rsidP="008F0161">
      <w:pPr>
        <w:ind w:left="5812"/>
        <w:jc w:val="left"/>
        <w:rPr>
          <w:lang w:val="uk-UA"/>
        </w:rPr>
      </w:pPr>
      <w:r>
        <w:rPr>
          <w:lang w:val="uk-UA"/>
        </w:rPr>
        <w:t xml:space="preserve">від </w:t>
      </w:r>
      <w:r w:rsidR="00086B38" w:rsidRPr="00793FC0">
        <w:t>_____</w:t>
      </w:r>
      <w:r>
        <w:rPr>
          <w:lang w:val="uk-UA"/>
        </w:rPr>
        <w:t xml:space="preserve"> </w:t>
      </w:r>
      <w:r w:rsidR="00147D69" w:rsidRPr="002249A4">
        <w:rPr>
          <w:lang w:val="uk-UA"/>
        </w:rPr>
        <w:t xml:space="preserve"> №</w:t>
      </w:r>
      <w:r w:rsidR="008F0161">
        <w:rPr>
          <w:lang w:val="uk-UA"/>
        </w:rPr>
        <w:t xml:space="preserve"> </w:t>
      </w:r>
      <w:r w:rsidR="00147D69" w:rsidRPr="002249A4">
        <w:rPr>
          <w:lang w:val="uk-UA"/>
        </w:rPr>
        <w:t>___</w:t>
      </w:r>
    </w:p>
    <w:p w:rsidR="00147D69" w:rsidRPr="002249A4" w:rsidRDefault="00147D69" w:rsidP="00147D69">
      <w:pPr>
        <w:jc w:val="both"/>
        <w:rPr>
          <w:lang w:val="uk-UA"/>
        </w:rPr>
      </w:pPr>
    </w:p>
    <w:p w:rsidR="00147D69" w:rsidRPr="002249A4" w:rsidRDefault="00147D69" w:rsidP="00147D69">
      <w:pPr>
        <w:rPr>
          <w:lang w:val="uk-UA"/>
        </w:rPr>
      </w:pPr>
    </w:p>
    <w:p w:rsidR="00147D69" w:rsidRPr="00EC6E6A" w:rsidRDefault="00147D69" w:rsidP="00EC6E6A">
      <w:pPr>
        <w:rPr>
          <w:rFonts w:cs="Times New Roman"/>
          <w:b/>
          <w:sz w:val="28"/>
          <w:szCs w:val="28"/>
          <w:lang w:val="uk-UA"/>
        </w:rPr>
      </w:pPr>
      <w:r w:rsidRPr="00EC6E6A">
        <w:rPr>
          <w:rFonts w:cs="Times New Roman"/>
          <w:b/>
          <w:bCs/>
          <w:sz w:val="28"/>
          <w:szCs w:val="28"/>
          <w:lang w:val="uk-UA"/>
        </w:rPr>
        <w:t>Порядок</w:t>
      </w:r>
    </w:p>
    <w:p w:rsidR="00147D69" w:rsidRPr="00EC6E6A" w:rsidRDefault="00147D69" w:rsidP="00EC6E6A">
      <w:pPr>
        <w:rPr>
          <w:rFonts w:cs="Times New Roman"/>
          <w:b/>
          <w:bCs/>
          <w:sz w:val="28"/>
          <w:szCs w:val="28"/>
          <w:lang w:val="uk-UA"/>
        </w:rPr>
      </w:pPr>
      <w:r w:rsidRPr="00EC6E6A">
        <w:rPr>
          <w:rFonts w:cs="Times New Roman"/>
          <w:b/>
          <w:bCs/>
          <w:sz w:val="28"/>
          <w:szCs w:val="28"/>
          <w:lang w:val="uk-UA"/>
        </w:rPr>
        <w:t xml:space="preserve">демонтажу </w:t>
      </w:r>
      <w:r w:rsidR="0010589C" w:rsidRPr="00EC6E6A">
        <w:rPr>
          <w:rFonts w:cs="Times New Roman"/>
          <w:b/>
          <w:bCs/>
          <w:sz w:val="28"/>
          <w:szCs w:val="28"/>
          <w:lang w:val="uk-UA"/>
        </w:rPr>
        <w:t>тимчасових/</w:t>
      </w:r>
      <w:r w:rsidRPr="00EC6E6A">
        <w:rPr>
          <w:rFonts w:cs="Times New Roman"/>
          <w:b/>
          <w:bCs/>
          <w:sz w:val="28"/>
          <w:szCs w:val="28"/>
          <w:lang w:val="uk-UA"/>
        </w:rPr>
        <w:t xml:space="preserve">незаконних споруд на території </w:t>
      </w:r>
      <w:r w:rsidR="00673585" w:rsidRPr="00EC6E6A">
        <w:rPr>
          <w:rFonts w:cs="Times New Roman"/>
          <w:b/>
          <w:sz w:val="28"/>
          <w:szCs w:val="28"/>
          <w:lang w:val="uk-UA"/>
        </w:rPr>
        <w:t>Чортківської</w:t>
      </w:r>
      <w:r w:rsidR="00673585" w:rsidRPr="00EC6E6A">
        <w:rPr>
          <w:rFonts w:cs="Times New Roman"/>
          <w:b/>
          <w:bCs/>
          <w:sz w:val="28"/>
          <w:szCs w:val="28"/>
          <w:lang w:val="uk-UA"/>
        </w:rPr>
        <w:t xml:space="preserve"> міської т</w:t>
      </w:r>
      <w:r w:rsidRPr="00EC6E6A">
        <w:rPr>
          <w:rFonts w:cs="Times New Roman"/>
          <w:b/>
          <w:bCs/>
          <w:sz w:val="28"/>
          <w:szCs w:val="28"/>
          <w:lang w:val="uk-UA"/>
        </w:rPr>
        <w:t>ериторіальної громади</w:t>
      </w:r>
    </w:p>
    <w:p w:rsidR="00147D69" w:rsidRPr="00EC6E6A" w:rsidRDefault="00147D69" w:rsidP="00EC6E6A">
      <w:pPr>
        <w:rPr>
          <w:rFonts w:cs="Times New Roman"/>
          <w:sz w:val="28"/>
          <w:szCs w:val="28"/>
          <w:lang w:val="uk-UA"/>
        </w:rPr>
      </w:pPr>
    </w:p>
    <w:p w:rsidR="00147D69" w:rsidRPr="00EC6E6A" w:rsidRDefault="00147D69" w:rsidP="00147D69">
      <w:pPr>
        <w:rPr>
          <w:rFonts w:cs="Times New Roman"/>
          <w:sz w:val="28"/>
          <w:szCs w:val="28"/>
          <w:lang w:val="uk-UA"/>
        </w:rPr>
      </w:pPr>
    </w:p>
    <w:p w:rsidR="00147D69" w:rsidRPr="00CA0D96" w:rsidRDefault="00CA0D96" w:rsidP="00CA0D96">
      <w:pPr>
        <w:pStyle w:val="a4"/>
        <w:numPr>
          <w:ilvl w:val="0"/>
          <w:numId w:val="4"/>
        </w:numPr>
        <w:rPr>
          <w:rFonts w:cs="Times New Roman"/>
          <w:b/>
          <w:bCs/>
          <w:sz w:val="28"/>
          <w:szCs w:val="28"/>
          <w:lang w:val="uk-UA"/>
        </w:rPr>
      </w:pPr>
      <w:r>
        <w:rPr>
          <w:rFonts w:cs="Times New Roman"/>
          <w:b/>
          <w:bCs/>
          <w:sz w:val="28"/>
          <w:szCs w:val="28"/>
          <w:lang w:val="uk-UA"/>
        </w:rPr>
        <w:t>Загальні положення</w:t>
      </w:r>
    </w:p>
    <w:p w:rsidR="00147D69" w:rsidRPr="00EC6E6A" w:rsidRDefault="00147D69" w:rsidP="0010589C">
      <w:pPr>
        <w:ind w:firstLine="851"/>
        <w:jc w:val="both"/>
        <w:rPr>
          <w:rFonts w:cs="Times New Roman"/>
          <w:sz w:val="28"/>
          <w:szCs w:val="28"/>
          <w:lang w:val="uk-UA"/>
        </w:rPr>
      </w:pP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1.1. Порядок демонтажу незаконно встановлен</w:t>
      </w:r>
      <w:r w:rsidR="00673585" w:rsidRPr="00EC6E6A">
        <w:rPr>
          <w:rFonts w:cs="Times New Roman"/>
          <w:sz w:val="28"/>
          <w:szCs w:val="28"/>
          <w:lang w:val="uk-UA"/>
        </w:rPr>
        <w:t>их споруд на території Чортківської міської територіальної громади</w:t>
      </w:r>
      <w:r w:rsidRPr="00EC6E6A">
        <w:rPr>
          <w:rFonts w:cs="Times New Roman"/>
          <w:sz w:val="28"/>
          <w:szCs w:val="28"/>
          <w:lang w:val="uk-UA"/>
        </w:rPr>
        <w:t xml:space="preserve"> (далі – Порядок) передбачає механізм, підстави, терміни і порядок проведення демонтажу тимчасових</w:t>
      </w:r>
      <w:r w:rsidR="0010589C" w:rsidRPr="00EC6E6A">
        <w:rPr>
          <w:rFonts w:cs="Times New Roman"/>
          <w:sz w:val="28"/>
          <w:szCs w:val="28"/>
          <w:lang w:val="uk-UA"/>
        </w:rPr>
        <w:t>/незаконних</w:t>
      </w:r>
      <w:r w:rsidRPr="00EC6E6A">
        <w:rPr>
          <w:rFonts w:cs="Times New Roman"/>
          <w:sz w:val="28"/>
          <w:szCs w:val="28"/>
          <w:lang w:val="uk-UA"/>
        </w:rPr>
        <w:t xml:space="preserve"> споруд для провадження підприємницької діяльності, кіосків, тимчасових гаражів, металевих конструкцій, павільйонів, лотків, парканів, тимчасових та стаціонарних рекламних засобів</w:t>
      </w:r>
      <w:r w:rsidR="00DF7656" w:rsidRPr="00EC6E6A">
        <w:rPr>
          <w:rFonts w:cs="Times New Roman"/>
          <w:sz w:val="28"/>
          <w:szCs w:val="28"/>
          <w:lang w:val="uk-UA"/>
        </w:rPr>
        <w:t>, тощо</w:t>
      </w:r>
      <w:r w:rsidRPr="00EC6E6A">
        <w:rPr>
          <w:rFonts w:cs="Times New Roman"/>
          <w:sz w:val="28"/>
          <w:szCs w:val="28"/>
          <w:lang w:val="uk-UA"/>
        </w:rPr>
        <w:t xml:space="preserve">, які використовуються для розміщення реклами та іншого, що не є капітальною спорудою (далі - ТС), на території </w:t>
      </w:r>
      <w:r w:rsidR="00673585" w:rsidRPr="00EC6E6A">
        <w:rPr>
          <w:rFonts w:cs="Times New Roman"/>
          <w:sz w:val="28"/>
          <w:szCs w:val="28"/>
          <w:lang w:val="uk-UA"/>
        </w:rPr>
        <w:t>Чортківської міської територіальної громади</w:t>
      </w:r>
      <w:r w:rsidRPr="00EC6E6A">
        <w:rPr>
          <w:rFonts w:cs="Times New Roman"/>
          <w:sz w:val="28"/>
          <w:szCs w:val="28"/>
          <w:lang w:val="uk-UA"/>
        </w:rPr>
        <w:t>, які розміщенні з порушенням вимог чинного законодавства України.</w:t>
      </w:r>
    </w:p>
    <w:p w:rsidR="00147D69" w:rsidRPr="00EC6E6A" w:rsidRDefault="00147D69" w:rsidP="00253F80">
      <w:pPr>
        <w:ind w:left="720"/>
        <w:jc w:val="both"/>
        <w:rPr>
          <w:rFonts w:cs="Times New Roman"/>
          <w:sz w:val="28"/>
          <w:szCs w:val="28"/>
          <w:lang w:val="uk-UA"/>
        </w:rPr>
      </w:pPr>
      <w:r w:rsidRPr="00EC6E6A">
        <w:rPr>
          <w:rFonts w:cs="Times New Roman"/>
          <w:sz w:val="28"/>
          <w:szCs w:val="28"/>
          <w:lang w:val="uk-UA"/>
        </w:rPr>
        <w:t xml:space="preserve">  1.2. Правові підстави для прийняття Порядку.</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Частина 4 статті 28 Закону України «Про регулювання містобудівної діяльності» передбачає, що розміщення тимчасових споруд для провадження підприємницької діяльності здійснюється в порядку, встановленому центральним органом виконавчої влади з питань будівництва, містобудування та архітектури.</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На виконання частини четвертої статті 28 Закону України «Про регулювання містобудівної діяльності» наказом Міністерства регіонального розвитку, будівництва та житлово-комунального господарства України від 21 жовтня 2011 року № 244 затверджено Порядок розміщення тимчасових споруд для провадження підприємницької діяльності (далі–Порядок). Пункт 2.30 Порядку встановлює, що у разі закінчення строку дії, анулювання паспорта прив’язки, самовільного встановлення тимчасової споруди така тимчасова споруда підлягає демонтажу.</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Відповідно до пункту 5 частини 1 статті 16 Закону України «Про благоустрій населених пунктів» на об’єктах благоустрою забороняється самовільно встановлювати об’єкти зовнішньої реклами, торговельні лотки, павільйони, кіоски тощо.</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Разом з тим, порядок демонтажу тимчасових</w:t>
      </w:r>
      <w:r w:rsidR="0010589C" w:rsidRPr="00EC6E6A">
        <w:rPr>
          <w:rFonts w:cs="Times New Roman"/>
          <w:sz w:val="28"/>
          <w:szCs w:val="28"/>
          <w:lang w:val="uk-UA"/>
        </w:rPr>
        <w:t>/незаконних</w:t>
      </w:r>
      <w:r w:rsidRPr="00EC6E6A">
        <w:rPr>
          <w:rFonts w:cs="Times New Roman"/>
          <w:sz w:val="28"/>
          <w:szCs w:val="28"/>
          <w:lang w:val="uk-UA"/>
        </w:rPr>
        <w:t xml:space="preserve"> споруд на законодавчому рівні не врегульовано.</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Нормами частин 1, 2 статті 4 Європейської хартії місцевого самоврядування, що ратифікована Законом України «Про ратифікацію Європейської хартії місцевого самоврядування», головні повноваження і функції органів міс</w:t>
      </w:r>
      <w:r w:rsidRPr="00EC6E6A">
        <w:rPr>
          <w:rFonts w:cs="Times New Roman"/>
          <w:sz w:val="28"/>
          <w:szCs w:val="28"/>
          <w:lang w:val="uk-UA"/>
        </w:rPr>
        <w:lastRenderedPageBreak/>
        <w:t>цевого самоврядування визначаються конституцією або законом. Однак це положення не перешкоджає наділенню органів місцевого самоврядування повноваженнями і функціями для спеціальних цілей відповідно до закону. Органи місцевого самоврядування в межах закону мають повне право вільно вирішувати будь-яке питання, яке не вилучене із сфери їхньої компетенції і вирішення якого не доручене жодному іншому органу.</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Відповідно до пункту 5 частини 2 статті 10 Закону України «Про благоустрій населених пунктів» до повноважень виконавчих органів сільських, селищних і міських рад у сфері благоустрою населених пунктів належить: здійснення самоврядного контролю за станом благоустрою та утриманням територій населених пунктів, інженерних споруд та об’єктів, підприємств, установ та організацій, майданчиків для п</w:t>
      </w:r>
      <w:r w:rsidR="00065A5E" w:rsidRPr="00EC6E6A">
        <w:rPr>
          <w:rFonts w:cs="Times New Roman"/>
          <w:sz w:val="28"/>
          <w:szCs w:val="28"/>
          <w:lang w:val="uk-UA"/>
        </w:rPr>
        <w:t>аркування транспортних засобів</w:t>
      </w:r>
      <w:r w:rsidRPr="00EC6E6A">
        <w:rPr>
          <w:rFonts w:cs="Times New Roman"/>
          <w:sz w:val="28"/>
          <w:szCs w:val="28"/>
          <w:lang w:val="uk-UA"/>
        </w:rPr>
        <w:t>, озелененням таких територій, охороною зелених насаджень, водних об’єктів тощо.</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Окрім того, згідно з пунктом 44 частини першої статті 26 Закону України «Про місцеве самоврядування в Україні» виключно на пленарних засіданнях сільської, селищної, міської ради вирішується питання, зокрема, встановлення відповідно до законодавства правил з питань благоустрою території населеного пункту, забезпечення в ньому чистоти і порядку.</w:t>
      </w:r>
    </w:p>
    <w:p w:rsidR="00147D69" w:rsidRPr="00EC6E6A" w:rsidRDefault="007702D3" w:rsidP="00253F80">
      <w:pPr>
        <w:ind w:firstLine="851"/>
        <w:jc w:val="both"/>
        <w:rPr>
          <w:rFonts w:cs="Times New Roman"/>
          <w:sz w:val="28"/>
          <w:szCs w:val="28"/>
          <w:lang w:val="uk-UA"/>
        </w:rPr>
      </w:pPr>
      <w:r w:rsidRPr="00EC6E6A">
        <w:rPr>
          <w:rFonts w:cs="Times New Roman"/>
          <w:sz w:val="28"/>
          <w:szCs w:val="28"/>
          <w:lang w:val="uk-UA"/>
        </w:rPr>
        <w:t xml:space="preserve">1.3. У Порядку </w:t>
      </w:r>
      <w:r w:rsidR="00147D69" w:rsidRPr="00EC6E6A">
        <w:rPr>
          <w:rFonts w:cs="Times New Roman"/>
          <w:sz w:val="28"/>
          <w:szCs w:val="28"/>
          <w:lang w:val="uk-UA"/>
        </w:rPr>
        <w:t>застосовуються наступні терміни:</w:t>
      </w:r>
    </w:p>
    <w:p w:rsidR="00147D69" w:rsidRPr="00EC6E6A" w:rsidRDefault="007702D3" w:rsidP="00253F80">
      <w:pPr>
        <w:ind w:firstLine="851"/>
        <w:jc w:val="both"/>
        <w:rPr>
          <w:rFonts w:cs="Times New Roman"/>
          <w:sz w:val="28"/>
          <w:szCs w:val="28"/>
          <w:lang w:val="uk-UA"/>
        </w:rPr>
      </w:pPr>
      <w:r w:rsidRPr="00EC6E6A">
        <w:rPr>
          <w:rFonts w:cs="Times New Roman"/>
          <w:sz w:val="28"/>
          <w:szCs w:val="28"/>
          <w:lang w:val="uk-UA"/>
        </w:rPr>
        <w:t xml:space="preserve">Демонтаж </w:t>
      </w:r>
      <w:r w:rsidR="00147D69" w:rsidRPr="00EC6E6A">
        <w:rPr>
          <w:rFonts w:cs="Times New Roman"/>
          <w:sz w:val="28"/>
          <w:szCs w:val="28"/>
          <w:lang w:val="uk-UA"/>
        </w:rPr>
        <w:t xml:space="preserve">ТС – комплекс </w:t>
      </w:r>
      <w:r w:rsidR="005522D6" w:rsidRPr="00EC6E6A">
        <w:rPr>
          <w:rFonts w:cs="Times New Roman"/>
          <w:sz w:val="28"/>
          <w:szCs w:val="28"/>
          <w:lang w:val="uk-UA"/>
        </w:rPr>
        <w:t>завдань та з</w:t>
      </w:r>
      <w:r w:rsidR="00147D69" w:rsidRPr="00EC6E6A">
        <w:rPr>
          <w:rFonts w:cs="Times New Roman"/>
          <w:sz w:val="28"/>
          <w:szCs w:val="28"/>
          <w:lang w:val="uk-UA"/>
        </w:rPr>
        <w:t>аходів, які</w:t>
      </w:r>
      <w:r w:rsidRPr="00EC6E6A">
        <w:rPr>
          <w:rFonts w:cs="Times New Roman"/>
          <w:sz w:val="28"/>
          <w:szCs w:val="28"/>
          <w:lang w:val="uk-UA"/>
        </w:rPr>
        <w:t xml:space="preserve"> передбачають відокремлення ТС </w:t>
      </w:r>
      <w:r w:rsidR="00147D69" w:rsidRPr="00EC6E6A">
        <w:rPr>
          <w:rFonts w:cs="Times New Roman"/>
          <w:sz w:val="28"/>
          <w:szCs w:val="28"/>
          <w:lang w:val="uk-UA"/>
        </w:rPr>
        <w:t>від місця її</w:t>
      </w:r>
      <w:r w:rsidRPr="00EC6E6A">
        <w:rPr>
          <w:rFonts w:cs="Times New Roman"/>
          <w:sz w:val="28"/>
          <w:szCs w:val="28"/>
          <w:lang w:val="uk-UA"/>
        </w:rPr>
        <w:t xml:space="preserve"> розташування, завантаження та </w:t>
      </w:r>
      <w:r w:rsidR="00147D69" w:rsidRPr="00EC6E6A">
        <w:rPr>
          <w:rFonts w:cs="Times New Roman"/>
          <w:sz w:val="28"/>
          <w:szCs w:val="28"/>
          <w:lang w:val="uk-UA"/>
        </w:rPr>
        <w:t>транспортування до місця її пода</w:t>
      </w:r>
      <w:r w:rsidRPr="00EC6E6A">
        <w:rPr>
          <w:rFonts w:cs="Times New Roman"/>
          <w:sz w:val="28"/>
          <w:szCs w:val="28"/>
          <w:lang w:val="uk-UA"/>
        </w:rPr>
        <w:t xml:space="preserve">льшого тимчасового зберігання, у випадках, </w:t>
      </w:r>
      <w:r w:rsidR="00147D69" w:rsidRPr="00EC6E6A">
        <w:rPr>
          <w:rFonts w:cs="Times New Roman"/>
          <w:sz w:val="28"/>
          <w:szCs w:val="28"/>
          <w:lang w:val="uk-UA"/>
        </w:rPr>
        <w:t>пер</w:t>
      </w:r>
      <w:r w:rsidRPr="00EC6E6A">
        <w:rPr>
          <w:rFonts w:cs="Times New Roman"/>
          <w:sz w:val="28"/>
          <w:szCs w:val="28"/>
          <w:lang w:val="uk-UA"/>
        </w:rPr>
        <w:t xml:space="preserve">едбачених пунктом 2.1 Порядку, </w:t>
      </w:r>
      <w:r w:rsidR="00147D69" w:rsidRPr="00EC6E6A">
        <w:rPr>
          <w:rFonts w:cs="Times New Roman"/>
          <w:sz w:val="28"/>
          <w:szCs w:val="28"/>
          <w:lang w:val="uk-UA"/>
        </w:rPr>
        <w:t>з відновленням благоустрою земельної ділянки, на якій була розташована ТС.</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 xml:space="preserve">Інші </w:t>
      </w:r>
      <w:r w:rsidR="007702D3" w:rsidRPr="00EC6E6A">
        <w:rPr>
          <w:rFonts w:cs="Times New Roman"/>
          <w:sz w:val="28"/>
          <w:szCs w:val="28"/>
          <w:lang w:val="uk-UA"/>
        </w:rPr>
        <w:t xml:space="preserve">терміни вживаються у значенні, </w:t>
      </w:r>
      <w:r w:rsidRPr="00EC6E6A">
        <w:rPr>
          <w:rFonts w:cs="Times New Roman"/>
          <w:sz w:val="28"/>
          <w:szCs w:val="28"/>
          <w:lang w:val="uk-UA"/>
        </w:rPr>
        <w:t>наведеному в Законі України «Про благоустрій населених пунктів», Порядку розміщення тимчасових споруд для проваджен</w:t>
      </w:r>
      <w:r w:rsidR="007702D3" w:rsidRPr="00EC6E6A">
        <w:rPr>
          <w:rFonts w:cs="Times New Roman"/>
          <w:sz w:val="28"/>
          <w:szCs w:val="28"/>
          <w:lang w:val="uk-UA"/>
        </w:rPr>
        <w:t xml:space="preserve">ня підприємницької діяльності, </w:t>
      </w:r>
      <w:r w:rsidRPr="00EC6E6A">
        <w:rPr>
          <w:rFonts w:cs="Times New Roman"/>
          <w:sz w:val="28"/>
          <w:szCs w:val="28"/>
          <w:lang w:val="uk-UA"/>
        </w:rPr>
        <w:t>затвердженому наказом Міністерства регіонального розвитку,</w:t>
      </w:r>
      <w:r w:rsidR="007702D3" w:rsidRPr="00EC6E6A">
        <w:rPr>
          <w:rFonts w:cs="Times New Roman"/>
          <w:sz w:val="28"/>
          <w:szCs w:val="28"/>
          <w:lang w:val="uk-UA"/>
        </w:rPr>
        <w:t xml:space="preserve"> </w:t>
      </w:r>
      <w:r w:rsidRPr="00EC6E6A">
        <w:rPr>
          <w:rFonts w:cs="Times New Roman"/>
          <w:sz w:val="28"/>
          <w:szCs w:val="28"/>
          <w:lang w:val="uk-UA"/>
        </w:rPr>
        <w:t>будівництва та житлово-комунального</w:t>
      </w:r>
      <w:r w:rsidR="007702D3" w:rsidRPr="00EC6E6A">
        <w:rPr>
          <w:rFonts w:cs="Times New Roman"/>
          <w:sz w:val="28"/>
          <w:szCs w:val="28"/>
          <w:lang w:val="uk-UA"/>
        </w:rPr>
        <w:t xml:space="preserve"> господарства України від 21 жовтня 2011 року</w:t>
      </w:r>
      <w:r w:rsidRPr="00EC6E6A">
        <w:rPr>
          <w:rFonts w:cs="Times New Roman"/>
          <w:sz w:val="28"/>
          <w:szCs w:val="28"/>
          <w:lang w:val="uk-UA"/>
        </w:rPr>
        <w:t xml:space="preserve"> № 244,</w:t>
      </w:r>
      <w:r w:rsidR="00DF7656" w:rsidRPr="00EC6E6A">
        <w:rPr>
          <w:rFonts w:cs="Times New Roman"/>
          <w:sz w:val="28"/>
          <w:szCs w:val="28"/>
          <w:lang w:val="uk-UA"/>
        </w:rPr>
        <w:t xml:space="preserve"> </w:t>
      </w:r>
      <w:r w:rsidR="00AC7808" w:rsidRPr="00EC6E6A">
        <w:rPr>
          <w:rFonts w:cs="Times New Roman"/>
          <w:sz w:val="28"/>
          <w:szCs w:val="28"/>
          <w:lang w:val="uk-UA"/>
        </w:rPr>
        <w:t>Положення про порядок розміщення  зовнішньої реклами на території Чортківської міської територіальної громади та  Порядку визначення розміру плати за право тимчасового користування місцями ( для розміщення рекламних засобів) на території Чортківської міської територіальної громади затвердженому</w:t>
      </w:r>
      <w:r w:rsidR="00DF7656" w:rsidRPr="00EC6E6A">
        <w:rPr>
          <w:rFonts w:cs="Times New Roman"/>
          <w:sz w:val="28"/>
          <w:szCs w:val="28"/>
          <w:lang w:val="uk-UA"/>
        </w:rPr>
        <w:t xml:space="preserve"> рішення</w:t>
      </w:r>
      <w:r w:rsidR="00065A5E" w:rsidRPr="00EC6E6A">
        <w:rPr>
          <w:rFonts w:cs="Times New Roman"/>
          <w:sz w:val="28"/>
          <w:szCs w:val="28"/>
          <w:lang w:val="uk-UA"/>
        </w:rPr>
        <w:t>м</w:t>
      </w:r>
      <w:r w:rsidR="00E170BF" w:rsidRPr="00EC6E6A">
        <w:rPr>
          <w:rFonts w:cs="Times New Roman"/>
          <w:sz w:val="28"/>
          <w:szCs w:val="28"/>
          <w:lang w:val="uk-UA"/>
        </w:rPr>
        <w:t xml:space="preserve"> </w:t>
      </w:r>
      <w:r w:rsidR="00DF7656" w:rsidRPr="00EC6E6A">
        <w:rPr>
          <w:rFonts w:cs="Times New Roman"/>
          <w:sz w:val="28"/>
          <w:szCs w:val="28"/>
          <w:lang w:val="uk-UA"/>
        </w:rPr>
        <w:t xml:space="preserve">міської ради </w:t>
      </w:r>
      <w:r w:rsidR="006E2C83">
        <w:rPr>
          <w:rFonts w:cs="Times New Roman"/>
          <w:sz w:val="28"/>
          <w:szCs w:val="28"/>
          <w:lang w:val="uk-UA"/>
        </w:rPr>
        <w:t>№ 1357 від 31.03.2023</w:t>
      </w:r>
      <w:r w:rsidR="00E170BF" w:rsidRPr="00EC6E6A">
        <w:rPr>
          <w:rFonts w:cs="Times New Roman"/>
          <w:sz w:val="28"/>
          <w:szCs w:val="28"/>
          <w:lang w:val="uk-UA"/>
        </w:rPr>
        <w:t>.</w:t>
      </w:r>
    </w:p>
    <w:p w:rsidR="007702D3" w:rsidRPr="00EC6E6A" w:rsidRDefault="007702D3" w:rsidP="00253F80">
      <w:pPr>
        <w:jc w:val="both"/>
        <w:rPr>
          <w:rFonts w:cs="Times New Roman"/>
          <w:b/>
          <w:bCs/>
          <w:sz w:val="28"/>
          <w:szCs w:val="28"/>
          <w:lang w:val="uk-UA"/>
        </w:rPr>
      </w:pPr>
    </w:p>
    <w:p w:rsidR="00147D69" w:rsidRPr="00EC6E6A" w:rsidRDefault="00147D69" w:rsidP="00253F80">
      <w:pPr>
        <w:jc w:val="both"/>
        <w:rPr>
          <w:rFonts w:cs="Times New Roman"/>
          <w:b/>
          <w:bCs/>
          <w:sz w:val="28"/>
          <w:szCs w:val="28"/>
          <w:lang w:val="uk-UA"/>
        </w:rPr>
      </w:pPr>
      <w:r w:rsidRPr="00EC6E6A">
        <w:rPr>
          <w:rFonts w:cs="Times New Roman"/>
          <w:b/>
          <w:bCs/>
          <w:sz w:val="28"/>
          <w:szCs w:val="28"/>
          <w:lang w:val="uk-UA"/>
        </w:rPr>
        <w:t>2. Порядок демонтажу тимчасових споруд</w:t>
      </w:r>
    </w:p>
    <w:p w:rsidR="007702D3" w:rsidRPr="00EC6E6A" w:rsidRDefault="00147D69" w:rsidP="0054132B">
      <w:pPr>
        <w:ind w:firstLine="708"/>
        <w:jc w:val="both"/>
        <w:rPr>
          <w:rFonts w:cs="Times New Roman"/>
          <w:sz w:val="28"/>
          <w:szCs w:val="28"/>
          <w:lang w:val="uk-UA"/>
        </w:rPr>
      </w:pPr>
      <w:r w:rsidRPr="00EC6E6A">
        <w:rPr>
          <w:rFonts w:cs="Times New Roman"/>
          <w:sz w:val="28"/>
          <w:szCs w:val="28"/>
          <w:lang w:val="uk-UA"/>
        </w:rPr>
        <w:t>2.1. ТС підлягає демонтажу, а відповідн</w:t>
      </w:r>
      <w:r w:rsidR="007702D3" w:rsidRPr="00EC6E6A">
        <w:rPr>
          <w:rFonts w:cs="Times New Roman"/>
          <w:sz w:val="28"/>
          <w:szCs w:val="28"/>
          <w:lang w:val="uk-UA"/>
        </w:rPr>
        <w:t xml:space="preserve">а земельна ділянка приведенню у </w:t>
      </w:r>
      <w:r w:rsidRPr="00EC6E6A">
        <w:rPr>
          <w:rFonts w:cs="Times New Roman"/>
          <w:sz w:val="28"/>
          <w:szCs w:val="28"/>
          <w:lang w:val="uk-UA"/>
        </w:rPr>
        <w:t>належний стан з відновленням її благоустрою у таких випадках:</w:t>
      </w:r>
      <w:r w:rsidR="007702D3" w:rsidRPr="00EC6E6A">
        <w:rPr>
          <w:rFonts w:cs="Times New Roman"/>
          <w:sz w:val="28"/>
          <w:szCs w:val="28"/>
          <w:lang w:val="uk-UA"/>
        </w:rPr>
        <w:t xml:space="preserve"> </w:t>
      </w:r>
    </w:p>
    <w:p w:rsidR="007702D3" w:rsidRPr="00EC6E6A" w:rsidRDefault="00CA0D96"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відсутності паспорта прив’язки ТС, інших дозвільних документів;</w:t>
      </w:r>
    </w:p>
    <w:p w:rsidR="007702D3" w:rsidRPr="00EC6E6A" w:rsidRDefault="00CA0D96"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анулювання паспорта прив’язки ТС, закінчення терміну його дії;</w:t>
      </w:r>
    </w:p>
    <w:p w:rsidR="007702D3" w:rsidRPr="00EC6E6A" w:rsidRDefault="00CA0D96"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закінчення, скасування дозволу на встановлення ТС;</w:t>
      </w:r>
    </w:p>
    <w:p w:rsidR="007702D3" w:rsidRPr="00EC6E6A" w:rsidRDefault="00CA0D96"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самовільного розміщення ТС;</w:t>
      </w:r>
    </w:p>
    <w:p w:rsidR="007702D3" w:rsidRPr="00EC6E6A" w:rsidRDefault="00CA0D96"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невідповідності розташування ТС паспорту прив’язки ТС, будівельним нормам;</w:t>
      </w:r>
    </w:p>
    <w:p w:rsidR="007702D3" w:rsidRPr="00EC6E6A" w:rsidRDefault="00CA0D96"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відсутності документа, що посвідчує право на земельну ділянку;</w:t>
      </w:r>
    </w:p>
    <w:p w:rsidR="007702D3" w:rsidRPr="00EC6E6A" w:rsidRDefault="00CA0D96" w:rsidP="00253F80">
      <w:pPr>
        <w:ind w:firstLine="851"/>
        <w:jc w:val="both"/>
        <w:rPr>
          <w:rFonts w:cs="Times New Roman"/>
          <w:sz w:val="28"/>
          <w:szCs w:val="28"/>
          <w:lang w:val="uk-UA"/>
        </w:rPr>
      </w:pPr>
      <w:r>
        <w:rPr>
          <w:rFonts w:cs="Times New Roman"/>
          <w:sz w:val="28"/>
          <w:szCs w:val="28"/>
          <w:lang w:val="uk-UA"/>
        </w:rPr>
        <w:lastRenderedPageBreak/>
        <w:t>-</w:t>
      </w:r>
      <w:r w:rsidR="00147D69" w:rsidRPr="00EC6E6A">
        <w:rPr>
          <w:rFonts w:cs="Times New Roman"/>
          <w:sz w:val="28"/>
          <w:szCs w:val="28"/>
          <w:lang w:val="uk-UA"/>
        </w:rPr>
        <w:t>коли є рішення судових органів або подання інших органів державної влади;</w:t>
      </w:r>
    </w:p>
    <w:p w:rsidR="00147D69" w:rsidRPr="00EC6E6A" w:rsidRDefault="00CA0D96"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в інших випадках, передбачених чинним законодавством України.</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 xml:space="preserve">2.2. Виявлення ТС, які підлягають демонтажу, здійснюється </w:t>
      </w:r>
      <w:r w:rsidR="008E32A9" w:rsidRPr="00EC6E6A">
        <w:rPr>
          <w:rFonts w:cs="Times New Roman"/>
          <w:sz w:val="28"/>
          <w:szCs w:val="28"/>
          <w:lang w:val="uk-UA"/>
        </w:rPr>
        <w:t>Відділом</w:t>
      </w:r>
      <w:r w:rsidR="00DF7656" w:rsidRPr="00EC6E6A">
        <w:rPr>
          <w:rFonts w:cs="Times New Roman"/>
          <w:sz w:val="28"/>
          <w:szCs w:val="28"/>
          <w:lang w:val="uk-UA"/>
        </w:rPr>
        <w:t xml:space="preserve"> архітектури</w:t>
      </w:r>
      <w:r w:rsidR="008E32A9" w:rsidRPr="00EC6E6A">
        <w:rPr>
          <w:rFonts w:cs="Times New Roman"/>
          <w:sz w:val="28"/>
          <w:szCs w:val="28"/>
          <w:lang w:val="uk-UA"/>
        </w:rPr>
        <w:t xml:space="preserve"> та містобудівного кадастру Чортківської міської ради</w:t>
      </w:r>
      <w:r w:rsidR="00EC6E6A" w:rsidRPr="00EC6E6A">
        <w:rPr>
          <w:rFonts w:cs="Times New Roman"/>
          <w:sz w:val="28"/>
          <w:szCs w:val="28"/>
          <w:lang w:val="uk-UA"/>
        </w:rPr>
        <w:t xml:space="preserve"> (далі- Відділ)</w:t>
      </w:r>
      <w:r w:rsidRPr="00EC6E6A">
        <w:rPr>
          <w:rFonts w:cs="Times New Roman"/>
          <w:sz w:val="28"/>
          <w:szCs w:val="28"/>
          <w:lang w:val="uk-UA"/>
        </w:rPr>
        <w:t>.</w:t>
      </w:r>
    </w:p>
    <w:p w:rsidR="007702D3" w:rsidRPr="00EC6E6A" w:rsidRDefault="00147D69" w:rsidP="00253F80">
      <w:pPr>
        <w:ind w:firstLine="851"/>
        <w:jc w:val="both"/>
        <w:rPr>
          <w:rFonts w:cs="Times New Roman"/>
          <w:sz w:val="28"/>
          <w:szCs w:val="28"/>
          <w:lang w:val="uk-UA"/>
        </w:rPr>
      </w:pPr>
      <w:r w:rsidRPr="00EC6E6A">
        <w:rPr>
          <w:rFonts w:cs="Times New Roman"/>
          <w:sz w:val="28"/>
          <w:szCs w:val="28"/>
          <w:lang w:val="uk-UA"/>
        </w:rPr>
        <w:t>За н</w:t>
      </w:r>
      <w:r w:rsidR="00E32FB8" w:rsidRPr="00EC6E6A">
        <w:rPr>
          <w:rFonts w:cs="Times New Roman"/>
          <w:sz w:val="28"/>
          <w:szCs w:val="28"/>
          <w:lang w:val="uk-UA"/>
        </w:rPr>
        <w:t xml:space="preserve">аявності підстав для демонтажу </w:t>
      </w:r>
      <w:r w:rsidRPr="00EC6E6A">
        <w:rPr>
          <w:rFonts w:cs="Times New Roman"/>
          <w:sz w:val="28"/>
          <w:szCs w:val="28"/>
          <w:lang w:val="uk-UA"/>
        </w:rPr>
        <w:t xml:space="preserve">ТС, передбачених пунктом 2.1.  цього Порядку, </w:t>
      </w:r>
      <w:r w:rsidR="00065A5E" w:rsidRPr="00EC6E6A">
        <w:rPr>
          <w:rFonts w:cs="Times New Roman"/>
          <w:sz w:val="28"/>
          <w:szCs w:val="28"/>
          <w:lang w:val="uk-UA"/>
        </w:rPr>
        <w:t>комісі</w:t>
      </w:r>
      <w:r w:rsidR="0010589C" w:rsidRPr="00EC6E6A">
        <w:rPr>
          <w:rFonts w:cs="Times New Roman"/>
          <w:sz w:val="28"/>
          <w:szCs w:val="28"/>
          <w:lang w:val="uk-UA"/>
        </w:rPr>
        <w:t>єю</w:t>
      </w:r>
      <w:r w:rsidR="00DF7656" w:rsidRPr="00EC6E6A">
        <w:rPr>
          <w:rFonts w:cs="Times New Roman"/>
          <w:sz w:val="28"/>
          <w:szCs w:val="28"/>
          <w:lang w:val="uk-UA"/>
        </w:rPr>
        <w:t xml:space="preserve"> </w:t>
      </w:r>
      <w:r w:rsidRPr="00EC6E6A">
        <w:rPr>
          <w:rFonts w:cs="Times New Roman"/>
          <w:sz w:val="28"/>
          <w:szCs w:val="28"/>
          <w:lang w:val="uk-UA"/>
        </w:rPr>
        <w:t>складають акт про розміщення ТС з порушенням законодавства. В даному акті має бути зазначено:</w:t>
      </w:r>
    </w:p>
    <w:p w:rsidR="007702D3" w:rsidRPr="00EC6E6A" w:rsidRDefault="00CA0D96"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дата, час, місце складання акту;</w:t>
      </w:r>
    </w:p>
    <w:p w:rsidR="007702D3" w:rsidRPr="00EC6E6A" w:rsidRDefault="00CA0D96"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прізвище, ім’я, по батькові, посада та підпис особи що склала даний акт;</w:t>
      </w:r>
    </w:p>
    <w:p w:rsidR="007702D3" w:rsidRPr="00EC6E6A" w:rsidRDefault="00CA0D96"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місце де розміщена дана ТС;</w:t>
      </w:r>
    </w:p>
    <w:p w:rsidR="007702D3" w:rsidRPr="00EC6E6A" w:rsidRDefault="00CA0D96"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опис ТС, що розміщена без правових підстав: геометричні розміри, матеріал, наявність підключення до мереж;</w:t>
      </w:r>
    </w:p>
    <w:p w:rsidR="007702D3" w:rsidRPr="00EC6E6A" w:rsidRDefault="00CA0D96"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відомості про власника ТС (за наявності);</w:t>
      </w:r>
    </w:p>
    <w:p w:rsidR="00147D69" w:rsidRPr="00EC6E6A" w:rsidRDefault="00CA0D96"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підпис власника ТС про ознайомлення з даним актом. (якщо власник ТС відомий).</w:t>
      </w:r>
    </w:p>
    <w:p w:rsidR="00147D69" w:rsidRPr="00EC6E6A" w:rsidRDefault="00147D69" w:rsidP="00253F80">
      <w:pPr>
        <w:tabs>
          <w:tab w:val="left" w:pos="6237"/>
        </w:tabs>
        <w:ind w:firstLine="851"/>
        <w:jc w:val="both"/>
        <w:rPr>
          <w:rFonts w:cs="Times New Roman"/>
          <w:sz w:val="28"/>
          <w:szCs w:val="28"/>
          <w:lang w:val="uk-UA"/>
        </w:rPr>
      </w:pPr>
      <w:r w:rsidRPr="00EC6E6A">
        <w:rPr>
          <w:rFonts w:cs="Times New Roman"/>
          <w:sz w:val="28"/>
          <w:szCs w:val="28"/>
          <w:lang w:val="uk-UA"/>
        </w:rPr>
        <w:t xml:space="preserve">На підставі акта про розміщення </w:t>
      </w:r>
      <w:r w:rsidR="00065A5E" w:rsidRPr="00EC6E6A">
        <w:rPr>
          <w:rFonts w:cs="Times New Roman"/>
          <w:sz w:val="28"/>
          <w:szCs w:val="28"/>
          <w:lang w:val="uk-UA"/>
        </w:rPr>
        <w:t xml:space="preserve">ТС з порушенням </w:t>
      </w:r>
      <w:r w:rsidR="00EC6E6A" w:rsidRPr="00EC6E6A">
        <w:rPr>
          <w:rFonts w:cs="Times New Roman"/>
          <w:sz w:val="28"/>
          <w:szCs w:val="28"/>
          <w:lang w:val="uk-UA"/>
        </w:rPr>
        <w:t xml:space="preserve">Відділ </w:t>
      </w:r>
      <w:r w:rsidR="0010589C" w:rsidRPr="00EC6E6A">
        <w:rPr>
          <w:rFonts w:cs="Times New Roman"/>
          <w:sz w:val="28"/>
          <w:szCs w:val="28"/>
          <w:lang w:val="uk-UA"/>
        </w:rPr>
        <w:t xml:space="preserve"> </w:t>
      </w:r>
      <w:r w:rsidRPr="00EC6E6A">
        <w:rPr>
          <w:rFonts w:cs="Times New Roman"/>
          <w:sz w:val="28"/>
          <w:szCs w:val="28"/>
          <w:lang w:val="uk-UA"/>
        </w:rPr>
        <w:t xml:space="preserve">готує і подає на розгляд виконавчого комітету </w:t>
      </w:r>
      <w:r w:rsidR="008E32A9" w:rsidRPr="00EC6E6A">
        <w:rPr>
          <w:rFonts w:cs="Times New Roman"/>
          <w:sz w:val="28"/>
          <w:szCs w:val="28"/>
          <w:lang w:val="uk-UA"/>
        </w:rPr>
        <w:t>Чортківської</w:t>
      </w:r>
      <w:r w:rsidR="00BB3144" w:rsidRPr="00EC6E6A">
        <w:rPr>
          <w:rFonts w:cs="Times New Roman"/>
          <w:sz w:val="28"/>
          <w:szCs w:val="28"/>
          <w:lang w:val="uk-UA"/>
        </w:rPr>
        <w:t xml:space="preserve"> </w:t>
      </w:r>
      <w:r w:rsidRPr="00EC6E6A">
        <w:rPr>
          <w:rFonts w:cs="Times New Roman"/>
          <w:sz w:val="28"/>
          <w:szCs w:val="28"/>
          <w:lang w:val="uk-UA"/>
        </w:rPr>
        <w:t>міської ради прое</w:t>
      </w:r>
      <w:r w:rsidR="008E32A9" w:rsidRPr="00EC6E6A">
        <w:rPr>
          <w:rFonts w:cs="Times New Roman"/>
          <w:sz w:val="28"/>
          <w:szCs w:val="28"/>
          <w:lang w:val="uk-UA"/>
        </w:rPr>
        <w:t>кт рішення виконавчого комітет Чортківської</w:t>
      </w:r>
      <w:r w:rsidR="00BB3144" w:rsidRPr="00EC6E6A">
        <w:rPr>
          <w:rFonts w:cs="Times New Roman"/>
          <w:sz w:val="28"/>
          <w:szCs w:val="28"/>
          <w:lang w:val="uk-UA"/>
        </w:rPr>
        <w:t xml:space="preserve"> </w:t>
      </w:r>
      <w:r w:rsidRPr="00EC6E6A">
        <w:rPr>
          <w:rFonts w:cs="Times New Roman"/>
          <w:sz w:val="28"/>
          <w:szCs w:val="28"/>
          <w:lang w:val="uk-UA"/>
        </w:rPr>
        <w:t xml:space="preserve">міської ради про </w:t>
      </w:r>
      <w:r w:rsidR="00DF7656" w:rsidRPr="00EC6E6A">
        <w:rPr>
          <w:rFonts w:cs="Times New Roman"/>
          <w:sz w:val="28"/>
          <w:szCs w:val="28"/>
          <w:lang w:val="uk-UA"/>
        </w:rPr>
        <w:t>демонтаж</w:t>
      </w:r>
      <w:r w:rsidRPr="00EC6E6A">
        <w:rPr>
          <w:rFonts w:cs="Times New Roman"/>
          <w:sz w:val="28"/>
          <w:szCs w:val="28"/>
          <w:lang w:val="uk-UA"/>
        </w:rPr>
        <w:t xml:space="preserve"> ТС, яка встановлена з порушенням вимог чинного законодавства України, з переліком ТС, що підлягають </w:t>
      </w:r>
      <w:r w:rsidR="00DF7656" w:rsidRPr="00EC6E6A">
        <w:rPr>
          <w:rFonts w:cs="Times New Roman"/>
          <w:sz w:val="28"/>
          <w:szCs w:val="28"/>
          <w:lang w:val="uk-UA"/>
        </w:rPr>
        <w:t>демонтажу</w:t>
      </w:r>
      <w:r w:rsidRPr="00EC6E6A">
        <w:rPr>
          <w:rFonts w:cs="Times New Roman"/>
          <w:sz w:val="28"/>
          <w:szCs w:val="28"/>
          <w:lang w:val="uk-UA"/>
        </w:rPr>
        <w:t>.</w:t>
      </w:r>
    </w:p>
    <w:p w:rsidR="00BB3144" w:rsidRPr="00EC6E6A" w:rsidRDefault="00147D69" w:rsidP="00253F80">
      <w:pPr>
        <w:ind w:firstLine="851"/>
        <w:jc w:val="both"/>
        <w:rPr>
          <w:rFonts w:cs="Times New Roman"/>
          <w:sz w:val="28"/>
          <w:szCs w:val="28"/>
          <w:lang w:val="uk-UA"/>
        </w:rPr>
      </w:pPr>
      <w:r w:rsidRPr="00EC6E6A">
        <w:rPr>
          <w:rFonts w:cs="Times New Roman"/>
          <w:sz w:val="28"/>
          <w:szCs w:val="28"/>
          <w:lang w:val="uk-UA"/>
        </w:rPr>
        <w:t>На засідання виконавчого комітету можуть бути запрошені власники (користувачі) ТС. Не прибуття на засідання виконавчого комітету даних осіб не є перешкодою для розгляду питан</w:t>
      </w:r>
      <w:r w:rsidR="00DF7656" w:rsidRPr="00EC6E6A">
        <w:rPr>
          <w:rFonts w:cs="Times New Roman"/>
          <w:sz w:val="28"/>
          <w:szCs w:val="28"/>
          <w:lang w:val="uk-UA"/>
        </w:rPr>
        <w:t>ня про демонтажу</w:t>
      </w:r>
      <w:r w:rsidR="00BB3144" w:rsidRPr="00EC6E6A">
        <w:rPr>
          <w:rFonts w:cs="Times New Roman"/>
          <w:sz w:val="28"/>
          <w:szCs w:val="28"/>
          <w:lang w:val="uk-UA"/>
        </w:rPr>
        <w:t xml:space="preserve"> ТС. </w:t>
      </w:r>
      <w:r w:rsidRPr="00EC6E6A">
        <w:rPr>
          <w:rFonts w:cs="Times New Roman"/>
          <w:sz w:val="28"/>
          <w:szCs w:val="28"/>
          <w:lang w:val="uk-UA"/>
        </w:rPr>
        <w:t>Р</w:t>
      </w:r>
      <w:r w:rsidR="00BB3144" w:rsidRPr="00EC6E6A">
        <w:rPr>
          <w:rFonts w:cs="Times New Roman"/>
          <w:sz w:val="28"/>
          <w:szCs w:val="28"/>
          <w:lang w:val="uk-UA"/>
        </w:rPr>
        <w:t>ішення ви</w:t>
      </w:r>
      <w:r w:rsidR="008E32A9" w:rsidRPr="00EC6E6A">
        <w:rPr>
          <w:rFonts w:cs="Times New Roman"/>
          <w:sz w:val="28"/>
          <w:szCs w:val="28"/>
          <w:lang w:val="uk-UA"/>
        </w:rPr>
        <w:t>конавчого комітету Чортківської</w:t>
      </w:r>
      <w:r w:rsidRPr="00EC6E6A">
        <w:rPr>
          <w:rFonts w:cs="Times New Roman"/>
          <w:sz w:val="28"/>
          <w:szCs w:val="28"/>
          <w:lang w:val="uk-UA"/>
        </w:rPr>
        <w:t xml:space="preserve"> міської ради про демонтаж ТС протягом трьох робочих днів з моменту його прийняття надсилається</w:t>
      </w:r>
      <w:r w:rsidR="00EC6E6A" w:rsidRPr="00EC6E6A">
        <w:rPr>
          <w:rFonts w:cs="Times New Roman"/>
          <w:sz w:val="28"/>
          <w:szCs w:val="28"/>
          <w:lang w:val="uk-UA"/>
        </w:rPr>
        <w:t xml:space="preserve"> Відділом</w:t>
      </w:r>
      <w:r w:rsidR="006E2C83">
        <w:rPr>
          <w:rFonts w:cs="Times New Roman"/>
          <w:sz w:val="28"/>
          <w:szCs w:val="28"/>
          <w:lang w:val="uk-UA"/>
        </w:rPr>
        <w:t xml:space="preserve"> власнику</w:t>
      </w:r>
      <w:r w:rsidRPr="00EC6E6A">
        <w:rPr>
          <w:rFonts w:cs="Times New Roman"/>
          <w:sz w:val="28"/>
          <w:szCs w:val="28"/>
          <w:lang w:val="uk-UA"/>
        </w:rPr>
        <w:t xml:space="preserve"> (користувачу) ТС рекомендованим листом з повідомленням про вручення або надається під розписку (якщо власник, користувач відомі) та розміщується на офіційному сайті </w:t>
      </w:r>
      <w:r w:rsidR="00BB3144" w:rsidRPr="00EC6E6A">
        <w:rPr>
          <w:rFonts w:cs="Times New Roman"/>
          <w:sz w:val="28"/>
          <w:szCs w:val="28"/>
          <w:lang w:val="uk-UA"/>
        </w:rPr>
        <w:t>інтернет</w:t>
      </w:r>
      <w:r w:rsidR="008D295A" w:rsidRPr="00EC6E6A">
        <w:rPr>
          <w:rFonts w:cs="Times New Roman"/>
          <w:sz w:val="28"/>
          <w:szCs w:val="28"/>
          <w:lang w:val="uk-UA"/>
        </w:rPr>
        <w:t>-порт</w:t>
      </w:r>
      <w:r w:rsidR="008E32A9" w:rsidRPr="00EC6E6A">
        <w:rPr>
          <w:rFonts w:cs="Times New Roman"/>
          <w:sz w:val="28"/>
          <w:szCs w:val="28"/>
          <w:lang w:val="uk-UA"/>
        </w:rPr>
        <w:t>алу Чортківської міської територіальної громади</w:t>
      </w:r>
      <w:r w:rsidR="00BB3144" w:rsidRPr="00EC6E6A">
        <w:rPr>
          <w:rFonts w:cs="Times New Roman"/>
          <w:sz w:val="28"/>
          <w:szCs w:val="28"/>
          <w:lang w:val="uk-UA"/>
        </w:rPr>
        <w:t xml:space="preserve"> (</w:t>
      </w:r>
      <w:r w:rsidR="00EC6E6A" w:rsidRPr="00EC6E6A">
        <w:rPr>
          <w:rFonts w:cs="Times New Roman"/>
          <w:sz w:val="28"/>
          <w:szCs w:val="28"/>
          <w:lang w:val="uk-UA"/>
        </w:rPr>
        <w:t>https://www.chortkivmr.gov.ua</w:t>
      </w:r>
      <w:r w:rsidR="00BB3144" w:rsidRPr="00EC6E6A">
        <w:rPr>
          <w:rFonts w:cs="Times New Roman"/>
          <w:sz w:val="28"/>
          <w:szCs w:val="28"/>
          <w:lang w:val="uk-UA"/>
        </w:rPr>
        <w:t>)</w:t>
      </w:r>
      <w:r w:rsidR="00DF7656" w:rsidRPr="00EC6E6A">
        <w:rPr>
          <w:rFonts w:cs="Times New Roman"/>
          <w:sz w:val="28"/>
          <w:szCs w:val="28"/>
          <w:lang w:val="uk-UA"/>
        </w:rPr>
        <w:t xml:space="preserve"> з дотриманням вимог ЗУ «Про захист персональних даних»</w:t>
      </w:r>
      <w:r w:rsidR="008D295A" w:rsidRPr="00EC6E6A">
        <w:rPr>
          <w:rFonts w:cs="Times New Roman"/>
          <w:sz w:val="28"/>
          <w:szCs w:val="28"/>
          <w:lang w:val="uk-UA"/>
        </w:rPr>
        <w:t>.</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2.3. На підставі прийнятог</w:t>
      </w:r>
      <w:r w:rsidR="008D295A" w:rsidRPr="00EC6E6A">
        <w:rPr>
          <w:rFonts w:cs="Times New Roman"/>
          <w:sz w:val="28"/>
          <w:szCs w:val="28"/>
          <w:lang w:val="uk-UA"/>
        </w:rPr>
        <w:t>о рішення ви</w:t>
      </w:r>
      <w:r w:rsidR="002F3B0B" w:rsidRPr="00EC6E6A">
        <w:rPr>
          <w:rFonts w:cs="Times New Roman"/>
          <w:sz w:val="28"/>
          <w:szCs w:val="28"/>
          <w:lang w:val="uk-UA"/>
        </w:rPr>
        <w:t>конавчого комітету Чортківської</w:t>
      </w:r>
      <w:r w:rsidR="008D295A" w:rsidRPr="00EC6E6A">
        <w:rPr>
          <w:rFonts w:cs="Times New Roman"/>
          <w:sz w:val="28"/>
          <w:szCs w:val="28"/>
          <w:lang w:val="uk-UA"/>
        </w:rPr>
        <w:t xml:space="preserve"> </w:t>
      </w:r>
      <w:r w:rsidR="00DF7656" w:rsidRPr="00EC6E6A">
        <w:rPr>
          <w:rFonts w:cs="Times New Roman"/>
          <w:sz w:val="28"/>
          <w:szCs w:val="28"/>
          <w:lang w:val="uk-UA"/>
        </w:rPr>
        <w:t>міської ради про демонтаж</w:t>
      </w:r>
      <w:r w:rsidRPr="00EC6E6A">
        <w:rPr>
          <w:rFonts w:cs="Times New Roman"/>
          <w:sz w:val="28"/>
          <w:szCs w:val="28"/>
          <w:lang w:val="uk-UA"/>
        </w:rPr>
        <w:t xml:space="preserve"> ТС </w:t>
      </w:r>
      <w:r w:rsidR="00EC6E6A" w:rsidRPr="00EC6E6A">
        <w:rPr>
          <w:rFonts w:cs="Times New Roman"/>
          <w:sz w:val="28"/>
          <w:szCs w:val="28"/>
          <w:lang w:val="uk-UA"/>
        </w:rPr>
        <w:t xml:space="preserve">Відділом </w:t>
      </w:r>
      <w:r w:rsidR="00727FA4" w:rsidRPr="00EC6E6A">
        <w:rPr>
          <w:rFonts w:cs="Times New Roman"/>
          <w:sz w:val="28"/>
          <w:szCs w:val="28"/>
          <w:lang w:val="uk-UA"/>
        </w:rPr>
        <w:t xml:space="preserve"> </w:t>
      </w:r>
      <w:r w:rsidRPr="00EC6E6A">
        <w:rPr>
          <w:rFonts w:cs="Times New Roman"/>
          <w:sz w:val="28"/>
          <w:szCs w:val="28"/>
          <w:lang w:val="uk-UA"/>
        </w:rPr>
        <w:t>готує</w:t>
      </w:r>
      <w:r w:rsidR="006E2C83">
        <w:rPr>
          <w:rFonts w:cs="Times New Roman"/>
          <w:sz w:val="28"/>
          <w:szCs w:val="28"/>
          <w:lang w:val="uk-UA"/>
        </w:rPr>
        <w:t>ться</w:t>
      </w:r>
      <w:r w:rsidRPr="00EC6E6A">
        <w:rPr>
          <w:rFonts w:cs="Times New Roman"/>
          <w:sz w:val="28"/>
          <w:szCs w:val="28"/>
          <w:lang w:val="uk-UA"/>
        </w:rPr>
        <w:t xml:space="preserve"> попередження з посиланням на відповідне рішення виконавчого комітету і наклеюється на ТС з проведенням </w:t>
      </w:r>
      <w:r w:rsidR="00DF7656" w:rsidRPr="00EC6E6A">
        <w:rPr>
          <w:rFonts w:cs="Times New Roman"/>
          <w:sz w:val="28"/>
          <w:szCs w:val="28"/>
          <w:lang w:val="uk-UA"/>
        </w:rPr>
        <w:t>фото фіксації з дотриманням вимог ЗУ «Про захист персональних даних».</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Власнику надається 10-ти денний строк для добровільного виконання рішення.</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 xml:space="preserve">2.4. У разі невиконання власником (користувачем) ТС рішення щодо демонтажу ТС та не приведення місця розміщення ТС у належний стан з відновленням благоустрою протягом строку, зазначеного у рішенні, здійснюється </w:t>
      </w:r>
      <w:r w:rsidR="0010589C" w:rsidRPr="00EC6E6A">
        <w:rPr>
          <w:rFonts w:cs="Times New Roman"/>
          <w:sz w:val="28"/>
          <w:szCs w:val="28"/>
          <w:lang w:val="uk-UA"/>
        </w:rPr>
        <w:t>демонтаж</w:t>
      </w:r>
      <w:r w:rsidRPr="00EC6E6A">
        <w:rPr>
          <w:rFonts w:cs="Times New Roman"/>
          <w:sz w:val="28"/>
          <w:szCs w:val="28"/>
          <w:lang w:val="uk-UA"/>
        </w:rPr>
        <w:t xml:space="preserve"> ТС.</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lastRenderedPageBreak/>
        <w:t>2.5. Відповідальними за організацію заход</w:t>
      </w:r>
      <w:r w:rsidR="002F3B0B" w:rsidRPr="00EC6E6A">
        <w:rPr>
          <w:rFonts w:cs="Times New Roman"/>
          <w:sz w:val="28"/>
          <w:szCs w:val="28"/>
          <w:lang w:val="uk-UA"/>
        </w:rPr>
        <w:t xml:space="preserve">ів по здійсненню демонтажу ТС  є </w:t>
      </w:r>
      <w:r w:rsidR="00EC6E6A" w:rsidRPr="00EC6E6A">
        <w:rPr>
          <w:rFonts w:cs="Times New Roman"/>
          <w:sz w:val="28"/>
          <w:szCs w:val="28"/>
          <w:lang w:val="uk-UA"/>
        </w:rPr>
        <w:t>Відділ.</w:t>
      </w:r>
    </w:p>
    <w:p w:rsidR="00147D69" w:rsidRPr="00EC6E6A" w:rsidRDefault="00DF7656" w:rsidP="00253F80">
      <w:pPr>
        <w:ind w:firstLine="851"/>
        <w:jc w:val="both"/>
        <w:rPr>
          <w:rFonts w:cs="Times New Roman"/>
          <w:sz w:val="28"/>
          <w:szCs w:val="28"/>
          <w:lang w:val="uk-UA"/>
        </w:rPr>
      </w:pPr>
      <w:r w:rsidRPr="00EC6E6A">
        <w:rPr>
          <w:rFonts w:cs="Times New Roman"/>
          <w:sz w:val="28"/>
          <w:szCs w:val="28"/>
          <w:lang w:val="uk-UA"/>
        </w:rPr>
        <w:t xml:space="preserve">Демонтаж </w:t>
      </w:r>
      <w:r w:rsidR="00147D69" w:rsidRPr="00EC6E6A">
        <w:rPr>
          <w:rFonts w:cs="Times New Roman"/>
          <w:sz w:val="28"/>
          <w:szCs w:val="28"/>
          <w:lang w:val="uk-UA"/>
        </w:rPr>
        <w:t>ТС здійснюється комунальним підприємством чи іншим суб’єктом господарювання, який володіє необхідним для цього обладнанням і технікою та</w:t>
      </w:r>
      <w:r w:rsidR="00A772F2">
        <w:rPr>
          <w:rFonts w:cs="Times New Roman"/>
          <w:sz w:val="28"/>
          <w:szCs w:val="28"/>
          <w:lang w:val="uk-UA"/>
        </w:rPr>
        <w:t>,</w:t>
      </w:r>
      <w:r w:rsidR="00147D69" w:rsidRPr="00EC6E6A">
        <w:rPr>
          <w:rFonts w:cs="Times New Roman"/>
          <w:sz w:val="28"/>
          <w:szCs w:val="28"/>
          <w:lang w:val="uk-UA"/>
        </w:rPr>
        <w:t xml:space="preserve"> з яким укладено договір на виконання даних робіт.</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 xml:space="preserve">Під час проведення демонтажу ТС можуть залучатися представники </w:t>
      </w:r>
      <w:r w:rsidR="006F21AB" w:rsidRPr="00EC6E6A">
        <w:rPr>
          <w:rStyle w:val="a6"/>
          <w:rFonts w:cs="Times New Roman"/>
          <w:b w:val="0"/>
          <w:color w:val="333333"/>
          <w:sz w:val="28"/>
          <w:szCs w:val="28"/>
          <w:bdr w:val="none" w:sz="0" w:space="0" w:color="auto" w:frame="1"/>
          <w:lang w:val="uk-UA"/>
        </w:rPr>
        <w:t>Чортківського</w:t>
      </w:r>
      <w:r w:rsidR="00065A5E" w:rsidRPr="00EC6E6A">
        <w:rPr>
          <w:rStyle w:val="a6"/>
          <w:rFonts w:cs="Times New Roman"/>
          <w:b w:val="0"/>
          <w:color w:val="333333"/>
          <w:sz w:val="28"/>
          <w:szCs w:val="28"/>
          <w:bdr w:val="none" w:sz="0" w:space="0" w:color="auto" w:frame="1"/>
        </w:rPr>
        <w:t xml:space="preserve"> районного управління поліції</w:t>
      </w:r>
      <w:r w:rsidR="006F21AB" w:rsidRPr="00EC6E6A">
        <w:rPr>
          <w:rFonts w:cs="Times New Roman"/>
          <w:sz w:val="28"/>
          <w:szCs w:val="28"/>
          <w:lang w:val="uk-UA"/>
        </w:rPr>
        <w:t>, депутати Чортківської</w:t>
      </w:r>
      <w:r w:rsidRPr="00EC6E6A">
        <w:rPr>
          <w:rFonts w:cs="Times New Roman"/>
          <w:sz w:val="28"/>
          <w:szCs w:val="28"/>
          <w:lang w:val="uk-UA"/>
        </w:rPr>
        <w:t xml:space="preserve"> міської ради, громадські організації.</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 xml:space="preserve">Витрати, понесені на демонтаж ТС, його зберігання покладаються на суб'єкт господарювання, з яким </w:t>
      </w:r>
      <w:r w:rsidR="00A772F2">
        <w:rPr>
          <w:rFonts w:cs="Times New Roman"/>
          <w:sz w:val="28"/>
          <w:szCs w:val="28"/>
          <w:lang w:val="uk-UA"/>
        </w:rPr>
        <w:t>Чортківська</w:t>
      </w:r>
      <w:r w:rsidR="006F21AB" w:rsidRPr="00EC6E6A">
        <w:rPr>
          <w:rFonts w:cs="Times New Roman"/>
          <w:sz w:val="28"/>
          <w:szCs w:val="28"/>
          <w:lang w:val="uk-UA"/>
        </w:rPr>
        <w:t xml:space="preserve"> </w:t>
      </w:r>
      <w:r w:rsidR="00A772F2">
        <w:rPr>
          <w:rFonts w:cs="Times New Roman"/>
          <w:sz w:val="28"/>
          <w:szCs w:val="28"/>
          <w:lang w:val="uk-UA"/>
        </w:rPr>
        <w:t>міська рада</w:t>
      </w:r>
      <w:r w:rsidR="00065A5E" w:rsidRPr="00EC6E6A">
        <w:rPr>
          <w:rFonts w:cs="Times New Roman"/>
          <w:sz w:val="28"/>
          <w:szCs w:val="28"/>
          <w:lang w:val="uk-UA"/>
        </w:rPr>
        <w:t xml:space="preserve"> </w:t>
      </w:r>
      <w:r w:rsidRPr="00EC6E6A">
        <w:rPr>
          <w:rFonts w:cs="Times New Roman"/>
          <w:sz w:val="28"/>
          <w:szCs w:val="28"/>
          <w:lang w:val="uk-UA"/>
        </w:rPr>
        <w:t>уклала відповідний договір і який безпосередньо займався демонтажем ТС, та в подальшому – компенсуються власником ТС .</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2.6. У разі, якщо ТС не має власника або власник ТС невідомий,</w:t>
      </w:r>
      <w:r w:rsidR="002C3206" w:rsidRPr="00EC6E6A">
        <w:rPr>
          <w:rFonts w:cs="Times New Roman"/>
          <w:sz w:val="28"/>
          <w:szCs w:val="28"/>
          <w:lang w:val="uk-UA"/>
        </w:rPr>
        <w:t xml:space="preserve"> демонтаж</w:t>
      </w:r>
      <w:r w:rsidRPr="00EC6E6A">
        <w:rPr>
          <w:rFonts w:cs="Times New Roman"/>
          <w:sz w:val="28"/>
          <w:szCs w:val="28"/>
          <w:lang w:val="uk-UA"/>
        </w:rPr>
        <w:t xml:space="preserve"> ТС здійснюється за результатами обстеження ТС, згідно пунктами 2.1,</w:t>
      </w:r>
      <w:r w:rsidR="00727FA4" w:rsidRPr="00EC6E6A">
        <w:rPr>
          <w:rFonts w:cs="Times New Roman"/>
          <w:sz w:val="28"/>
          <w:szCs w:val="28"/>
          <w:lang w:val="uk-UA"/>
        </w:rPr>
        <w:t xml:space="preserve"> </w:t>
      </w:r>
      <w:r w:rsidRPr="00EC6E6A">
        <w:rPr>
          <w:rFonts w:cs="Times New Roman"/>
          <w:sz w:val="28"/>
          <w:szCs w:val="28"/>
          <w:lang w:val="uk-UA"/>
        </w:rPr>
        <w:t>2.2,</w:t>
      </w:r>
      <w:r w:rsidR="00727FA4" w:rsidRPr="00EC6E6A">
        <w:rPr>
          <w:rFonts w:cs="Times New Roman"/>
          <w:sz w:val="28"/>
          <w:szCs w:val="28"/>
          <w:lang w:val="uk-UA"/>
        </w:rPr>
        <w:t xml:space="preserve"> </w:t>
      </w:r>
      <w:r w:rsidRPr="00EC6E6A">
        <w:rPr>
          <w:rFonts w:cs="Times New Roman"/>
          <w:sz w:val="28"/>
          <w:szCs w:val="28"/>
          <w:lang w:val="uk-UA"/>
        </w:rPr>
        <w:t>2.3 цього розділу.</w:t>
      </w:r>
    </w:p>
    <w:p w:rsidR="00727FA4" w:rsidRPr="00EC6E6A" w:rsidRDefault="002C3206" w:rsidP="00253F80">
      <w:pPr>
        <w:ind w:firstLine="851"/>
        <w:jc w:val="both"/>
        <w:rPr>
          <w:rFonts w:cs="Times New Roman"/>
          <w:sz w:val="28"/>
          <w:szCs w:val="28"/>
          <w:lang w:val="uk-UA"/>
        </w:rPr>
      </w:pPr>
      <w:r w:rsidRPr="00EC6E6A">
        <w:rPr>
          <w:rFonts w:cs="Times New Roman"/>
          <w:sz w:val="28"/>
          <w:szCs w:val="28"/>
          <w:lang w:val="uk-UA"/>
        </w:rPr>
        <w:t xml:space="preserve">2.7. Демонтаж </w:t>
      </w:r>
      <w:r w:rsidR="00147D69" w:rsidRPr="00EC6E6A">
        <w:rPr>
          <w:rFonts w:cs="Times New Roman"/>
          <w:sz w:val="28"/>
          <w:szCs w:val="28"/>
          <w:lang w:val="uk-UA"/>
        </w:rPr>
        <w:t>ТС здійснюється в такому порядку: Представники підприємства, які виконують демонтув</w:t>
      </w:r>
      <w:r w:rsidR="00727FA4" w:rsidRPr="00EC6E6A">
        <w:rPr>
          <w:rFonts w:cs="Times New Roman"/>
          <w:sz w:val="28"/>
          <w:szCs w:val="28"/>
          <w:lang w:val="uk-UA"/>
        </w:rPr>
        <w:t>ання ТС с</w:t>
      </w:r>
      <w:r w:rsidR="006F21AB" w:rsidRPr="00EC6E6A">
        <w:rPr>
          <w:rFonts w:cs="Times New Roman"/>
          <w:sz w:val="28"/>
          <w:szCs w:val="28"/>
          <w:lang w:val="uk-UA"/>
        </w:rPr>
        <w:t xml:space="preserve">пільно з представником Відділу </w:t>
      </w:r>
      <w:r w:rsidR="00727FA4" w:rsidRPr="00EC6E6A">
        <w:rPr>
          <w:rFonts w:cs="Times New Roman"/>
          <w:sz w:val="28"/>
          <w:szCs w:val="28"/>
          <w:lang w:val="uk-UA"/>
        </w:rPr>
        <w:t xml:space="preserve"> </w:t>
      </w:r>
      <w:r w:rsidRPr="00EC6E6A">
        <w:rPr>
          <w:rFonts w:cs="Times New Roman"/>
          <w:sz w:val="28"/>
          <w:szCs w:val="28"/>
          <w:lang w:val="uk-UA"/>
        </w:rPr>
        <w:t>складають акт про демонтажу</w:t>
      </w:r>
      <w:r w:rsidR="00147D69" w:rsidRPr="00EC6E6A">
        <w:rPr>
          <w:rFonts w:cs="Times New Roman"/>
          <w:sz w:val="28"/>
          <w:szCs w:val="28"/>
          <w:lang w:val="uk-UA"/>
        </w:rPr>
        <w:t xml:space="preserve"> тимчасової споруди (згідно з додатком 1 до цього порядку), який містить:</w:t>
      </w:r>
    </w:p>
    <w:p w:rsidR="00727FA4" w:rsidRPr="00EC6E6A" w:rsidRDefault="00253F80"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 xml:space="preserve">дата, час проведення </w:t>
      </w:r>
      <w:r w:rsidR="002C3206" w:rsidRPr="00EC6E6A">
        <w:rPr>
          <w:rFonts w:cs="Times New Roman"/>
          <w:sz w:val="28"/>
          <w:szCs w:val="28"/>
          <w:lang w:val="uk-UA"/>
        </w:rPr>
        <w:t xml:space="preserve">демонтажу </w:t>
      </w:r>
      <w:r w:rsidR="00147D69" w:rsidRPr="00EC6E6A">
        <w:rPr>
          <w:rFonts w:cs="Times New Roman"/>
          <w:sz w:val="28"/>
          <w:szCs w:val="28"/>
          <w:lang w:val="uk-UA"/>
        </w:rPr>
        <w:t>та місце розташування ТС, підстави для її демонтажу;</w:t>
      </w:r>
    </w:p>
    <w:p w:rsidR="00727FA4" w:rsidRPr="00EC6E6A" w:rsidRDefault="00253F80"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прізвище, ім’я, по батькові, посади та підписи представників підприємств, які виконують демонтування споруди;</w:t>
      </w:r>
    </w:p>
    <w:p w:rsidR="00727FA4" w:rsidRPr="00EC6E6A" w:rsidRDefault="00253F80"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найменування підприємств, що виконують демонтаж ТС та відключення її від інженерних мереж;</w:t>
      </w:r>
    </w:p>
    <w:p w:rsidR="00727FA4" w:rsidRPr="00EC6E6A" w:rsidRDefault="00253F80"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опис ТС, що демонтується: геометричні розміри, матеріал, , наявність</w:t>
      </w:r>
      <w:r w:rsidR="00727FA4" w:rsidRPr="00EC6E6A">
        <w:rPr>
          <w:rFonts w:cs="Times New Roman"/>
          <w:sz w:val="28"/>
          <w:szCs w:val="28"/>
          <w:lang w:val="uk-UA"/>
        </w:rPr>
        <w:t xml:space="preserve"> підключення до мереж електро- </w:t>
      </w:r>
      <w:r w:rsidR="00147D69" w:rsidRPr="00EC6E6A">
        <w:rPr>
          <w:rFonts w:cs="Times New Roman"/>
          <w:sz w:val="28"/>
          <w:szCs w:val="28"/>
          <w:lang w:val="uk-UA"/>
        </w:rPr>
        <w:t>та водопостачання і перелік візуально вия</w:t>
      </w:r>
      <w:r w:rsidR="00727FA4" w:rsidRPr="00EC6E6A">
        <w:rPr>
          <w:rFonts w:cs="Times New Roman"/>
          <w:sz w:val="28"/>
          <w:szCs w:val="28"/>
          <w:lang w:val="uk-UA"/>
        </w:rPr>
        <w:t xml:space="preserve">влених </w:t>
      </w:r>
      <w:r w:rsidR="00147D69" w:rsidRPr="00EC6E6A">
        <w:rPr>
          <w:rFonts w:cs="Times New Roman"/>
          <w:sz w:val="28"/>
          <w:szCs w:val="28"/>
          <w:lang w:val="uk-UA"/>
        </w:rPr>
        <w:t>недоліків, пошкоджень;</w:t>
      </w:r>
    </w:p>
    <w:p w:rsidR="00727FA4" w:rsidRPr="00EC6E6A" w:rsidRDefault="00253F80"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відомості про власника ТС (якщо такі відомі);</w:t>
      </w:r>
    </w:p>
    <w:p w:rsidR="00727FA4" w:rsidRPr="00EC6E6A" w:rsidRDefault="00253F80" w:rsidP="00253F80">
      <w:pPr>
        <w:ind w:firstLine="851"/>
        <w:jc w:val="both"/>
        <w:rPr>
          <w:rFonts w:cs="Times New Roman"/>
          <w:sz w:val="28"/>
          <w:szCs w:val="28"/>
          <w:lang w:val="uk-UA"/>
        </w:rPr>
      </w:pPr>
      <w:r>
        <w:rPr>
          <w:rFonts w:cs="Times New Roman"/>
          <w:sz w:val="28"/>
          <w:szCs w:val="28"/>
          <w:lang w:val="uk-UA"/>
        </w:rPr>
        <w:t>-</w:t>
      </w:r>
      <w:r w:rsidR="00147D69" w:rsidRPr="00EC6E6A">
        <w:rPr>
          <w:rFonts w:cs="Times New Roman"/>
          <w:sz w:val="28"/>
          <w:szCs w:val="28"/>
          <w:lang w:val="uk-UA"/>
        </w:rPr>
        <w:t>матеріали фото фіксації ТС</w:t>
      </w:r>
      <w:r w:rsidR="002C3206" w:rsidRPr="00EC6E6A">
        <w:rPr>
          <w:rFonts w:cs="Times New Roman"/>
          <w:sz w:val="28"/>
          <w:szCs w:val="28"/>
          <w:lang w:val="uk-UA"/>
        </w:rPr>
        <w:t>.</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У разі відсутності власника ТС під час процедури демонтажу  (або у разі не виявлення власника ТС) про це робиться відмітка у акті проведення демонтажу.</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Акт проведення демонтажу тимчасової споруди складається у трьох примірниках, один з яких надається власнику (користувачу) тимчасової споруди, якщо такий відомий, другий примірник залишається у підприємства, яке проводило демонтажні роботи, третій примірник залишається у представників</w:t>
      </w:r>
      <w:r w:rsidR="006F21AB" w:rsidRPr="00EC6E6A">
        <w:rPr>
          <w:rFonts w:cs="Times New Roman"/>
          <w:sz w:val="28"/>
          <w:szCs w:val="28"/>
          <w:lang w:val="uk-UA"/>
        </w:rPr>
        <w:t xml:space="preserve"> </w:t>
      </w:r>
      <w:r w:rsidRPr="00EC6E6A">
        <w:rPr>
          <w:rFonts w:cs="Times New Roman"/>
          <w:sz w:val="28"/>
          <w:szCs w:val="28"/>
          <w:lang w:val="uk-UA"/>
        </w:rPr>
        <w:t xml:space="preserve"> </w:t>
      </w:r>
      <w:r w:rsidR="006F21AB" w:rsidRPr="00EC6E6A">
        <w:rPr>
          <w:rFonts w:cs="Times New Roman"/>
          <w:sz w:val="28"/>
          <w:szCs w:val="28"/>
          <w:lang w:val="uk-UA"/>
        </w:rPr>
        <w:t>Відділу.</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Якщо власник (користувач) не відомий, то даний примірник зберіга</w:t>
      </w:r>
      <w:r w:rsidR="00727FA4" w:rsidRPr="00EC6E6A">
        <w:rPr>
          <w:rFonts w:cs="Times New Roman"/>
          <w:sz w:val="28"/>
          <w:szCs w:val="28"/>
          <w:lang w:val="uk-UA"/>
        </w:rPr>
        <w:t>ється в</w:t>
      </w:r>
      <w:r w:rsidR="00AA676E">
        <w:rPr>
          <w:rFonts w:cs="Times New Roman"/>
          <w:sz w:val="28"/>
          <w:szCs w:val="28"/>
          <w:lang w:val="uk-UA"/>
        </w:rPr>
        <w:t xml:space="preserve"> Відділ</w:t>
      </w:r>
      <w:r w:rsidR="00EC6E6A" w:rsidRPr="00EC6E6A">
        <w:rPr>
          <w:rFonts w:cs="Times New Roman"/>
          <w:sz w:val="28"/>
          <w:szCs w:val="28"/>
          <w:lang w:val="uk-UA"/>
        </w:rPr>
        <w:t>і</w:t>
      </w:r>
      <w:r w:rsidR="006F21AB" w:rsidRPr="00EC6E6A">
        <w:rPr>
          <w:rFonts w:cs="Times New Roman"/>
          <w:sz w:val="28"/>
          <w:szCs w:val="28"/>
          <w:lang w:val="uk-UA"/>
        </w:rPr>
        <w:t>.</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2.8.  Після складання акту демонтажу, ТС відключається від мереж, опечатується, демонтується і перевозиться на</w:t>
      </w:r>
      <w:r w:rsidR="002C3206" w:rsidRPr="00EC6E6A">
        <w:rPr>
          <w:rFonts w:cs="Times New Roman"/>
          <w:sz w:val="28"/>
          <w:szCs w:val="28"/>
          <w:lang w:val="uk-UA"/>
        </w:rPr>
        <w:t xml:space="preserve"> територію суб’є</w:t>
      </w:r>
      <w:r w:rsidR="006F21AB" w:rsidRPr="00EC6E6A">
        <w:rPr>
          <w:rFonts w:cs="Times New Roman"/>
          <w:sz w:val="28"/>
          <w:szCs w:val="28"/>
          <w:lang w:val="uk-UA"/>
        </w:rPr>
        <w:t>кта господарювання, який виконує</w:t>
      </w:r>
      <w:r w:rsidR="002C3206" w:rsidRPr="00EC6E6A">
        <w:rPr>
          <w:rFonts w:cs="Times New Roman"/>
          <w:sz w:val="28"/>
          <w:szCs w:val="28"/>
          <w:lang w:val="uk-UA"/>
        </w:rPr>
        <w:t xml:space="preserve"> демонтаж ТС та</w:t>
      </w:r>
      <w:r w:rsidRPr="00EC6E6A">
        <w:rPr>
          <w:rFonts w:cs="Times New Roman"/>
          <w:sz w:val="28"/>
          <w:szCs w:val="28"/>
          <w:lang w:val="uk-UA"/>
        </w:rPr>
        <w:t xml:space="preserve"> розташований на території </w:t>
      </w:r>
      <w:r w:rsidR="006F21AB" w:rsidRPr="00EC6E6A">
        <w:rPr>
          <w:rFonts w:cs="Times New Roman"/>
          <w:sz w:val="28"/>
          <w:szCs w:val="28"/>
          <w:lang w:val="uk-UA"/>
        </w:rPr>
        <w:t>Чортківської міської територіальної громади</w:t>
      </w:r>
      <w:r w:rsidR="00727FA4" w:rsidRPr="00EC6E6A">
        <w:rPr>
          <w:rFonts w:cs="Times New Roman"/>
          <w:sz w:val="28"/>
          <w:szCs w:val="28"/>
          <w:lang w:val="uk-UA"/>
        </w:rPr>
        <w:t xml:space="preserve"> </w:t>
      </w:r>
      <w:r w:rsidR="002C3206" w:rsidRPr="00EC6E6A">
        <w:rPr>
          <w:rFonts w:cs="Times New Roman"/>
          <w:sz w:val="28"/>
          <w:szCs w:val="28"/>
          <w:lang w:val="uk-UA"/>
        </w:rPr>
        <w:t>.</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lastRenderedPageBreak/>
        <w:t>Пошкодження заподіяні під час демонт</w:t>
      </w:r>
      <w:r w:rsidR="00F5195A">
        <w:rPr>
          <w:rFonts w:cs="Times New Roman"/>
          <w:sz w:val="28"/>
          <w:szCs w:val="28"/>
          <w:lang w:val="uk-UA"/>
        </w:rPr>
        <w:t>ажу не підлягають відшкодуваннюю. Чортківська міська територіальна</w:t>
      </w:r>
      <w:r w:rsidR="006F21AB" w:rsidRPr="00EC6E6A">
        <w:rPr>
          <w:rFonts w:cs="Times New Roman"/>
          <w:sz w:val="28"/>
          <w:szCs w:val="28"/>
          <w:lang w:val="uk-UA"/>
        </w:rPr>
        <w:t xml:space="preserve"> громади</w:t>
      </w:r>
      <w:r w:rsidR="008C5DA4" w:rsidRPr="00EC6E6A">
        <w:rPr>
          <w:rFonts w:cs="Times New Roman"/>
          <w:sz w:val="28"/>
          <w:szCs w:val="28"/>
          <w:lang w:val="uk-UA"/>
        </w:rPr>
        <w:t xml:space="preserve"> </w:t>
      </w:r>
      <w:r w:rsidRPr="00EC6E6A">
        <w:rPr>
          <w:rFonts w:cs="Times New Roman"/>
          <w:sz w:val="28"/>
          <w:szCs w:val="28"/>
          <w:lang w:val="uk-UA"/>
        </w:rPr>
        <w:t>або інший суб’єкт господарювання не несуть відповідальності за погіршення стану тимчасової споруди через об’єктивну відсутність спеціальних приміщень або належних умов зберігання (погодні умови,тощо).    </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 xml:space="preserve">2.9. Протягом п’яти робочих днів з моменту демонтажу ТС </w:t>
      </w:r>
      <w:r w:rsidR="00EC6E6A" w:rsidRPr="00EC6E6A">
        <w:rPr>
          <w:rFonts w:cs="Times New Roman"/>
          <w:sz w:val="28"/>
          <w:szCs w:val="28"/>
          <w:lang w:val="uk-UA"/>
        </w:rPr>
        <w:t xml:space="preserve"> Відділ </w:t>
      </w:r>
      <w:r w:rsidRPr="00EC6E6A">
        <w:rPr>
          <w:rFonts w:cs="Times New Roman"/>
          <w:sz w:val="28"/>
          <w:szCs w:val="28"/>
          <w:lang w:val="uk-UA"/>
        </w:rPr>
        <w:t xml:space="preserve">надсилає власнику (користувачу) ТС, у разі його відсутності при проведенні демонтажу, рекомендованим листом з повідомленням про вручення або надає під розписку (якщо власник, користувач відомі) повідомлення про демонтаж ТС, місце її тимчасового зберігання, суму коштів, яка підлягає відшкодуванню власником (користувачем) тимчасової споруди за її демонтаж, та розміщує таку ж саму інформацію на </w:t>
      </w:r>
      <w:r w:rsidR="008C5DA4" w:rsidRPr="00EC6E6A">
        <w:rPr>
          <w:rFonts w:cs="Times New Roman"/>
          <w:sz w:val="28"/>
          <w:szCs w:val="28"/>
          <w:lang w:val="uk-UA"/>
        </w:rPr>
        <w:t>офіційному сайті інтернет-порталу</w:t>
      </w:r>
      <w:r w:rsidR="00E170BF" w:rsidRPr="00EC6E6A">
        <w:rPr>
          <w:rFonts w:cs="Times New Roman"/>
          <w:sz w:val="28"/>
          <w:szCs w:val="28"/>
          <w:lang w:val="uk-UA"/>
        </w:rPr>
        <w:t xml:space="preserve"> Чортківської міської територіальної громади</w:t>
      </w:r>
      <w:r w:rsidR="008C5DA4" w:rsidRPr="00EC6E6A">
        <w:rPr>
          <w:rFonts w:cs="Times New Roman"/>
          <w:sz w:val="28"/>
          <w:szCs w:val="28"/>
          <w:lang w:val="uk-UA"/>
        </w:rPr>
        <w:t xml:space="preserve"> (</w:t>
      </w:r>
      <w:r w:rsidR="00EC6E6A" w:rsidRPr="00EC6E6A">
        <w:rPr>
          <w:rFonts w:cs="Times New Roman"/>
          <w:sz w:val="28"/>
          <w:szCs w:val="28"/>
          <w:lang w:val="uk-UA"/>
        </w:rPr>
        <w:t>https://www.chortkivmr.gov.ua/</w:t>
      </w:r>
      <w:r w:rsidR="008C5DA4" w:rsidRPr="00EC6E6A">
        <w:rPr>
          <w:rFonts w:cs="Times New Roman"/>
          <w:sz w:val="28"/>
          <w:szCs w:val="28"/>
          <w:lang w:val="uk-UA"/>
        </w:rPr>
        <w:t>)</w:t>
      </w:r>
      <w:r w:rsidR="002C3206" w:rsidRPr="00EC6E6A">
        <w:rPr>
          <w:rFonts w:cs="Times New Roman"/>
          <w:sz w:val="28"/>
          <w:szCs w:val="28"/>
          <w:lang w:val="uk-UA"/>
        </w:rPr>
        <w:t xml:space="preserve"> з дотриманням вимог ЗУ «Про захист персональних даних».</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2.10. Демонтовані ТС повертаються власникові після надання відповідних документів, які засвідчують право власності (майнові права) на ТС, після оплати ним робіт з відключення від інженерних мереж, робіт з демонтажу, перевезення, розвантаження та зберігання ТС, відновлення благоустрою на місці демонтованих ТС згідно з розрахунками, наданими суб’єктами господарювання, що були задіяні в демонтажі ТС.</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2.11. Для власників ТС розмір плати встановлюється та складається таким чином:</w:t>
      </w:r>
    </w:p>
    <w:p w:rsidR="00147D69" w:rsidRPr="00EC6E6A" w:rsidRDefault="00147D69" w:rsidP="00253F80">
      <w:pPr>
        <w:ind w:firstLine="708"/>
        <w:jc w:val="both"/>
        <w:rPr>
          <w:rFonts w:cs="Times New Roman"/>
          <w:sz w:val="28"/>
          <w:szCs w:val="28"/>
          <w:lang w:val="uk-UA"/>
        </w:rPr>
      </w:pPr>
      <w:r w:rsidRPr="00EC6E6A">
        <w:rPr>
          <w:rFonts w:cs="Times New Roman"/>
          <w:sz w:val="28"/>
          <w:szCs w:val="28"/>
          <w:lang w:val="uk-UA"/>
        </w:rPr>
        <w:t>за демонтування, завантаження та доставку до місця зберігання ТС – згідно з калькуляцією наданою суб’єктом господарювання, який безпосередньо здійснював демонтаж (знесення) ТС;</w:t>
      </w:r>
    </w:p>
    <w:p w:rsidR="008C5DA4" w:rsidRPr="00EC6E6A" w:rsidRDefault="00147D69" w:rsidP="00253F80">
      <w:pPr>
        <w:ind w:firstLine="851"/>
        <w:jc w:val="both"/>
        <w:rPr>
          <w:rFonts w:cs="Times New Roman"/>
          <w:sz w:val="28"/>
          <w:szCs w:val="28"/>
          <w:lang w:val="uk-UA"/>
        </w:rPr>
      </w:pPr>
      <w:r w:rsidRPr="00EC6E6A">
        <w:rPr>
          <w:rFonts w:cs="Times New Roman"/>
          <w:sz w:val="28"/>
          <w:szCs w:val="28"/>
          <w:lang w:val="uk-UA"/>
        </w:rPr>
        <w:t>за зберігання – у відповідності до калькуляції, н</w:t>
      </w:r>
      <w:r w:rsidR="002C3206" w:rsidRPr="00EC6E6A">
        <w:rPr>
          <w:rFonts w:cs="Times New Roman"/>
          <w:sz w:val="28"/>
          <w:szCs w:val="28"/>
          <w:lang w:val="uk-UA"/>
        </w:rPr>
        <w:t>аданої суб'єктом господарювання</w:t>
      </w:r>
      <w:r w:rsidRPr="00EC6E6A">
        <w:rPr>
          <w:rFonts w:cs="Times New Roman"/>
          <w:sz w:val="28"/>
          <w:szCs w:val="28"/>
          <w:lang w:val="uk-UA"/>
        </w:rPr>
        <w:t>;</w:t>
      </w:r>
    </w:p>
    <w:p w:rsidR="008C5DA4" w:rsidRPr="00EC6E6A" w:rsidRDefault="00147D69" w:rsidP="00253F80">
      <w:pPr>
        <w:ind w:firstLine="851"/>
        <w:jc w:val="both"/>
        <w:rPr>
          <w:rFonts w:cs="Times New Roman"/>
          <w:sz w:val="28"/>
          <w:szCs w:val="28"/>
          <w:lang w:val="uk-UA"/>
        </w:rPr>
      </w:pPr>
      <w:r w:rsidRPr="00EC6E6A">
        <w:rPr>
          <w:rFonts w:cs="Times New Roman"/>
          <w:sz w:val="28"/>
          <w:szCs w:val="28"/>
          <w:lang w:val="uk-UA"/>
        </w:rPr>
        <w:t>за відключення від інженерних мереж - згідно з калькуляціями, наданими суб’єктами господарювання, які безпосередньо здійснили (виконали) відключення;</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за відновлення благоустрою на місці демонтажу (знесення) ТС -</w:t>
      </w:r>
      <w:r w:rsidR="008D7317" w:rsidRPr="00EC6E6A">
        <w:rPr>
          <w:rFonts w:cs="Times New Roman"/>
          <w:sz w:val="28"/>
          <w:szCs w:val="28"/>
          <w:lang w:val="uk-UA"/>
        </w:rPr>
        <w:t xml:space="preserve"> </w:t>
      </w:r>
      <w:r w:rsidR="002C3206" w:rsidRPr="00EC6E6A">
        <w:rPr>
          <w:rFonts w:cs="Times New Roman"/>
          <w:sz w:val="28"/>
          <w:szCs w:val="28"/>
          <w:lang w:val="uk-UA"/>
        </w:rPr>
        <w:t>згідно з актом виконаних робіт</w:t>
      </w:r>
      <w:r w:rsidRPr="00EC6E6A">
        <w:rPr>
          <w:rFonts w:cs="Times New Roman"/>
          <w:sz w:val="28"/>
          <w:szCs w:val="28"/>
          <w:lang w:val="uk-UA"/>
        </w:rPr>
        <w:t xml:space="preserve"> , як</w:t>
      </w:r>
      <w:r w:rsidR="002C3206" w:rsidRPr="00EC6E6A">
        <w:rPr>
          <w:rFonts w:cs="Times New Roman"/>
          <w:sz w:val="28"/>
          <w:szCs w:val="28"/>
          <w:lang w:val="uk-UA"/>
        </w:rPr>
        <w:t>ий</w:t>
      </w:r>
      <w:r w:rsidRPr="00EC6E6A">
        <w:rPr>
          <w:rFonts w:cs="Times New Roman"/>
          <w:sz w:val="28"/>
          <w:szCs w:val="28"/>
          <w:lang w:val="uk-UA"/>
        </w:rPr>
        <w:t xml:space="preserve"> обраховується відповідно до Порядку визначення відновної вартості об’єктів благоустрою, затвердженого постановою Кабінету Міністрів України від </w:t>
      </w:r>
      <w:r w:rsidR="008D7317" w:rsidRPr="00EC6E6A">
        <w:rPr>
          <w:rFonts w:cs="Times New Roman"/>
          <w:sz w:val="28"/>
          <w:szCs w:val="28"/>
          <w:lang w:val="uk-UA"/>
        </w:rPr>
        <w:t xml:space="preserve">15 червня </w:t>
      </w:r>
      <w:r w:rsidRPr="00EC6E6A">
        <w:rPr>
          <w:rFonts w:cs="Times New Roman"/>
          <w:sz w:val="28"/>
          <w:szCs w:val="28"/>
          <w:lang w:val="uk-UA"/>
        </w:rPr>
        <w:t xml:space="preserve">2006 </w:t>
      </w:r>
      <w:r w:rsidR="008D7317" w:rsidRPr="00EC6E6A">
        <w:rPr>
          <w:rFonts w:cs="Times New Roman"/>
          <w:sz w:val="28"/>
          <w:szCs w:val="28"/>
          <w:lang w:val="uk-UA"/>
        </w:rPr>
        <w:t xml:space="preserve">року </w:t>
      </w:r>
      <w:r w:rsidRPr="00EC6E6A">
        <w:rPr>
          <w:rFonts w:cs="Times New Roman"/>
          <w:sz w:val="28"/>
          <w:szCs w:val="28"/>
          <w:lang w:val="uk-UA"/>
        </w:rPr>
        <w:t>№ 826, та Методики визначення відновної вартості об'єкта благоустрою, затвердженої наказом Міністерства з питань житлово-комунального</w:t>
      </w:r>
      <w:r w:rsidR="008D7317" w:rsidRPr="00EC6E6A">
        <w:rPr>
          <w:rFonts w:cs="Times New Roman"/>
          <w:sz w:val="28"/>
          <w:szCs w:val="28"/>
          <w:lang w:val="uk-UA"/>
        </w:rPr>
        <w:t xml:space="preserve"> господарства України від 03 листопада </w:t>
      </w:r>
      <w:r w:rsidRPr="00EC6E6A">
        <w:rPr>
          <w:rFonts w:cs="Times New Roman"/>
          <w:sz w:val="28"/>
          <w:szCs w:val="28"/>
          <w:lang w:val="uk-UA"/>
        </w:rPr>
        <w:t xml:space="preserve">2008 </w:t>
      </w:r>
      <w:r w:rsidR="008D7317" w:rsidRPr="00EC6E6A">
        <w:rPr>
          <w:rFonts w:cs="Times New Roman"/>
          <w:sz w:val="28"/>
          <w:szCs w:val="28"/>
          <w:lang w:val="uk-UA"/>
        </w:rPr>
        <w:t xml:space="preserve">року </w:t>
      </w:r>
      <w:r w:rsidRPr="00EC6E6A">
        <w:rPr>
          <w:rFonts w:cs="Times New Roman"/>
          <w:sz w:val="28"/>
          <w:szCs w:val="28"/>
          <w:lang w:val="uk-UA"/>
        </w:rPr>
        <w:t>№ 326.</w:t>
      </w: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t>2.12. У разі, якщо протягом шести місяців з дати демонтажу від власника (користувача) не надійде заява пр</w:t>
      </w:r>
      <w:r w:rsidR="008D7317" w:rsidRPr="00EC6E6A">
        <w:rPr>
          <w:rFonts w:cs="Times New Roman"/>
          <w:sz w:val="28"/>
          <w:szCs w:val="28"/>
          <w:lang w:val="uk-UA"/>
        </w:rPr>
        <w:t xml:space="preserve">о повернення демонтованої ТС із підтверджуючими </w:t>
      </w:r>
      <w:r w:rsidRPr="00EC6E6A">
        <w:rPr>
          <w:rFonts w:cs="Times New Roman"/>
          <w:sz w:val="28"/>
          <w:szCs w:val="28"/>
          <w:lang w:val="uk-UA"/>
        </w:rPr>
        <w:t>правовстановлюючими документами на н</w:t>
      </w:r>
      <w:r w:rsidR="008D7317" w:rsidRPr="00EC6E6A">
        <w:rPr>
          <w:rFonts w:cs="Times New Roman"/>
          <w:sz w:val="28"/>
          <w:szCs w:val="28"/>
          <w:lang w:val="uk-UA"/>
        </w:rPr>
        <w:t xml:space="preserve">еї, та власник (користувач) не відшкодує витрат, </w:t>
      </w:r>
      <w:r w:rsidR="002C3206" w:rsidRPr="00EC6E6A">
        <w:rPr>
          <w:rFonts w:cs="Times New Roman"/>
          <w:sz w:val="28"/>
          <w:szCs w:val="28"/>
          <w:lang w:val="uk-UA"/>
        </w:rPr>
        <w:t>понесених на демонтаж</w:t>
      </w:r>
      <w:r w:rsidRPr="00EC6E6A">
        <w:rPr>
          <w:rFonts w:cs="Times New Roman"/>
          <w:sz w:val="28"/>
          <w:szCs w:val="28"/>
          <w:lang w:val="uk-UA"/>
        </w:rPr>
        <w:t xml:space="preserve"> ТС, та</w:t>
      </w:r>
      <w:r w:rsidR="008D7317" w:rsidRPr="00EC6E6A">
        <w:rPr>
          <w:rFonts w:cs="Times New Roman"/>
          <w:sz w:val="28"/>
          <w:szCs w:val="28"/>
          <w:lang w:val="uk-UA"/>
        </w:rPr>
        <w:t xml:space="preserve">кі дії відповідно до частини 1 статті 347 </w:t>
      </w:r>
      <w:r w:rsidRPr="00EC6E6A">
        <w:rPr>
          <w:rFonts w:cs="Times New Roman"/>
          <w:sz w:val="28"/>
          <w:szCs w:val="28"/>
          <w:lang w:val="uk-UA"/>
        </w:rPr>
        <w:t>Цивільного кодексу України будуть свідчити про відмову від права власності на ТС .</w:t>
      </w:r>
    </w:p>
    <w:p w:rsidR="00086B38" w:rsidRDefault="00086B38" w:rsidP="00253F80">
      <w:pPr>
        <w:ind w:firstLine="851"/>
        <w:jc w:val="both"/>
        <w:rPr>
          <w:rFonts w:cs="Times New Roman"/>
          <w:sz w:val="28"/>
          <w:szCs w:val="28"/>
          <w:lang w:val="uk-UA"/>
        </w:rPr>
      </w:pPr>
    </w:p>
    <w:p w:rsidR="00147D69" w:rsidRPr="00EC6E6A" w:rsidRDefault="00147D69" w:rsidP="00253F80">
      <w:pPr>
        <w:ind w:firstLine="851"/>
        <w:jc w:val="both"/>
        <w:rPr>
          <w:rFonts w:cs="Times New Roman"/>
          <w:sz w:val="28"/>
          <w:szCs w:val="28"/>
          <w:lang w:val="uk-UA"/>
        </w:rPr>
      </w:pPr>
      <w:r w:rsidRPr="00EC6E6A">
        <w:rPr>
          <w:rFonts w:cs="Times New Roman"/>
          <w:sz w:val="28"/>
          <w:szCs w:val="28"/>
          <w:lang w:val="uk-UA"/>
        </w:rPr>
        <w:lastRenderedPageBreak/>
        <w:t>Рішення щодо їх подальшого викорис</w:t>
      </w:r>
      <w:r w:rsidR="00F5195A">
        <w:rPr>
          <w:rFonts w:cs="Times New Roman"/>
          <w:sz w:val="28"/>
          <w:szCs w:val="28"/>
          <w:lang w:val="uk-UA"/>
        </w:rPr>
        <w:t>тання приймає</w:t>
      </w:r>
      <w:r w:rsidRPr="00EC6E6A">
        <w:rPr>
          <w:rFonts w:cs="Times New Roman"/>
          <w:sz w:val="28"/>
          <w:szCs w:val="28"/>
          <w:lang w:val="uk-UA"/>
        </w:rPr>
        <w:t xml:space="preserve"> </w:t>
      </w:r>
      <w:r w:rsidR="00E170BF" w:rsidRPr="00EC6E6A">
        <w:rPr>
          <w:rFonts w:cs="Times New Roman"/>
          <w:sz w:val="28"/>
          <w:szCs w:val="28"/>
          <w:lang w:val="uk-UA"/>
        </w:rPr>
        <w:t>Чортківської</w:t>
      </w:r>
      <w:r w:rsidR="008D7317" w:rsidRPr="00EC6E6A">
        <w:rPr>
          <w:rFonts w:cs="Times New Roman"/>
          <w:sz w:val="28"/>
          <w:szCs w:val="28"/>
          <w:lang w:val="uk-UA"/>
        </w:rPr>
        <w:t xml:space="preserve"> </w:t>
      </w:r>
      <w:r w:rsidR="00F5195A">
        <w:rPr>
          <w:rFonts w:cs="Times New Roman"/>
          <w:sz w:val="28"/>
          <w:szCs w:val="28"/>
          <w:lang w:val="uk-UA"/>
        </w:rPr>
        <w:t>міська рада</w:t>
      </w:r>
      <w:bookmarkStart w:id="0" w:name="_GoBack"/>
      <w:bookmarkEnd w:id="0"/>
      <w:r w:rsidRPr="00EC6E6A">
        <w:rPr>
          <w:rFonts w:cs="Times New Roman"/>
          <w:sz w:val="28"/>
          <w:szCs w:val="28"/>
          <w:lang w:val="uk-UA"/>
        </w:rPr>
        <w:t xml:space="preserve"> відповідно до вимог чинного законодавства.</w:t>
      </w:r>
    </w:p>
    <w:p w:rsidR="008D7317" w:rsidRPr="00EC6E6A" w:rsidRDefault="008D7317" w:rsidP="00253F80">
      <w:pPr>
        <w:ind w:firstLine="851"/>
        <w:jc w:val="both"/>
        <w:rPr>
          <w:rFonts w:cs="Times New Roman"/>
          <w:sz w:val="28"/>
          <w:szCs w:val="28"/>
          <w:lang w:val="uk-UA"/>
        </w:rPr>
      </w:pPr>
    </w:p>
    <w:p w:rsidR="009349D1" w:rsidRPr="0054132B" w:rsidRDefault="008D7317" w:rsidP="00253F80">
      <w:pPr>
        <w:jc w:val="both"/>
        <w:rPr>
          <w:rFonts w:cs="Times New Roman"/>
          <w:b/>
          <w:sz w:val="28"/>
          <w:szCs w:val="28"/>
          <w:lang w:val="uk-UA"/>
        </w:rPr>
      </w:pPr>
      <w:r w:rsidRPr="0054132B">
        <w:rPr>
          <w:rFonts w:cs="Times New Roman"/>
          <w:b/>
          <w:sz w:val="28"/>
          <w:szCs w:val="28"/>
          <w:lang w:val="uk-UA"/>
        </w:rPr>
        <w:t xml:space="preserve">Міський голова                                                        </w:t>
      </w:r>
      <w:r w:rsidR="00086B38" w:rsidRPr="0054132B">
        <w:rPr>
          <w:rFonts w:cs="Times New Roman"/>
          <w:b/>
          <w:sz w:val="28"/>
          <w:szCs w:val="28"/>
          <w:lang w:val="uk-UA"/>
        </w:rPr>
        <w:t xml:space="preserve">      </w:t>
      </w:r>
      <w:r w:rsidRPr="0054132B">
        <w:rPr>
          <w:rFonts w:cs="Times New Roman"/>
          <w:b/>
          <w:sz w:val="28"/>
          <w:szCs w:val="28"/>
          <w:lang w:val="uk-UA"/>
        </w:rPr>
        <w:t xml:space="preserve"> </w:t>
      </w:r>
      <w:r w:rsidR="00E170BF" w:rsidRPr="0054132B">
        <w:rPr>
          <w:rFonts w:cs="Times New Roman"/>
          <w:b/>
          <w:sz w:val="28"/>
          <w:szCs w:val="28"/>
          <w:lang w:val="uk-UA"/>
        </w:rPr>
        <w:t>Володимир ШМАТЬКО</w:t>
      </w:r>
    </w:p>
    <w:p w:rsidR="00E170BF" w:rsidRPr="0054132B" w:rsidRDefault="00E170BF" w:rsidP="00253F80">
      <w:pPr>
        <w:jc w:val="both"/>
        <w:rPr>
          <w:rFonts w:cs="Times New Roman"/>
          <w:b/>
          <w:sz w:val="28"/>
          <w:szCs w:val="28"/>
          <w:lang w:val="uk-UA"/>
        </w:rPr>
      </w:pPr>
    </w:p>
    <w:p w:rsidR="00316686" w:rsidRDefault="00316686" w:rsidP="00253F80">
      <w:pPr>
        <w:jc w:val="both"/>
        <w:rPr>
          <w:lang w:val="uk-UA"/>
        </w:rPr>
      </w:pPr>
    </w:p>
    <w:p w:rsidR="00086B38" w:rsidRDefault="00086B38" w:rsidP="00253F80">
      <w:pPr>
        <w:ind w:left="5670"/>
        <w:jc w:val="both"/>
        <w:rPr>
          <w:lang w:val="uk-UA"/>
        </w:rPr>
      </w:pPr>
    </w:p>
    <w:p w:rsidR="00086B38" w:rsidRDefault="00086B38" w:rsidP="00253F80">
      <w:pPr>
        <w:ind w:left="5670"/>
        <w:jc w:val="both"/>
        <w:rPr>
          <w:lang w:val="uk-UA"/>
        </w:rPr>
      </w:pPr>
    </w:p>
    <w:p w:rsidR="00086B38" w:rsidRDefault="00086B38" w:rsidP="00253F80">
      <w:pPr>
        <w:ind w:left="5670"/>
        <w:jc w:val="both"/>
        <w:rPr>
          <w:lang w:val="uk-UA"/>
        </w:rPr>
      </w:pPr>
    </w:p>
    <w:p w:rsidR="00086B38" w:rsidRDefault="00086B38" w:rsidP="00253F80">
      <w:pPr>
        <w:ind w:left="5670"/>
        <w:jc w:val="both"/>
        <w:rPr>
          <w:lang w:val="uk-UA"/>
        </w:rPr>
      </w:pPr>
    </w:p>
    <w:p w:rsidR="00086B38" w:rsidRDefault="00086B38" w:rsidP="00253F80">
      <w:pPr>
        <w:ind w:left="5670"/>
        <w:jc w:val="both"/>
        <w:rPr>
          <w:lang w:val="uk-UA"/>
        </w:rPr>
      </w:pPr>
    </w:p>
    <w:p w:rsidR="00086B38" w:rsidRDefault="00086B38" w:rsidP="00253F80">
      <w:pPr>
        <w:ind w:left="5670"/>
        <w:jc w:val="both"/>
        <w:rPr>
          <w:lang w:val="uk-UA"/>
        </w:rPr>
      </w:pPr>
    </w:p>
    <w:p w:rsidR="00086B38" w:rsidRDefault="00086B38" w:rsidP="00253F80">
      <w:pPr>
        <w:ind w:left="5670"/>
        <w:jc w:val="both"/>
        <w:rPr>
          <w:lang w:val="uk-UA"/>
        </w:rPr>
      </w:pPr>
    </w:p>
    <w:p w:rsidR="00086B38" w:rsidRDefault="00086B38" w:rsidP="00253F80">
      <w:pPr>
        <w:ind w:left="5670"/>
        <w:jc w:val="both"/>
        <w:rPr>
          <w:lang w:val="uk-UA"/>
        </w:rPr>
      </w:pPr>
    </w:p>
    <w:p w:rsidR="00086B38" w:rsidRDefault="00086B38" w:rsidP="00253F80">
      <w:pPr>
        <w:ind w:left="5670"/>
        <w:jc w:val="both"/>
        <w:rPr>
          <w:lang w:val="uk-UA"/>
        </w:rPr>
      </w:pPr>
    </w:p>
    <w:p w:rsidR="00086B38" w:rsidRDefault="00086B38" w:rsidP="00253F80">
      <w:pPr>
        <w:ind w:left="5670"/>
        <w:jc w:val="both"/>
        <w:rPr>
          <w:lang w:val="uk-UA"/>
        </w:rPr>
      </w:pPr>
    </w:p>
    <w:p w:rsidR="00086B38" w:rsidRDefault="00086B38" w:rsidP="00253F80">
      <w:pPr>
        <w:ind w:left="5670"/>
        <w:jc w:val="both"/>
        <w:rPr>
          <w:lang w:val="uk-UA"/>
        </w:rPr>
      </w:pPr>
    </w:p>
    <w:p w:rsidR="00086B38" w:rsidRDefault="00086B38" w:rsidP="00253F80">
      <w:pPr>
        <w:ind w:left="5670"/>
        <w:jc w:val="both"/>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086B38" w:rsidRDefault="00086B38" w:rsidP="00316686">
      <w:pPr>
        <w:ind w:left="5670"/>
        <w:jc w:val="left"/>
        <w:rPr>
          <w:lang w:val="uk-UA"/>
        </w:rPr>
      </w:pPr>
    </w:p>
    <w:p w:rsidR="009349D1" w:rsidRDefault="009349D1" w:rsidP="00316686">
      <w:pPr>
        <w:ind w:left="5670"/>
        <w:jc w:val="left"/>
        <w:rPr>
          <w:lang w:val="uk-UA"/>
        </w:rPr>
      </w:pPr>
      <w:r w:rsidRPr="009349D1">
        <w:rPr>
          <w:lang w:val="uk-UA"/>
        </w:rPr>
        <w:lastRenderedPageBreak/>
        <w:t>Додат</w:t>
      </w:r>
      <w:r>
        <w:rPr>
          <w:lang w:val="uk-UA"/>
        </w:rPr>
        <w:t xml:space="preserve">ок 1 до Порядку демонтажу </w:t>
      </w:r>
      <w:r w:rsidR="00793FC0">
        <w:rPr>
          <w:lang w:val="uk-UA"/>
        </w:rPr>
        <w:t>тимчасових/незаконних</w:t>
      </w:r>
      <w:r w:rsidRPr="009349D1">
        <w:rPr>
          <w:lang w:val="uk-UA"/>
        </w:rPr>
        <w:t xml:space="preserve"> споруд</w:t>
      </w:r>
      <w:r w:rsidR="00793FC0">
        <w:rPr>
          <w:lang w:val="uk-UA"/>
        </w:rPr>
        <w:t xml:space="preserve"> на території Чортківс</w:t>
      </w:r>
      <w:r w:rsidR="00E170BF">
        <w:rPr>
          <w:lang w:val="uk-UA"/>
        </w:rPr>
        <w:t>ької міської т</w:t>
      </w:r>
      <w:r>
        <w:rPr>
          <w:lang w:val="uk-UA"/>
        </w:rPr>
        <w:t>ериторіа</w:t>
      </w:r>
      <w:r w:rsidR="00E170BF">
        <w:rPr>
          <w:lang w:val="uk-UA"/>
        </w:rPr>
        <w:t>льної громади</w:t>
      </w:r>
    </w:p>
    <w:p w:rsidR="009349D1" w:rsidRPr="009349D1" w:rsidRDefault="009349D1" w:rsidP="009349D1">
      <w:pPr>
        <w:tabs>
          <w:tab w:val="left" w:pos="5715"/>
        </w:tabs>
        <w:jc w:val="left"/>
        <w:rPr>
          <w:lang w:val="uk-UA"/>
        </w:rPr>
      </w:pPr>
    </w:p>
    <w:p w:rsidR="009349D1" w:rsidRPr="009349D1" w:rsidRDefault="009349D1" w:rsidP="009349D1">
      <w:pPr>
        <w:rPr>
          <w:lang w:val="uk-UA"/>
        </w:rPr>
      </w:pPr>
      <w:r w:rsidRPr="009349D1">
        <w:rPr>
          <w:b/>
          <w:bCs/>
          <w:lang w:val="uk-UA"/>
        </w:rPr>
        <w:t>АКТ</w:t>
      </w:r>
    </w:p>
    <w:p w:rsidR="009349D1" w:rsidRDefault="009349D1" w:rsidP="009349D1">
      <w:pPr>
        <w:rPr>
          <w:b/>
          <w:bCs/>
          <w:lang w:val="uk-UA"/>
        </w:rPr>
      </w:pPr>
      <w:r w:rsidRPr="009349D1">
        <w:rPr>
          <w:b/>
          <w:bCs/>
          <w:lang w:val="uk-UA"/>
        </w:rPr>
        <w:t>про демонтажу тимчасової споруди</w:t>
      </w:r>
    </w:p>
    <w:p w:rsidR="009349D1" w:rsidRPr="009349D1" w:rsidRDefault="009349D1" w:rsidP="009349D1">
      <w:pPr>
        <w:rPr>
          <w:lang w:val="uk-UA"/>
        </w:rPr>
      </w:pPr>
    </w:p>
    <w:p w:rsidR="009349D1" w:rsidRPr="009349D1" w:rsidRDefault="009349D1" w:rsidP="009349D1">
      <w:pPr>
        <w:rPr>
          <w:lang w:val="uk-UA"/>
        </w:rPr>
      </w:pPr>
      <w:r w:rsidRPr="009349D1">
        <w:rPr>
          <w:lang w:val="uk-UA"/>
        </w:rPr>
        <w:t>о _______ годині ___ ___________ 20__ року                         __________________________</w:t>
      </w:r>
    </w:p>
    <w:p w:rsidR="009349D1" w:rsidRPr="009349D1" w:rsidRDefault="009349D1" w:rsidP="009349D1">
      <w:pPr>
        <w:rPr>
          <w:lang w:val="uk-UA"/>
        </w:rPr>
      </w:pPr>
      <w:r w:rsidRPr="009349D1">
        <w:rPr>
          <w:lang w:val="uk-UA"/>
        </w:rPr>
        <w:t>                                                                                                </w:t>
      </w:r>
      <w:r w:rsidRPr="009349D1">
        <w:rPr>
          <w:i/>
          <w:iCs/>
          <w:lang w:val="uk-UA"/>
        </w:rPr>
        <w:t>назва населеного пункту</w:t>
      </w:r>
    </w:p>
    <w:p w:rsidR="009349D1" w:rsidRDefault="009349D1" w:rsidP="009349D1">
      <w:pPr>
        <w:rPr>
          <w:lang w:val="uk-UA"/>
        </w:rPr>
      </w:pPr>
    </w:p>
    <w:p w:rsidR="009349D1" w:rsidRDefault="009349D1" w:rsidP="009349D1">
      <w:pPr>
        <w:rPr>
          <w:lang w:val="uk-UA"/>
        </w:rPr>
      </w:pPr>
      <w:r w:rsidRPr="009349D1">
        <w:rPr>
          <w:lang w:val="uk-UA"/>
        </w:rPr>
        <w:t>Демонтаж проведено: __________________________________________________________________________________________________________________________________________________________</w:t>
      </w:r>
    </w:p>
    <w:p w:rsidR="009349D1" w:rsidRDefault="009349D1" w:rsidP="009349D1">
      <w:pPr>
        <w:jc w:val="left"/>
        <w:rPr>
          <w:lang w:val="uk-UA"/>
        </w:rPr>
      </w:pPr>
      <w:r w:rsidRPr="009349D1">
        <w:rPr>
          <w:lang w:val="uk-UA"/>
        </w:rPr>
        <w:t>із залученням _________________________________________________________________________________________________________________________________</w:t>
      </w:r>
      <w:r>
        <w:rPr>
          <w:lang w:val="uk-UA"/>
        </w:rPr>
        <w:t>_________________________</w:t>
      </w:r>
    </w:p>
    <w:p w:rsidR="009349D1" w:rsidRDefault="009349D1" w:rsidP="009349D1">
      <w:pPr>
        <w:jc w:val="left"/>
        <w:rPr>
          <w:lang w:val="uk-UA"/>
        </w:rPr>
      </w:pPr>
      <w:r>
        <w:rPr>
          <w:lang w:val="uk-UA"/>
        </w:rPr>
        <w:t>_____________________________________________________________________________</w:t>
      </w:r>
    </w:p>
    <w:p w:rsidR="009349D1" w:rsidRDefault="009349D1" w:rsidP="009349D1">
      <w:pPr>
        <w:jc w:val="left"/>
        <w:rPr>
          <w:lang w:val="uk-UA"/>
        </w:rPr>
      </w:pPr>
      <w:r>
        <w:rPr>
          <w:lang w:val="uk-UA"/>
        </w:rPr>
        <w:t>_____________________________________________________________________________</w:t>
      </w:r>
    </w:p>
    <w:p w:rsidR="009349D1" w:rsidRDefault="009349D1" w:rsidP="009349D1">
      <w:pPr>
        <w:jc w:val="left"/>
        <w:rPr>
          <w:lang w:val="uk-UA"/>
        </w:rPr>
      </w:pPr>
      <w:r w:rsidRPr="009349D1">
        <w:rPr>
          <w:lang w:val="uk-UA"/>
        </w:rPr>
        <w:t>за участі власника, користувача ТС або їх представників ________________________________________________________________________________________________________________________________</w:t>
      </w:r>
      <w:r>
        <w:rPr>
          <w:lang w:val="uk-UA"/>
        </w:rPr>
        <w:t>__________________________</w:t>
      </w:r>
      <w:r w:rsidRPr="009349D1">
        <w:rPr>
          <w:lang w:val="uk-UA"/>
        </w:rPr>
        <w:t>, підтверджується фа</w:t>
      </w:r>
      <w:r>
        <w:rPr>
          <w:lang w:val="uk-UA"/>
        </w:rPr>
        <w:t>кт демонтажу тимчасової споруди</w:t>
      </w:r>
    </w:p>
    <w:p w:rsidR="009349D1" w:rsidRDefault="009349D1" w:rsidP="009349D1">
      <w:pPr>
        <w:rPr>
          <w:i/>
          <w:iCs/>
          <w:lang w:val="uk-UA"/>
        </w:rPr>
      </w:pPr>
      <w:r>
        <w:rPr>
          <w:lang w:val="uk-UA"/>
        </w:rPr>
        <w:t>____________________________________________</w:t>
      </w:r>
      <w:r w:rsidRPr="009349D1">
        <w:rPr>
          <w:lang w:val="uk-UA"/>
        </w:rPr>
        <w:t xml:space="preserve">_________________________________, що здійснюється відповідно до рішення Виконавчого комітету </w:t>
      </w:r>
      <w:r w:rsidR="0026296B">
        <w:rPr>
          <w:lang w:val="uk-UA"/>
        </w:rPr>
        <w:t>Чортківської</w:t>
      </w:r>
      <w:r>
        <w:rPr>
          <w:lang w:val="uk-UA"/>
        </w:rPr>
        <w:t xml:space="preserve"> </w:t>
      </w:r>
      <w:r w:rsidRPr="009349D1">
        <w:rPr>
          <w:lang w:val="uk-UA"/>
        </w:rPr>
        <w:t>міської ради від_______________ 20____р</w:t>
      </w:r>
      <w:r>
        <w:rPr>
          <w:lang w:val="uk-UA"/>
        </w:rPr>
        <w:t xml:space="preserve"> № __________, яка розміщена за </w:t>
      </w:r>
      <w:r w:rsidRPr="009349D1">
        <w:rPr>
          <w:lang w:val="uk-UA"/>
        </w:rPr>
        <w:t>адресою:</w:t>
      </w:r>
      <w:r>
        <w:rPr>
          <w:lang w:val="uk-UA"/>
        </w:rPr>
        <w:t xml:space="preserve"> </w:t>
      </w:r>
      <w:r w:rsidRPr="009349D1">
        <w:rPr>
          <w:lang w:val="uk-UA"/>
        </w:rPr>
        <w:t>___________________</w:t>
      </w:r>
      <w:r>
        <w:rPr>
          <w:lang w:val="uk-UA"/>
        </w:rPr>
        <w:t>_________________________________________________________</w:t>
      </w:r>
      <w:r w:rsidRPr="009349D1">
        <w:rPr>
          <w:lang w:val="uk-UA"/>
        </w:rPr>
        <w:t xml:space="preserve"> _________________________________________________</w:t>
      </w:r>
      <w:r>
        <w:rPr>
          <w:lang w:val="uk-UA"/>
        </w:rPr>
        <w:t>___________________________.</w:t>
      </w:r>
      <w:r w:rsidRPr="009349D1">
        <w:rPr>
          <w:lang w:val="uk-UA"/>
        </w:rPr>
        <w:t xml:space="preserve"> Особи присутні при демонтажі ТС: _____________________________________________</w:t>
      </w:r>
      <w:r>
        <w:rPr>
          <w:lang w:val="uk-UA"/>
        </w:rPr>
        <w:t xml:space="preserve">________________________________ </w:t>
      </w:r>
      <w:r w:rsidRPr="009349D1">
        <w:rPr>
          <w:i/>
          <w:iCs/>
          <w:lang w:val="uk-UA"/>
        </w:rPr>
        <w:t>(назва суб'єкта господарювання, яким прове</w:t>
      </w:r>
      <w:r>
        <w:rPr>
          <w:i/>
          <w:iCs/>
          <w:lang w:val="uk-UA"/>
        </w:rPr>
        <w:t>дено відключення від інженерних</w:t>
      </w:r>
      <w:r w:rsidRPr="009349D1">
        <w:rPr>
          <w:i/>
          <w:iCs/>
          <w:lang w:val="uk-UA"/>
        </w:rPr>
        <w:t xml:space="preserve"> мереж)</w:t>
      </w:r>
    </w:p>
    <w:p w:rsidR="009349D1" w:rsidRDefault="009349D1" w:rsidP="009349D1">
      <w:pPr>
        <w:rPr>
          <w:i/>
          <w:iCs/>
          <w:lang w:val="uk-UA"/>
        </w:rPr>
      </w:pPr>
      <w:r w:rsidRPr="009349D1">
        <w:rPr>
          <w:lang w:val="uk-UA"/>
        </w:rPr>
        <w:t>_____________________________________________________________________________</w:t>
      </w:r>
      <w:r>
        <w:rPr>
          <w:lang w:val="uk-UA"/>
        </w:rPr>
        <w:t xml:space="preserve">                   </w:t>
      </w:r>
      <w:r w:rsidRPr="009349D1">
        <w:rPr>
          <w:i/>
          <w:iCs/>
          <w:lang w:val="uk-UA"/>
        </w:rPr>
        <w:t>(назва суб'єкта господарювання, яким проведено демонтаж споруди)</w:t>
      </w:r>
    </w:p>
    <w:p w:rsidR="009349D1" w:rsidRDefault="009349D1" w:rsidP="009349D1">
      <w:pPr>
        <w:rPr>
          <w:lang w:val="uk-UA"/>
        </w:rPr>
      </w:pPr>
    </w:p>
    <w:p w:rsidR="009349D1" w:rsidRDefault="009349D1" w:rsidP="009349D1">
      <w:pPr>
        <w:jc w:val="left"/>
        <w:rPr>
          <w:lang w:val="uk-UA"/>
        </w:rPr>
      </w:pPr>
      <w:r w:rsidRPr="009349D1">
        <w:rPr>
          <w:lang w:val="uk-UA"/>
        </w:rPr>
        <w:t>проведено демонтаж ТС та його вивезення на місце тимчасового зберігання, _________________________________________________</w:t>
      </w:r>
      <w:r>
        <w:rPr>
          <w:lang w:val="uk-UA"/>
        </w:rPr>
        <w:t>____________________________</w:t>
      </w:r>
    </w:p>
    <w:p w:rsidR="009349D1" w:rsidRDefault="009349D1" w:rsidP="009349D1">
      <w:pPr>
        <w:jc w:val="left"/>
        <w:rPr>
          <w:lang w:val="uk-UA"/>
        </w:rPr>
      </w:pPr>
    </w:p>
    <w:p w:rsidR="009349D1" w:rsidRPr="009349D1" w:rsidRDefault="009349D1" w:rsidP="009349D1">
      <w:pPr>
        <w:jc w:val="left"/>
        <w:rPr>
          <w:lang w:val="uk-UA"/>
        </w:rPr>
      </w:pPr>
      <w:r>
        <w:rPr>
          <w:lang w:val="uk-UA"/>
        </w:rPr>
        <w:t xml:space="preserve">Адреса тимчасового розташування </w:t>
      </w:r>
      <w:r w:rsidRPr="009349D1">
        <w:rPr>
          <w:lang w:val="uk-UA"/>
        </w:rPr>
        <w:t>ТС</w:t>
      </w:r>
      <w:r>
        <w:rPr>
          <w:lang w:val="uk-UA"/>
        </w:rPr>
        <w:t xml:space="preserve"> </w:t>
      </w:r>
      <w:r w:rsidRPr="009349D1">
        <w:rPr>
          <w:lang w:val="uk-UA"/>
        </w:rPr>
        <w:t>_______________</w:t>
      </w:r>
      <w:r>
        <w:rPr>
          <w:lang w:val="uk-UA"/>
        </w:rPr>
        <w:t>_____________________________</w:t>
      </w:r>
    </w:p>
    <w:p w:rsidR="009349D1" w:rsidRPr="009349D1" w:rsidRDefault="009349D1" w:rsidP="009349D1">
      <w:pPr>
        <w:jc w:val="both"/>
        <w:rPr>
          <w:lang w:val="uk-UA"/>
        </w:rPr>
      </w:pPr>
      <w:r w:rsidRPr="009349D1">
        <w:rPr>
          <w:lang w:val="uk-UA"/>
        </w:rPr>
        <w:t>Власник(користувач) ТС _______________________________________________________ Зовнішні ознаки ТС____________________________________________________________ __________________________________________________________________________________________________________________________________________________________</w:t>
      </w:r>
    </w:p>
    <w:p w:rsidR="009349D1" w:rsidRPr="009349D1" w:rsidRDefault="009349D1" w:rsidP="009349D1">
      <w:pPr>
        <w:rPr>
          <w:lang w:val="uk-UA"/>
        </w:rPr>
      </w:pPr>
      <w:r w:rsidRPr="009349D1">
        <w:rPr>
          <w:i/>
          <w:iCs/>
          <w:lang w:val="uk-UA"/>
        </w:rPr>
        <w:t>(геометричні параметри, матеріал, з якого виготовлена ТС, наявність інженерних (комунікаційних) мереж, технічний стан ТС, перелік візуально виявлених недоліків, пошкоджень, інформація про опечатування ТС та інше)</w:t>
      </w:r>
    </w:p>
    <w:p w:rsidR="009349D1" w:rsidRDefault="009349D1" w:rsidP="009349D1">
      <w:pPr>
        <w:rPr>
          <w:lang w:val="uk-UA"/>
        </w:rPr>
      </w:pPr>
    </w:p>
    <w:p w:rsidR="009349D1" w:rsidRDefault="009349D1" w:rsidP="009349D1">
      <w:pPr>
        <w:rPr>
          <w:lang w:val="uk-UA"/>
        </w:rPr>
      </w:pPr>
      <w:r w:rsidRPr="009349D1">
        <w:rPr>
          <w:lang w:val="uk-UA"/>
        </w:rPr>
        <w:t>Опис майна, що знаходиться в тимчасовій споруді: _______________________________________________________________________________________________________________________________________________________________________________________________________________________________________</w:t>
      </w:r>
    </w:p>
    <w:p w:rsidR="009349D1" w:rsidRDefault="009349D1" w:rsidP="009349D1">
      <w:pPr>
        <w:jc w:val="left"/>
        <w:rPr>
          <w:lang w:val="uk-UA"/>
        </w:rPr>
      </w:pPr>
      <w:r>
        <w:rPr>
          <w:lang w:val="uk-UA"/>
        </w:rPr>
        <w:t>__________________________________________________________________________________________________________________________________________________________</w:t>
      </w:r>
    </w:p>
    <w:p w:rsidR="009349D1" w:rsidRPr="009349D1" w:rsidRDefault="009349D1" w:rsidP="009349D1">
      <w:pPr>
        <w:jc w:val="left"/>
        <w:rPr>
          <w:lang w:val="uk-UA"/>
        </w:rPr>
      </w:pPr>
    </w:p>
    <w:p w:rsidR="009349D1" w:rsidRPr="009349D1" w:rsidRDefault="009349D1" w:rsidP="009349D1">
      <w:pPr>
        <w:rPr>
          <w:lang w:val="uk-UA"/>
        </w:rPr>
      </w:pPr>
      <w:r w:rsidRPr="009349D1">
        <w:rPr>
          <w:lang w:val="uk-UA"/>
        </w:rPr>
        <w:t>Додаткові пояснення (за наявності): _________________________________________________</w:t>
      </w:r>
      <w:r>
        <w:rPr>
          <w:lang w:val="uk-UA"/>
        </w:rPr>
        <w:t>_______________________________</w:t>
      </w:r>
      <w:r w:rsidRPr="009349D1">
        <w:rPr>
          <w:lang w:val="uk-UA"/>
        </w:rPr>
        <w:t>_________________________________________________</w:t>
      </w:r>
      <w:r>
        <w:rPr>
          <w:lang w:val="uk-UA"/>
        </w:rPr>
        <w:t>_______________________________</w:t>
      </w:r>
      <w:r w:rsidRPr="009349D1">
        <w:rPr>
          <w:lang w:val="uk-UA"/>
        </w:rPr>
        <w:t>________________________________________________________________________________</w:t>
      </w:r>
      <w:r>
        <w:rPr>
          <w:lang w:val="uk-UA"/>
        </w:rPr>
        <w:t>____________________________________________________________________</w:t>
      </w:r>
    </w:p>
    <w:p w:rsidR="009349D1" w:rsidRDefault="009349D1" w:rsidP="009349D1">
      <w:pPr>
        <w:rPr>
          <w:lang w:val="uk-UA"/>
        </w:rPr>
      </w:pPr>
    </w:p>
    <w:p w:rsidR="009349D1" w:rsidRPr="009349D1" w:rsidRDefault="009349D1" w:rsidP="009349D1">
      <w:pPr>
        <w:jc w:val="left"/>
        <w:rPr>
          <w:lang w:val="uk-UA"/>
        </w:rPr>
      </w:pPr>
      <w:r w:rsidRPr="009349D1">
        <w:rPr>
          <w:lang w:val="uk-UA"/>
        </w:rPr>
        <w:t>Цей акт складено на _____ аркушах у _____ примірниках.</w:t>
      </w:r>
    </w:p>
    <w:p w:rsidR="009349D1" w:rsidRDefault="009349D1" w:rsidP="009349D1">
      <w:pPr>
        <w:rPr>
          <w:lang w:val="uk-UA"/>
        </w:rPr>
      </w:pPr>
    </w:p>
    <w:p w:rsidR="009349D1" w:rsidRDefault="009349D1" w:rsidP="009349D1">
      <w:pPr>
        <w:jc w:val="left"/>
        <w:rPr>
          <w:lang w:val="uk-UA"/>
        </w:rPr>
      </w:pPr>
      <w:r w:rsidRPr="009349D1">
        <w:rPr>
          <w:lang w:val="uk-UA"/>
        </w:rPr>
        <w:t>Примірник акта отримав __________________________________________________________</w:t>
      </w:r>
    </w:p>
    <w:p w:rsidR="009349D1" w:rsidRPr="009349D1" w:rsidRDefault="009349D1" w:rsidP="009349D1">
      <w:pPr>
        <w:jc w:val="left"/>
        <w:rPr>
          <w:lang w:val="uk-UA"/>
        </w:rPr>
      </w:pPr>
    </w:p>
    <w:p w:rsidR="001E296B" w:rsidRPr="009349D1" w:rsidRDefault="00316686">
      <w:pPr>
        <w:rPr>
          <w:lang w:val="uk-UA"/>
        </w:rPr>
      </w:pPr>
      <w:r>
        <w:rPr>
          <w:lang w:val="uk-UA"/>
        </w:rPr>
        <w:t>_______________________</w:t>
      </w:r>
    </w:p>
    <w:sectPr w:rsidR="001E296B" w:rsidRPr="009349D1" w:rsidSect="001C0B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191" w:rsidRDefault="00E35191" w:rsidP="00BD4A7B">
      <w:r>
        <w:separator/>
      </w:r>
    </w:p>
  </w:endnote>
  <w:endnote w:type="continuationSeparator" w:id="0">
    <w:p w:rsidR="00E35191" w:rsidRDefault="00E35191" w:rsidP="00BD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191" w:rsidRDefault="00E35191" w:rsidP="00BD4A7B">
      <w:r>
        <w:separator/>
      </w:r>
    </w:p>
  </w:footnote>
  <w:footnote w:type="continuationSeparator" w:id="0">
    <w:p w:rsidR="00E35191" w:rsidRDefault="00E35191" w:rsidP="00BD4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B21D0"/>
    <w:multiLevelType w:val="hybridMultilevel"/>
    <w:tmpl w:val="98FCA8EC"/>
    <w:lvl w:ilvl="0" w:tplc="631CC74E">
      <w:start w:val="1"/>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 w15:restartNumberingAfterBreak="0">
    <w:nsid w:val="52BD67C3"/>
    <w:multiLevelType w:val="hybridMultilevel"/>
    <w:tmpl w:val="A8DC68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EF908C0"/>
    <w:multiLevelType w:val="hybridMultilevel"/>
    <w:tmpl w:val="D36EA842"/>
    <w:lvl w:ilvl="0" w:tplc="99421A0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7C646649"/>
    <w:multiLevelType w:val="multilevel"/>
    <w:tmpl w:val="B35C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E9"/>
    <w:rsid w:val="0001475E"/>
    <w:rsid w:val="00024A66"/>
    <w:rsid w:val="000428B9"/>
    <w:rsid w:val="00065A5E"/>
    <w:rsid w:val="00086B38"/>
    <w:rsid w:val="0010589C"/>
    <w:rsid w:val="00122AC1"/>
    <w:rsid w:val="00147D69"/>
    <w:rsid w:val="001C0B54"/>
    <w:rsid w:val="001E296B"/>
    <w:rsid w:val="00200907"/>
    <w:rsid w:val="00212777"/>
    <w:rsid w:val="002249A4"/>
    <w:rsid w:val="00253F80"/>
    <w:rsid w:val="0026296B"/>
    <w:rsid w:val="002C3206"/>
    <w:rsid w:val="002F3B0B"/>
    <w:rsid w:val="00316686"/>
    <w:rsid w:val="003A0589"/>
    <w:rsid w:val="003C2D75"/>
    <w:rsid w:val="00444508"/>
    <w:rsid w:val="00493D8A"/>
    <w:rsid w:val="004A4902"/>
    <w:rsid w:val="004B30E9"/>
    <w:rsid w:val="004D13EE"/>
    <w:rsid w:val="004E0A64"/>
    <w:rsid w:val="004F54D8"/>
    <w:rsid w:val="0054132B"/>
    <w:rsid w:val="005522D6"/>
    <w:rsid w:val="00556CCF"/>
    <w:rsid w:val="005D4837"/>
    <w:rsid w:val="005F375C"/>
    <w:rsid w:val="006212F3"/>
    <w:rsid w:val="00673585"/>
    <w:rsid w:val="00690A75"/>
    <w:rsid w:val="00691C10"/>
    <w:rsid w:val="006E2C83"/>
    <w:rsid w:val="006E6CC1"/>
    <w:rsid w:val="006F21AB"/>
    <w:rsid w:val="00727FA4"/>
    <w:rsid w:val="00744660"/>
    <w:rsid w:val="007702D3"/>
    <w:rsid w:val="007854E1"/>
    <w:rsid w:val="00793FC0"/>
    <w:rsid w:val="007B0AA0"/>
    <w:rsid w:val="008C5DA4"/>
    <w:rsid w:val="008D295A"/>
    <w:rsid w:val="008D7317"/>
    <w:rsid w:val="008E32A9"/>
    <w:rsid w:val="008F0161"/>
    <w:rsid w:val="009349D1"/>
    <w:rsid w:val="009C0C49"/>
    <w:rsid w:val="00A02956"/>
    <w:rsid w:val="00A772F2"/>
    <w:rsid w:val="00AA676E"/>
    <w:rsid w:val="00AC7808"/>
    <w:rsid w:val="00B71EF4"/>
    <w:rsid w:val="00BA7FB1"/>
    <w:rsid w:val="00BB3144"/>
    <w:rsid w:val="00BD4A7B"/>
    <w:rsid w:val="00C05CFB"/>
    <w:rsid w:val="00C35463"/>
    <w:rsid w:val="00C80FE9"/>
    <w:rsid w:val="00CA0D96"/>
    <w:rsid w:val="00CE7098"/>
    <w:rsid w:val="00DF7656"/>
    <w:rsid w:val="00E170BF"/>
    <w:rsid w:val="00E32FB8"/>
    <w:rsid w:val="00E35191"/>
    <w:rsid w:val="00EC6E6A"/>
    <w:rsid w:val="00F27F6D"/>
    <w:rsid w:val="00F43E4E"/>
    <w:rsid w:val="00F5195A"/>
    <w:rsid w:val="00FE1DED"/>
    <w:rsid w:val="00FF1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F401"/>
  <w15:docId w15:val="{F21D6F5F-5865-4452-88D1-B6704E5C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4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7D69"/>
    <w:rPr>
      <w:color w:val="0000FF" w:themeColor="hyperlink"/>
      <w:u w:val="single"/>
    </w:rPr>
  </w:style>
  <w:style w:type="paragraph" w:styleId="a4">
    <w:name w:val="List Paragraph"/>
    <w:basedOn w:val="a"/>
    <w:uiPriority w:val="34"/>
    <w:qFormat/>
    <w:rsid w:val="00147D69"/>
    <w:pPr>
      <w:ind w:left="720"/>
      <w:contextualSpacing/>
    </w:pPr>
  </w:style>
  <w:style w:type="paragraph" w:customStyle="1" w:styleId="a5">
    <w:name w:val="Знак"/>
    <w:basedOn w:val="a"/>
    <w:rsid w:val="00690A75"/>
    <w:pPr>
      <w:jc w:val="left"/>
    </w:pPr>
    <w:rPr>
      <w:rFonts w:ascii="Verdana" w:eastAsia="Times New Roman" w:hAnsi="Verdana" w:cs="Verdana"/>
      <w:sz w:val="20"/>
      <w:szCs w:val="20"/>
      <w:lang w:val="en-US" w:eastAsia="en-US"/>
    </w:rPr>
  </w:style>
  <w:style w:type="character" w:styleId="a6">
    <w:name w:val="Strong"/>
    <w:basedOn w:val="a0"/>
    <w:uiPriority w:val="22"/>
    <w:qFormat/>
    <w:rsid w:val="00065A5E"/>
    <w:rPr>
      <w:b/>
      <w:bCs/>
    </w:rPr>
  </w:style>
  <w:style w:type="paragraph" w:styleId="a7">
    <w:name w:val="header"/>
    <w:basedOn w:val="a"/>
    <w:link w:val="a8"/>
    <w:uiPriority w:val="99"/>
    <w:unhideWhenUsed/>
    <w:rsid w:val="00BD4A7B"/>
    <w:pPr>
      <w:tabs>
        <w:tab w:val="center" w:pos="4677"/>
        <w:tab w:val="right" w:pos="9355"/>
      </w:tabs>
    </w:pPr>
  </w:style>
  <w:style w:type="character" w:customStyle="1" w:styleId="a8">
    <w:name w:val="Верхний колонтитул Знак"/>
    <w:basedOn w:val="a0"/>
    <w:link w:val="a7"/>
    <w:uiPriority w:val="99"/>
    <w:rsid w:val="00BD4A7B"/>
    <w:rPr>
      <w:rFonts w:eastAsiaTheme="minorEastAsia"/>
      <w:lang w:eastAsia="ru-RU"/>
    </w:rPr>
  </w:style>
  <w:style w:type="paragraph" w:styleId="a9">
    <w:name w:val="footer"/>
    <w:basedOn w:val="a"/>
    <w:link w:val="aa"/>
    <w:uiPriority w:val="99"/>
    <w:unhideWhenUsed/>
    <w:rsid w:val="00BD4A7B"/>
    <w:pPr>
      <w:tabs>
        <w:tab w:val="center" w:pos="4677"/>
        <w:tab w:val="right" w:pos="9355"/>
      </w:tabs>
    </w:pPr>
  </w:style>
  <w:style w:type="character" w:customStyle="1" w:styleId="aa">
    <w:name w:val="Нижний колонтитул Знак"/>
    <w:basedOn w:val="a0"/>
    <w:link w:val="a9"/>
    <w:uiPriority w:val="99"/>
    <w:rsid w:val="00BD4A7B"/>
    <w:rPr>
      <w:rFonts w:eastAsiaTheme="minorEastAsia"/>
      <w:lang w:eastAsia="ru-RU"/>
    </w:rPr>
  </w:style>
  <w:style w:type="paragraph" w:styleId="ab">
    <w:name w:val="Balloon Text"/>
    <w:basedOn w:val="a"/>
    <w:link w:val="ac"/>
    <w:uiPriority w:val="99"/>
    <w:semiHidden/>
    <w:unhideWhenUsed/>
    <w:rsid w:val="00086B38"/>
    <w:rPr>
      <w:rFonts w:ascii="Segoe UI" w:hAnsi="Segoe UI" w:cs="Segoe UI"/>
      <w:sz w:val="18"/>
      <w:szCs w:val="18"/>
    </w:rPr>
  </w:style>
  <w:style w:type="character" w:customStyle="1" w:styleId="ac">
    <w:name w:val="Текст выноски Знак"/>
    <w:basedOn w:val="a0"/>
    <w:link w:val="ab"/>
    <w:uiPriority w:val="99"/>
    <w:semiHidden/>
    <w:rsid w:val="00086B3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4436">
      <w:bodyDiv w:val="1"/>
      <w:marLeft w:val="0"/>
      <w:marRight w:val="0"/>
      <w:marTop w:val="0"/>
      <w:marBottom w:val="0"/>
      <w:divBdr>
        <w:top w:val="none" w:sz="0" w:space="0" w:color="auto"/>
        <w:left w:val="none" w:sz="0" w:space="0" w:color="auto"/>
        <w:bottom w:val="none" w:sz="0" w:space="0" w:color="auto"/>
        <w:right w:val="none" w:sz="0" w:space="0" w:color="auto"/>
      </w:divBdr>
    </w:div>
    <w:div w:id="802429203">
      <w:bodyDiv w:val="1"/>
      <w:marLeft w:val="0"/>
      <w:marRight w:val="0"/>
      <w:marTop w:val="0"/>
      <w:marBottom w:val="0"/>
      <w:divBdr>
        <w:top w:val="none" w:sz="0" w:space="0" w:color="auto"/>
        <w:left w:val="none" w:sz="0" w:space="0" w:color="auto"/>
        <w:bottom w:val="none" w:sz="0" w:space="0" w:color="auto"/>
        <w:right w:val="none" w:sz="0" w:space="0" w:color="auto"/>
      </w:divBdr>
    </w:div>
    <w:div w:id="20561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10415-6F20-4B9B-A42F-97178FC6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10421</Words>
  <Characters>5941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14</cp:revision>
  <cp:lastPrinted>2023-05-31T08:31:00Z</cp:lastPrinted>
  <dcterms:created xsi:type="dcterms:W3CDTF">2023-05-30T12:31:00Z</dcterms:created>
  <dcterms:modified xsi:type="dcterms:W3CDTF">2023-06-16T11:44:00Z</dcterms:modified>
</cp:coreProperties>
</file>