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486824" w:rsidP="005D1EF6">
      <w:pPr>
        <w:pStyle w:val="ShapkaDocumentu"/>
        <w:spacing w:after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486824" w:rsidP="005D1EF6">
      <w:pPr>
        <w:pStyle w:val="ShapkaDocumentu"/>
        <w:spacing w:after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</w:t>
      </w:r>
      <w:proofErr w:type="spellStart"/>
      <w:r>
        <w:rPr>
          <w:rFonts w:ascii="Times New Roman" w:hAnsi="Times New Roman"/>
          <w:b/>
          <w:sz w:val="28"/>
          <w:szCs w:val="28"/>
        </w:rPr>
        <w:t>про</w:t>
      </w:r>
      <w:r w:rsidR="008D76D9">
        <w:rPr>
          <w:rFonts w:ascii="Times New Roman" w:hAnsi="Times New Roman"/>
          <w:b/>
          <w:sz w:val="28"/>
          <w:szCs w:val="28"/>
        </w:rPr>
        <w:t>є</w:t>
      </w:r>
      <w:r>
        <w:rPr>
          <w:rFonts w:ascii="Times New Roman" w:hAnsi="Times New Roman"/>
          <w:b/>
          <w:sz w:val="28"/>
          <w:szCs w:val="28"/>
        </w:rPr>
        <w:t>кту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рішення  міської ради </w:t>
      </w:r>
    </w:p>
    <w:p w:rsidR="00346EDB" w:rsidRPr="00E06AB8" w:rsidRDefault="00107172" w:rsidP="005D1EF6">
      <w:pPr>
        <w:pStyle w:val="ShapkaDocumentu"/>
        <w:spacing w:after="0"/>
        <w:ind w:left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від </w:t>
      </w:r>
      <w:r w:rsidR="00486824">
        <w:rPr>
          <w:rFonts w:ascii="Times New Roman" w:hAnsi="Times New Roman"/>
          <w:b/>
          <w:sz w:val="28"/>
          <w:szCs w:val="28"/>
        </w:rPr>
        <w:t xml:space="preserve">  </w:t>
      </w:r>
      <w:r w:rsidR="00B5746F">
        <w:rPr>
          <w:rFonts w:ascii="Times New Roman" w:hAnsi="Times New Roman"/>
          <w:b/>
          <w:sz w:val="28"/>
          <w:szCs w:val="28"/>
        </w:rPr>
        <w:t xml:space="preserve">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>20</w:t>
      </w:r>
      <w:r w:rsidR="00644020">
        <w:rPr>
          <w:rFonts w:ascii="Times New Roman" w:hAnsi="Times New Roman"/>
          <w:b/>
          <w:sz w:val="28"/>
          <w:szCs w:val="28"/>
        </w:rPr>
        <w:t>2</w:t>
      </w:r>
      <w:r w:rsidR="00B5746F">
        <w:rPr>
          <w:rFonts w:ascii="Times New Roman" w:hAnsi="Times New Roman"/>
          <w:b/>
          <w:sz w:val="28"/>
          <w:szCs w:val="28"/>
        </w:rPr>
        <w:t>5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</w:p>
    <w:p w:rsidR="00BE6942" w:rsidRPr="005D1EF6" w:rsidRDefault="00BE6942" w:rsidP="005D1EF6">
      <w:pPr>
        <w:pStyle w:val="a3"/>
        <w:spacing w:before="0" w:after="0"/>
        <w:rPr>
          <w:rFonts w:ascii="Times New Roman" w:hAnsi="Times New Roman"/>
          <w:sz w:val="28"/>
          <w:szCs w:val="28"/>
        </w:rPr>
      </w:pPr>
      <w:r w:rsidRPr="005D1EF6">
        <w:rPr>
          <w:rFonts w:ascii="Times New Roman" w:hAnsi="Times New Roman"/>
          <w:sz w:val="28"/>
          <w:szCs w:val="28"/>
        </w:rPr>
        <w:t>ПЕРЕЛІК</w:t>
      </w:r>
      <w:r w:rsidRPr="005D1EF6"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 w:rsidRPr="005D1EF6">
        <w:rPr>
          <w:rFonts w:ascii="Times New Roman" w:hAnsi="Times New Roman"/>
          <w:sz w:val="28"/>
          <w:szCs w:val="28"/>
          <w:vertAlign w:val="superscript"/>
        </w:rPr>
        <w:t>1</w:t>
      </w:r>
    </w:p>
    <w:p w:rsidR="000934A8" w:rsidRPr="005D1EF6" w:rsidRDefault="00BE6942" w:rsidP="005D1EF6">
      <w:pPr>
        <w:pStyle w:val="a4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 w:rsidRPr="005D1EF6">
        <w:rPr>
          <w:rFonts w:ascii="Times New Roman" w:hAnsi="Times New Roman"/>
          <w:sz w:val="28"/>
          <w:szCs w:val="28"/>
        </w:rPr>
        <w:t xml:space="preserve">Пільги встановлюються </w:t>
      </w:r>
      <w:r w:rsidR="00BA6B38" w:rsidRPr="005D1EF6">
        <w:rPr>
          <w:rFonts w:ascii="Times New Roman" w:hAnsi="Times New Roman"/>
          <w:sz w:val="28"/>
          <w:szCs w:val="28"/>
        </w:rPr>
        <w:t xml:space="preserve">території </w:t>
      </w:r>
      <w:proofErr w:type="spellStart"/>
      <w:r w:rsidR="00BA6B38" w:rsidRPr="005D1EF6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BA6B38" w:rsidRPr="005D1EF6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</w:p>
    <w:p w:rsidR="000934A8" w:rsidRPr="005D1EF6" w:rsidRDefault="000934A8" w:rsidP="005D1EF6">
      <w:pPr>
        <w:pStyle w:val="a4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 w:rsidRPr="005D1EF6">
        <w:rPr>
          <w:rFonts w:ascii="Times New Roman" w:hAnsi="Times New Roman"/>
          <w:sz w:val="28"/>
          <w:szCs w:val="28"/>
        </w:rPr>
        <w:t>та вводиться в дію з 01.01.202</w:t>
      </w:r>
      <w:r w:rsidR="00B5746F" w:rsidRPr="005D1EF6">
        <w:rPr>
          <w:rFonts w:ascii="Times New Roman" w:hAnsi="Times New Roman"/>
          <w:sz w:val="28"/>
          <w:szCs w:val="28"/>
        </w:rPr>
        <w:t>6</w:t>
      </w:r>
      <w:r w:rsidRPr="005D1EF6">
        <w:rPr>
          <w:rFonts w:ascii="Times New Roman" w:hAnsi="Times New Roman"/>
          <w:sz w:val="28"/>
          <w:szCs w:val="28"/>
        </w:rPr>
        <w:t xml:space="preserve"> року.</w:t>
      </w:r>
    </w:p>
    <w:p w:rsidR="005D1EF6" w:rsidRPr="005D1EF6" w:rsidRDefault="000934A8" w:rsidP="005D1EF6">
      <w:pPr>
        <w:pStyle w:val="a4"/>
        <w:spacing w:before="0"/>
        <w:ind w:firstLine="0"/>
        <w:jc w:val="both"/>
        <w:rPr>
          <w:rFonts w:ascii="Times New Roman" w:hAnsi="Times New Roman"/>
          <w:noProof/>
          <w:sz w:val="28"/>
          <w:szCs w:val="28"/>
          <w:lang w:val="ru-RU"/>
        </w:rPr>
      </w:pPr>
      <w:r w:rsidRPr="005D1EF6">
        <w:rPr>
          <w:rFonts w:ascii="Times New Roman" w:hAnsi="Times New Roman"/>
          <w:sz w:val="28"/>
          <w:szCs w:val="28"/>
        </w:rPr>
        <w:t xml:space="preserve"> </w:t>
      </w:r>
      <w:r w:rsidR="00BE6942" w:rsidRPr="005D1EF6"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3402"/>
        <w:gridCol w:w="3119"/>
        <w:gridCol w:w="5386"/>
      </w:tblGrid>
      <w:tr w:rsidR="005D1EF6" w:rsidRPr="005D1EF6" w:rsidTr="005728CE">
        <w:trPr>
          <w:trHeight w:val="584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 xml:space="preserve">Код </w:t>
            </w:r>
            <w:proofErr w:type="spellStart"/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>області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 xml:space="preserve">Код </w:t>
            </w: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територіальної громади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>Код КОАТУУ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proofErr w:type="spellStart"/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>Назва</w:t>
            </w:r>
            <w:proofErr w:type="spellEnd"/>
          </w:p>
        </w:tc>
      </w:tr>
      <w:tr w:rsidR="005D1EF6" w:rsidRPr="005D1EF6" w:rsidTr="005728CE">
        <w:trPr>
          <w:trHeight w:val="376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UA61000000000060328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UA61060430000094264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ind w:right="-269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 w:eastAsia="en-US"/>
              </w:rPr>
              <w:t>UA61060430010047348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val="ru-RU" w:eastAsia="en-US"/>
              </w:rPr>
            </w:pPr>
            <w:proofErr w:type="spellStart"/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м.Чортків</w:t>
            </w:r>
            <w:proofErr w:type="spellEnd"/>
          </w:p>
        </w:tc>
      </w:tr>
      <w:tr w:rsidR="005D1EF6" w:rsidRPr="005D1EF6" w:rsidTr="005728CE">
        <w:trPr>
          <w:trHeight w:val="523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UA61060430030047862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с.Біла Чортківського району Тернопільської обл.</w:t>
            </w:r>
          </w:p>
        </w:tc>
      </w:tr>
      <w:tr w:rsidR="005D1EF6" w:rsidRPr="005D1EF6" w:rsidTr="005728CE">
        <w:trPr>
          <w:trHeight w:val="49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UA61060430020098542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 xml:space="preserve">с.Бичківці Чортківського райоу Тернопільської обл. </w:t>
            </w:r>
          </w:p>
        </w:tc>
      </w:tr>
      <w:tr w:rsidR="005D1EF6" w:rsidRPr="005D1EF6" w:rsidTr="005728CE">
        <w:trPr>
          <w:trHeight w:val="64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UA61060430040088722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ind w:firstLine="567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  <w:t>с.Горішня Вигнанка Чортківського району Тернопільської.обл</w:t>
            </w:r>
          </w:p>
        </w:tc>
      </w:tr>
      <w:tr w:rsidR="005D1EF6" w:rsidRPr="005D1EF6" w:rsidTr="005728CE">
        <w:trPr>
          <w:trHeight w:val="64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UA61060430050075892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ind w:firstLine="567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  <w:t xml:space="preserve">с.Пастуше Чортківського району Тернопільської обл. </w:t>
            </w:r>
          </w:p>
        </w:tc>
      </w:tr>
      <w:tr w:rsidR="005D1EF6" w:rsidRPr="005D1EF6" w:rsidTr="005728CE">
        <w:trPr>
          <w:trHeight w:val="49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UA61060430070088102</w:t>
            </w:r>
          </w:p>
          <w:p w:rsidR="005D1EF6" w:rsidRPr="005D1EF6" w:rsidRDefault="005D1EF6" w:rsidP="005D1EF6">
            <w:pPr>
              <w:spacing w:before="120" w:after="0" w:line="240" w:lineRule="auto"/>
              <w:ind w:firstLine="567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  <w:t>с.Росохач Чортківського району Тернопілської обл</w:t>
            </w:r>
          </w:p>
        </w:tc>
      </w:tr>
      <w:tr w:rsidR="005D1EF6" w:rsidRPr="005D1EF6" w:rsidTr="005728CE">
        <w:trPr>
          <w:trHeight w:val="600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ind w:right="-2699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  <w:t>UA61060430080074772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с</w:t>
            </w: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  <w:t>.Скородинці Чортківського району Терн</w:t>
            </w: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опільської </w:t>
            </w: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  <w:t>.обл</w:t>
            </w:r>
          </w:p>
        </w:tc>
      </w:tr>
      <w:tr w:rsidR="005D1EF6" w:rsidRPr="005D1EF6" w:rsidTr="005728CE">
        <w:trPr>
          <w:trHeight w:val="857"/>
        </w:trPr>
        <w:tc>
          <w:tcPr>
            <w:tcW w:w="29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UA61060430060047442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с.Переходи Чортківського району Тернопільської області </w:t>
            </w:r>
          </w:p>
        </w:tc>
      </w:tr>
    </w:tbl>
    <w:p w:rsidR="00BE6942" w:rsidRPr="005D1EF6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93"/>
        <w:gridCol w:w="4167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5D1EF6" w:rsidRDefault="00A07B19" w:rsidP="005D1EF6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="00BE6942">
              <w:rPr>
                <w:rFonts w:ascii="Times New Roman" w:hAnsi="Times New Roman"/>
                <w:color w:val="000000"/>
                <w:sz w:val="28"/>
                <w:szCs w:val="28"/>
              </w:rPr>
              <w:t>б’єкти нежитлової нерухомості некомерційного призначення фізичних осіб, які знаходяться виключно в межах присадибних ділянок;</w:t>
            </w:r>
            <w:r w:rsidRPr="00A07B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Така пільга не надається на об’єкти оподаткування, що використовуються їх власниками з метою одержання доходів (здаються в оренду, лізинг, позичку, використовуються у підприємницькій діяльності)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AC4778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житлової нерухомості, в тому числі їх частки, 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 w:rsidR="00225971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3E0650" w:rsidRPr="003E0650">
              <w:rPr>
                <w:lang w:eastAsia="ru-RU"/>
              </w:rPr>
              <w:t xml:space="preserve"> </w:t>
            </w:r>
            <w:r w:rsidR="003E0650" w:rsidRP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Ветерани війни, Учасники бойових дій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</w:t>
            </w:r>
            <w:r w:rsidR="00A07B19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членів сімей загиблих</w:t>
            </w:r>
            <w:r w:rsidR="00A07B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безвісті </w:t>
            </w:r>
            <w:r w:rsidR="00AC4778">
              <w:rPr>
                <w:rFonts w:ascii="Times New Roman" w:hAnsi="Times New Roman"/>
                <w:color w:val="000000"/>
                <w:sz w:val="28"/>
                <w:szCs w:val="28"/>
              </w:rPr>
              <w:t>зниклих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 w:rsidR="003E0650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D14A9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 </w:t>
            </w:r>
            <w:r w:rsid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Війні, Бойових діях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мешканців</w:t>
            </w:r>
            <w:r w:rsidR="0009540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  <w:r w:rsidR="00AC4778" w:rsidRPr="00AC4778">
              <w:t xml:space="preserve"> </w:t>
            </w:r>
            <w:r w:rsidR="00AC4778" w:rsidRPr="00AC477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="00AC4778" w:rsidRPr="00AC47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 один об’єкт житлової нерухомості за вибором отримувача пільги (за площу, яка перевищує пільгову, встановлену ст. 266.4 Податкового кодексу України)</w:t>
            </w:r>
            <w:r w:rsidR="00AC4778" w:rsidRPr="00AC4778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-об’єкти житлової та нежитлової нерухомості, які перебувають у власності комунальних</w:t>
            </w:r>
            <w:r w:rsidR="00AD33F5"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неприбуткових</w:t>
            </w: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підприємств </w:t>
            </w:r>
            <w:proofErr w:type="spellStart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Чортківської</w:t>
            </w:r>
            <w:proofErr w:type="spellEnd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AC4778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  <w:r w:rsidR="00AC4778" w:rsidRPr="00AC4778">
              <w:t xml:space="preserve"> </w:t>
            </w:r>
            <w:r w:rsidR="00AC4778" w:rsidRPr="00AC4778">
              <w:rPr>
                <w:lang w:val="ru-RU"/>
              </w:rPr>
              <w:t xml:space="preserve">, </w:t>
            </w:r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за один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об’єкт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житлової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нерухомості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за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вибором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отримувача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пільги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(за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площу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яка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перевищує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пільгову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встановлену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ст. 266.4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Податкового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кодексу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України</w:t>
            </w:r>
            <w:proofErr w:type="spellEnd"/>
            <w:r w:rsidR="00AC4778" w:rsidRPr="00AC4778">
              <w:rPr>
                <w:lang w:val="ru-RU"/>
              </w:rPr>
              <w:t>)</w:t>
            </w:r>
            <w:r w:rsidR="00AC4778" w:rsidRPr="00AC477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0934A8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>-об’єкти житлової та нежитлової нерухомості релігійних</w:t>
            </w:r>
            <w:r w:rsidR="000934A8"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та благодійних </w:t>
            </w: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організацій</w:t>
            </w:r>
            <w:r w:rsidR="000934A8"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України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статути (положення) яких зареєстровані у встановленому законодавством порядку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0934A8" w:rsidRPr="000934A8">
              <w:t xml:space="preserve"> </w:t>
            </w:r>
            <w:r w:rsidR="000934A8" w:rsidRPr="000934A8">
              <w:rPr>
                <w:rFonts w:ascii="Times New Roman" w:hAnsi="Times New Roman"/>
                <w:sz w:val="28"/>
                <w:szCs w:val="28"/>
                <w:lang w:eastAsia="ru-RU"/>
              </w:rPr>
              <w:t>та використовуються для забезпечення діяльності, передбаченої такими статутами (положеннями).</w:t>
            </w:r>
            <w:r w:rsidR="000934A8" w:rsidRPr="000934A8">
              <w:t xml:space="preserve"> </w:t>
            </w:r>
            <w:r w:rsidR="000934A8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0934A8" w:rsidRPr="000934A8">
              <w:rPr>
                <w:rFonts w:ascii="Times New Roman" w:hAnsi="Times New Roman"/>
                <w:sz w:val="28"/>
                <w:szCs w:val="28"/>
                <w:lang w:eastAsia="ru-RU"/>
              </w:rPr>
              <w:t>рім об’єктів нерухомості, в яких здійснюється виробнича та/або господарська діяльність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6942" w:rsidRDefault="00BE6942" w:rsidP="00430E1A">
      <w:pPr>
        <w:pStyle w:val="a4"/>
        <w:spacing w:before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430E1A">
      <w:pPr>
        <w:pStyle w:val="a4"/>
        <w:spacing w:before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.4.1 ст.266;</w:t>
      </w:r>
    </w:p>
    <w:p w:rsidR="00BE6942" w:rsidRDefault="00BE6942" w:rsidP="00430E1A">
      <w:pPr>
        <w:pStyle w:val="a4"/>
        <w:spacing w:before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430E1A">
      <w:pPr>
        <w:pStyle w:val="a4"/>
        <w:spacing w:before="0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</w:t>
      </w:r>
      <w:r w:rsidR="005D1EF6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5D1EF6">
      <w:pgSz w:w="16838" w:h="11906" w:orient="landscape"/>
      <w:pgMar w:top="851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72BC0"/>
    <w:rsid w:val="000934A8"/>
    <w:rsid w:val="00095403"/>
    <w:rsid w:val="00101E2C"/>
    <w:rsid w:val="00107172"/>
    <w:rsid w:val="001C05E1"/>
    <w:rsid w:val="001C5814"/>
    <w:rsid w:val="00225971"/>
    <w:rsid w:val="00241CAF"/>
    <w:rsid w:val="00276424"/>
    <w:rsid w:val="002B72F7"/>
    <w:rsid w:val="00346EDB"/>
    <w:rsid w:val="003E0650"/>
    <w:rsid w:val="00403FFA"/>
    <w:rsid w:val="00430E1A"/>
    <w:rsid w:val="00486824"/>
    <w:rsid w:val="005D1EF6"/>
    <w:rsid w:val="005E4DD4"/>
    <w:rsid w:val="00644020"/>
    <w:rsid w:val="007924F9"/>
    <w:rsid w:val="007D7FBB"/>
    <w:rsid w:val="007E0EE6"/>
    <w:rsid w:val="0082342A"/>
    <w:rsid w:val="00832F9F"/>
    <w:rsid w:val="008D76D9"/>
    <w:rsid w:val="008E19C7"/>
    <w:rsid w:val="009029BE"/>
    <w:rsid w:val="00935B0A"/>
    <w:rsid w:val="0094431E"/>
    <w:rsid w:val="00965B49"/>
    <w:rsid w:val="00A07B19"/>
    <w:rsid w:val="00A4600E"/>
    <w:rsid w:val="00A61E5E"/>
    <w:rsid w:val="00AC4778"/>
    <w:rsid w:val="00AD33F5"/>
    <w:rsid w:val="00B5746F"/>
    <w:rsid w:val="00BA6B38"/>
    <w:rsid w:val="00BE6942"/>
    <w:rsid w:val="00C83D61"/>
    <w:rsid w:val="00CC6669"/>
    <w:rsid w:val="00CF7F65"/>
    <w:rsid w:val="00D14A94"/>
    <w:rsid w:val="00E837B5"/>
    <w:rsid w:val="00F346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DC656"/>
  <w15:docId w15:val="{974D906A-3817-4DDD-B614-D23407FD4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2310</Words>
  <Characters>1318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2023-06-06T14:06:00Z</cp:lastPrinted>
  <dcterms:created xsi:type="dcterms:W3CDTF">2025-04-30T09:03:00Z</dcterms:created>
  <dcterms:modified xsi:type="dcterms:W3CDTF">2025-05-01T12:23:00Z</dcterms:modified>
</cp:coreProperties>
</file>