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F3" w:rsidRPr="00BE6595" w:rsidRDefault="00BA7374">
      <w:pPr>
        <w:spacing w:line="200" w:lineRule="exact"/>
        <w:rPr>
          <w:sz w:val="28"/>
          <w:szCs w:val="28"/>
        </w:rPr>
      </w:pPr>
      <w:bookmarkStart w:id="0" w:name="page1"/>
      <w:bookmarkEnd w:id="0"/>
      <w:r w:rsidRPr="00BE6595">
        <w:rPr>
          <w:noProof/>
          <w:sz w:val="28"/>
          <w:szCs w:val="28"/>
        </w:rPr>
        <w:drawing>
          <wp:anchor distT="0" distB="0" distL="114300" distR="114300" simplePos="0" relativeHeight="251657728" behindDoc="1" locked="0" layoutInCell="0" allowOverlap="1">
            <wp:simplePos x="0" y="0"/>
            <wp:positionH relativeFrom="page">
              <wp:posOffset>3823970</wp:posOffset>
            </wp:positionH>
            <wp:positionV relativeFrom="page">
              <wp:posOffset>1009015</wp:posOffset>
            </wp:positionV>
            <wp:extent cx="594360" cy="826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594360" cy="826135"/>
                    </a:xfrm>
                    <a:prstGeom prst="rect">
                      <a:avLst/>
                    </a:prstGeom>
                    <a:noFill/>
                  </pic:spPr>
                </pic:pic>
              </a:graphicData>
            </a:graphic>
          </wp:anchor>
        </w:drawing>
      </w:r>
    </w:p>
    <w:p w:rsidR="00262CF3" w:rsidRPr="00BE6595" w:rsidRDefault="00262CF3">
      <w:pPr>
        <w:spacing w:line="200" w:lineRule="exact"/>
        <w:rPr>
          <w:sz w:val="28"/>
          <w:szCs w:val="28"/>
        </w:rPr>
      </w:pPr>
    </w:p>
    <w:p w:rsidR="00262CF3" w:rsidRPr="00BE6595" w:rsidRDefault="00262CF3">
      <w:pPr>
        <w:spacing w:line="200" w:lineRule="exact"/>
        <w:rPr>
          <w:sz w:val="28"/>
          <w:szCs w:val="28"/>
        </w:rPr>
      </w:pPr>
    </w:p>
    <w:p w:rsidR="00262CF3" w:rsidRPr="00BE6595" w:rsidRDefault="00262CF3">
      <w:pPr>
        <w:spacing w:line="200" w:lineRule="exact"/>
        <w:rPr>
          <w:sz w:val="28"/>
          <w:szCs w:val="28"/>
        </w:rPr>
      </w:pPr>
    </w:p>
    <w:p w:rsidR="00262CF3" w:rsidRPr="00BE6595" w:rsidRDefault="00262CF3">
      <w:pPr>
        <w:spacing w:line="200" w:lineRule="exact"/>
        <w:rPr>
          <w:sz w:val="28"/>
          <w:szCs w:val="28"/>
        </w:rPr>
      </w:pPr>
    </w:p>
    <w:p w:rsidR="00262CF3" w:rsidRPr="00BE6595" w:rsidRDefault="00262CF3">
      <w:pPr>
        <w:spacing w:line="200" w:lineRule="exact"/>
        <w:rPr>
          <w:sz w:val="28"/>
          <w:szCs w:val="28"/>
        </w:rPr>
      </w:pPr>
    </w:p>
    <w:p w:rsidR="00262CF3" w:rsidRPr="00BE6595" w:rsidRDefault="00262CF3">
      <w:pPr>
        <w:spacing w:line="244" w:lineRule="exact"/>
        <w:rPr>
          <w:sz w:val="28"/>
          <w:szCs w:val="28"/>
        </w:rPr>
      </w:pPr>
    </w:p>
    <w:p w:rsidR="00262CF3" w:rsidRPr="00BE6595" w:rsidRDefault="00BA7374" w:rsidP="00BE6595">
      <w:pPr>
        <w:ind w:right="-259"/>
        <w:jc w:val="center"/>
        <w:rPr>
          <w:sz w:val="28"/>
          <w:szCs w:val="28"/>
        </w:rPr>
      </w:pPr>
      <w:r w:rsidRPr="00BE6595">
        <w:rPr>
          <w:rFonts w:eastAsia="Times New Roman"/>
          <w:b/>
          <w:bCs/>
          <w:sz w:val="28"/>
          <w:szCs w:val="28"/>
        </w:rPr>
        <w:t>УКРАЇНА</w:t>
      </w:r>
    </w:p>
    <w:p w:rsidR="00262CF3" w:rsidRPr="00BE6595" w:rsidRDefault="00262CF3" w:rsidP="00BE6595">
      <w:pPr>
        <w:spacing w:line="377" w:lineRule="exact"/>
        <w:jc w:val="center"/>
        <w:rPr>
          <w:sz w:val="28"/>
          <w:szCs w:val="28"/>
        </w:rPr>
      </w:pPr>
    </w:p>
    <w:p w:rsidR="00262CF3" w:rsidRPr="00BE6595" w:rsidRDefault="00BA7374" w:rsidP="00BE6595">
      <w:pPr>
        <w:spacing w:line="238" w:lineRule="auto"/>
        <w:ind w:left="1560" w:right="1300" w:firstLine="1582"/>
        <w:jc w:val="center"/>
        <w:rPr>
          <w:sz w:val="28"/>
          <w:szCs w:val="28"/>
        </w:rPr>
      </w:pPr>
      <w:r w:rsidRPr="00BE6595">
        <w:rPr>
          <w:rFonts w:eastAsia="Times New Roman"/>
          <w:b/>
          <w:bCs/>
          <w:sz w:val="28"/>
          <w:szCs w:val="28"/>
        </w:rPr>
        <w:t>ЧОРТКІВСЬКА МІСЬКА РАДА ТРИДЦЯТЬ ТРЕТЯ СЕСІЯ СЬОМОГО СКЛИКАННЯ</w:t>
      </w:r>
    </w:p>
    <w:p w:rsidR="00262CF3" w:rsidRPr="00BE6595" w:rsidRDefault="00262CF3" w:rsidP="00BE6595">
      <w:pPr>
        <w:spacing w:line="321" w:lineRule="exact"/>
        <w:jc w:val="center"/>
        <w:rPr>
          <w:sz w:val="28"/>
          <w:szCs w:val="28"/>
        </w:rPr>
      </w:pPr>
    </w:p>
    <w:p w:rsidR="00BE6595" w:rsidRDefault="00BA7374" w:rsidP="00BE6595">
      <w:pPr>
        <w:ind w:right="-259"/>
        <w:jc w:val="center"/>
        <w:rPr>
          <w:rFonts w:eastAsia="Times New Roman"/>
          <w:b/>
          <w:bCs/>
          <w:sz w:val="28"/>
          <w:szCs w:val="28"/>
          <w:lang w:val="en-US"/>
        </w:rPr>
      </w:pPr>
      <w:r w:rsidRPr="00BE6595">
        <w:rPr>
          <w:rFonts w:eastAsia="Times New Roman"/>
          <w:b/>
          <w:bCs/>
          <w:sz w:val="28"/>
          <w:szCs w:val="28"/>
        </w:rPr>
        <w:t>РІШЕННЯ</w:t>
      </w:r>
    </w:p>
    <w:p w:rsidR="00BE6595" w:rsidRDefault="00BE6595" w:rsidP="00BE6595">
      <w:pPr>
        <w:ind w:right="-259"/>
        <w:jc w:val="center"/>
        <w:rPr>
          <w:rFonts w:eastAsia="Times New Roman"/>
          <w:b/>
          <w:bCs/>
          <w:sz w:val="28"/>
          <w:szCs w:val="28"/>
          <w:lang w:val="en-US"/>
        </w:rPr>
      </w:pPr>
    </w:p>
    <w:p w:rsidR="00BE6595" w:rsidRPr="00BE6595" w:rsidRDefault="00BA7374" w:rsidP="00BE6595">
      <w:pPr>
        <w:ind w:right="-259"/>
        <w:rPr>
          <w:rFonts w:eastAsia="Times New Roman"/>
          <w:b/>
          <w:bCs/>
          <w:sz w:val="28"/>
          <w:szCs w:val="28"/>
          <w:lang w:val="ru-RU"/>
        </w:rPr>
      </w:pPr>
      <w:r w:rsidRPr="00BE6595">
        <w:rPr>
          <w:rFonts w:eastAsia="Times New Roman"/>
          <w:b/>
          <w:bCs/>
          <w:sz w:val="28"/>
          <w:szCs w:val="28"/>
        </w:rPr>
        <w:t xml:space="preserve">від </w:t>
      </w:r>
      <w:r w:rsidRPr="00BE6595">
        <w:rPr>
          <w:rFonts w:eastAsia="Arial"/>
          <w:b/>
          <w:bCs/>
          <w:sz w:val="28"/>
          <w:szCs w:val="28"/>
        </w:rPr>
        <w:t>12</w:t>
      </w:r>
      <w:r w:rsidRPr="00BE6595">
        <w:rPr>
          <w:rFonts w:eastAsia="Times New Roman"/>
          <w:b/>
          <w:bCs/>
          <w:sz w:val="28"/>
          <w:szCs w:val="28"/>
        </w:rPr>
        <w:t xml:space="preserve"> грудня</w:t>
      </w:r>
      <w:r w:rsidR="00BE6595">
        <w:rPr>
          <w:rFonts w:eastAsia="Times New Roman"/>
          <w:b/>
          <w:bCs/>
          <w:sz w:val="28"/>
          <w:szCs w:val="28"/>
          <w:lang w:val="en-US"/>
        </w:rPr>
        <w:t xml:space="preserve"> </w:t>
      </w:r>
      <w:r w:rsidRPr="00BE6595">
        <w:rPr>
          <w:rFonts w:eastAsia="Arial"/>
          <w:b/>
          <w:bCs/>
          <w:sz w:val="28"/>
          <w:szCs w:val="28"/>
        </w:rPr>
        <w:t>2017</w:t>
      </w:r>
      <w:r w:rsidRPr="00BE6595">
        <w:rPr>
          <w:rFonts w:eastAsia="Times New Roman"/>
          <w:b/>
          <w:bCs/>
          <w:sz w:val="28"/>
          <w:szCs w:val="28"/>
        </w:rPr>
        <w:t>року</w:t>
      </w:r>
    </w:p>
    <w:p w:rsidR="00BE6595" w:rsidRPr="00BE6595" w:rsidRDefault="00BA7374" w:rsidP="00BE6595">
      <w:pPr>
        <w:ind w:right="-259"/>
        <w:jc w:val="right"/>
        <w:rPr>
          <w:rFonts w:eastAsia="Arial"/>
          <w:b/>
          <w:bCs/>
          <w:sz w:val="28"/>
          <w:szCs w:val="28"/>
          <w:lang w:val="ru-RU"/>
        </w:rPr>
      </w:pPr>
      <w:r w:rsidRPr="00BE6595">
        <w:rPr>
          <w:rFonts w:eastAsia="Times New Roman"/>
          <w:b/>
          <w:bCs/>
          <w:sz w:val="28"/>
          <w:szCs w:val="28"/>
        </w:rPr>
        <w:t xml:space="preserve">№ </w:t>
      </w:r>
      <w:r w:rsidRPr="00BE6595">
        <w:rPr>
          <w:rFonts w:eastAsia="Arial"/>
          <w:b/>
          <w:bCs/>
          <w:sz w:val="28"/>
          <w:szCs w:val="28"/>
        </w:rPr>
        <w:t>920</w:t>
      </w:r>
    </w:p>
    <w:p w:rsidR="00262CF3" w:rsidRPr="00BE6595" w:rsidRDefault="00BA7374" w:rsidP="00BE6595">
      <w:pPr>
        <w:ind w:right="-259"/>
        <w:rPr>
          <w:sz w:val="28"/>
          <w:szCs w:val="28"/>
        </w:rPr>
      </w:pPr>
      <w:r w:rsidRPr="00BE6595">
        <w:rPr>
          <w:rFonts w:eastAsia="Times New Roman"/>
          <w:b/>
          <w:bCs/>
          <w:sz w:val="28"/>
          <w:szCs w:val="28"/>
        </w:rPr>
        <w:t>м</w:t>
      </w:r>
      <w:r w:rsidRPr="00BE6595">
        <w:rPr>
          <w:rFonts w:eastAsia="Arial"/>
          <w:b/>
          <w:bCs/>
          <w:sz w:val="28"/>
          <w:szCs w:val="28"/>
        </w:rPr>
        <w:t>.</w:t>
      </w:r>
      <w:r w:rsidRPr="00BE6595">
        <w:rPr>
          <w:rFonts w:eastAsia="Times New Roman"/>
          <w:b/>
          <w:bCs/>
          <w:sz w:val="28"/>
          <w:szCs w:val="28"/>
        </w:rPr>
        <w:t xml:space="preserve"> Чортків</w:t>
      </w:r>
    </w:p>
    <w:p w:rsidR="00262CF3" w:rsidRPr="00BE6595" w:rsidRDefault="00262CF3">
      <w:pPr>
        <w:spacing w:line="345" w:lineRule="exact"/>
        <w:rPr>
          <w:sz w:val="28"/>
          <w:szCs w:val="28"/>
        </w:rPr>
      </w:pPr>
    </w:p>
    <w:p w:rsidR="00262CF3" w:rsidRPr="00BE6595" w:rsidRDefault="00BA7374">
      <w:pPr>
        <w:spacing w:line="243" w:lineRule="auto"/>
        <w:ind w:left="260" w:right="2520"/>
        <w:rPr>
          <w:sz w:val="28"/>
          <w:szCs w:val="28"/>
        </w:rPr>
      </w:pPr>
      <w:r w:rsidRPr="00BE6595">
        <w:rPr>
          <w:rFonts w:eastAsia="Times New Roman"/>
          <w:b/>
          <w:bCs/>
          <w:sz w:val="28"/>
          <w:szCs w:val="28"/>
        </w:rPr>
        <w:t>Про затвердження переліку земельних ділянок несільськогосподарського призначення</w:t>
      </w:r>
      <w:r w:rsidRPr="00BE6595">
        <w:rPr>
          <w:rFonts w:eastAsia="Arial"/>
          <w:b/>
          <w:bCs/>
          <w:sz w:val="28"/>
          <w:szCs w:val="28"/>
        </w:rPr>
        <w:t>,</w:t>
      </w:r>
      <w:r w:rsidRPr="00BE6595">
        <w:rPr>
          <w:rFonts w:eastAsia="Times New Roman"/>
          <w:b/>
          <w:bCs/>
          <w:sz w:val="28"/>
          <w:szCs w:val="28"/>
        </w:rPr>
        <w:t xml:space="preserve"> які підлягають продажу на конкурентних засадах </w:t>
      </w:r>
      <w:r w:rsidRPr="00BE6595">
        <w:rPr>
          <w:rFonts w:eastAsia="Arial"/>
          <w:b/>
          <w:bCs/>
          <w:sz w:val="28"/>
          <w:szCs w:val="28"/>
        </w:rPr>
        <w:t>(</w:t>
      </w:r>
      <w:r w:rsidRPr="00BE6595">
        <w:rPr>
          <w:rFonts w:eastAsia="Times New Roman"/>
          <w:b/>
          <w:bCs/>
          <w:sz w:val="28"/>
          <w:szCs w:val="28"/>
        </w:rPr>
        <w:t>земельних торгах</w:t>
      </w:r>
      <w:r w:rsidRPr="00BE6595">
        <w:rPr>
          <w:rFonts w:eastAsia="Arial"/>
          <w:b/>
          <w:bCs/>
          <w:sz w:val="28"/>
          <w:szCs w:val="28"/>
        </w:rPr>
        <w:t>)</w:t>
      </w:r>
    </w:p>
    <w:p w:rsidR="00262CF3" w:rsidRPr="00BE6595" w:rsidRDefault="00262CF3">
      <w:pPr>
        <w:spacing w:line="381" w:lineRule="exact"/>
        <w:rPr>
          <w:sz w:val="28"/>
          <w:szCs w:val="28"/>
        </w:rPr>
      </w:pPr>
    </w:p>
    <w:p w:rsidR="00262CF3" w:rsidRPr="00BE6595" w:rsidRDefault="00BA7374">
      <w:pPr>
        <w:numPr>
          <w:ilvl w:val="0"/>
          <w:numId w:val="1"/>
        </w:numPr>
        <w:tabs>
          <w:tab w:val="left" w:pos="1158"/>
        </w:tabs>
        <w:spacing w:line="230" w:lineRule="auto"/>
        <w:ind w:left="260" w:firstLine="520"/>
        <w:jc w:val="both"/>
        <w:rPr>
          <w:rFonts w:eastAsia="Times New Roman"/>
          <w:sz w:val="28"/>
          <w:szCs w:val="28"/>
        </w:rPr>
      </w:pPr>
      <w:r w:rsidRPr="00BE6595">
        <w:rPr>
          <w:rFonts w:eastAsia="Times New Roman"/>
          <w:sz w:val="28"/>
          <w:szCs w:val="28"/>
        </w:rPr>
        <w:t>метою виконання завдань по наповненню бюджету, враховуючи інвестиційну привабливість земельних ділянок та звернення громадян, відповідно до статей 12, 122, 134, 135, 136, 137 Земельного кодексу України, керуючись п. 34 ст. 26 Закону України «Про місцеве самоврядування в Україні», міська рада</w:t>
      </w:r>
    </w:p>
    <w:p w:rsidR="00262CF3" w:rsidRPr="00BE6595" w:rsidRDefault="00262CF3">
      <w:pPr>
        <w:spacing w:line="326" w:lineRule="exact"/>
        <w:rPr>
          <w:sz w:val="28"/>
          <w:szCs w:val="28"/>
        </w:rPr>
      </w:pPr>
    </w:p>
    <w:p w:rsidR="00262CF3" w:rsidRPr="00BE6595" w:rsidRDefault="00BA7374">
      <w:pPr>
        <w:ind w:left="260"/>
        <w:rPr>
          <w:sz w:val="28"/>
          <w:szCs w:val="28"/>
        </w:rPr>
      </w:pPr>
      <w:r w:rsidRPr="00BE6595">
        <w:rPr>
          <w:rFonts w:eastAsia="Times New Roman"/>
          <w:b/>
          <w:bCs/>
          <w:sz w:val="28"/>
          <w:szCs w:val="28"/>
        </w:rPr>
        <w:t>ВИРІШИЛА</w:t>
      </w:r>
      <w:r w:rsidRPr="00BE6595">
        <w:rPr>
          <w:rFonts w:eastAsia="Arial"/>
          <w:b/>
          <w:bCs/>
          <w:sz w:val="28"/>
          <w:szCs w:val="28"/>
        </w:rPr>
        <w:t>:</w:t>
      </w:r>
    </w:p>
    <w:p w:rsidR="00262CF3" w:rsidRPr="00BE6595" w:rsidRDefault="00262CF3">
      <w:pPr>
        <w:spacing w:line="386" w:lineRule="exact"/>
        <w:rPr>
          <w:sz w:val="28"/>
          <w:szCs w:val="28"/>
        </w:rPr>
      </w:pPr>
    </w:p>
    <w:p w:rsidR="00262CF3" w:rsidRPr="00BE6595" w:rsidRDefault="00BA7374">
      <w:pPr>
        <w:spacing w:line="227" w:lineRule="auto"/>
        <w:ind w:left="260" w:firstLine="708"/>
        <w:jc w:val="both"/>
        <w:rPr>
          <w:sz w:val="28"/>
          <w:szCs w:val="28"/>
        </w:rPr>
      </w:pPr>
      <w:r w:rsidRPr="00BE6595">
        <w:rPr>
          <w:rFonts w:eastAsia="Times New Roman"/>
          <w:sz w:val="28"/>
          <w:szCs w:val="28"/>
        </w:rPr>
        <w:t>1.Затвердити перелік земельних ділянок несільськогосподарського призначення, які підлягають продажу на земельних торгах (аукціонах) в місті Чорткові та включити земельні ділянки комунальної власності, які виставлятимуться на земельні торги, згідно додатку.</w:t>
      </w:r>
    </w:p>
    <w:p w:rsidR="00262CF3" w:rsidRPr="00BE6595" w:rsidRDefault="00262CF3">
      <w:pPr>
        <w:spacing w:line="68" w:lineRule="exact"/>
        <w:rPr>
          <w:sz w:val="28"/>
          <w:szCs w:val="28"/>
        </w:rPr>
      </w:pPr>
    </w:p>
    <w:p w:rsidR="00262CF3" w:rsidRPr="00BE6595" w:rsidRDefault="00BA7374">
      <w:pPr>
        <w:spacing w:line="214" w:lineRule="auto"/>
        <w:ind w:left="260" w:firstLine="708"/>
        <w:jc w:val="both"/>
        <w:rPr>
          <w:sz w:val="28"/>
          <w:szCs w:val="28"/>
        </w:rPr>
      </w:pPr>
      <w:r w:rsidRPr="00BE6595">
        <w:rPr>
          <w:rFonts w:eastAsia="Times New Roman"/>
          <w:sz w:val="28"/>
          <w:szCs w:val="28"/>
        </w:rPr>
        <w:t>2.Виконавчому комітету Чортківської міської ради здійснити дії щодо підготовки лотів для проведення земельних торгів (аукціонів).</w:t>
      </w:r>
    </w:p>
    <w:p w:rsidR="00262CF3" w:rsidRPr="00BE6595" w:rsidRDefault="00262CF3">
      <w:pPr>
        <w:spacing w:line="71" w:lineRule="exact"/>
        <w:rPr>
          <w:sz w:val="28"/>
          <w:szCs w:val="28"/>
        </w:rPr>
      </w:pPr>
    </w:p>
    <w:p w:rsidR="00262CF3" w:rsidRPr="00BE6595" w:rsidRDefault="00BA7374">
      <w:pPr>
        <w:spacing w:line="223" w:lineRule="auto"/>
        <w:ind w:left="260" w:firstLine="708"/>
        <w:jc w:val="both"/>
        <w:rPr>
          <w:sz w:val="28"/>
          <w:szCs w:val="28"/>
        </w:rPr>
      </w:pPr>
      <w:r w:rsidRPr="00BE6595">
        <w:rPr>
          <w:rFonts w:eastAsia="Times New Roman"/>
          <w:sz w:val="28"/>
          <w:szCs w:val="28"/>
        </w:rPr>
        <w:t>3.Контроль за виконанням рішення покласти на постійну комісію з питань містобудування,земельних відносин, екології та сталого розвитку міської ради.</w:t>
      </w:r>
    </w:p>
    <w:p w:rsidR="00262CF3" w:rsidRPr="00BE6595" w:rsidRDefault="00262CF3">
      <w:pPr>
        <w:spacing w:line="200" w:lineRule="exact"/>
        <w:rPr>
          <w:sz w:val="28"/>
          <w:szCs w:val="28"/>
        </w:rPr>
      </w:pPr>
    </w:p>
    <w:p w:rsidR="00262CF3" w:rsidRPr="00BE6595" w:rsidRDefault="00262CF3">
      <w:pPr>
        <w:spacing w:line="200" w:lineRule="exact"/>
        <w:rPr>
          <w:sz w:val="28"/>
          <w:szCs w:val="28"/>
        </w:rPr>
      </w:pPr>
    </w:p>
    <w:p w:rsidR="00262CF3" w:rsidRPr="00BE6595" w:rsidRDefault="00262CF3">
      <w:pPr>
        <w:spacing w:line="248" w:lineRule="exact"/>
        <w:rPr>
          <w:sz w:val="28"/>
          <w:szCs w:val="28"/>
        </w:rPr>
      </w:pPr>
    </w:p>
    <w:p w:rsidR="00262CF3" w:rsidRPr="00BE6595" w:rsidRDefault="00BA7374">
      <w:pPr>
        <w:tabs>
          <w:tab w:val="left" w:pos="8080"/>
        </w:tabs>
        <w:ind w:left="260"/>
        <w:rPr>
          <w:sz w:val="28"/>
          <w:szCs w:val="28"/>
        </w:rPr>
      </w:pPr>
      <w:r w:rsidRPr="00BE6595">
        <w:rPr>
          <w:rFonts w:eastAsia="Times New Roman"/>
          <w:b/>
          <w:bCs/>
          <w:sz w:val="28"/>
          <w:szCs w:val="28"/>
        </w:rPr>
        <w:t>Секретар міської ради</w:t>
      </w:r>
      <w:r w:rsidRPr="00BE6595">
        <w:rPr>
          <w:sz w:val="28"/>
          <w:szCs w:val="28"/>
        </w:rPr>
        <w:tab/>
      </w:r>
      <w:r w:rsidRPr="00BE6595">
        <w:rPr>
          <w:rFonts w:eastAsia="Times New Roman"/>
          <w:b/>
          <w:bCs/>
          <w:sz w:val="28"/>
          <w:szCs w:val="28"/>
        </w:rPr>
        <w:t>Я</w:t>
      </w:r>
      <w:r w:rsidRPr="00BE6595">
        <w:rPr>
          <w:rFonts w:eastAsia="Arial"/>
          <w:b/>
          <w:bCs/>
          <w:sz w:val="28"/>
          <w:szCs w:val="28"/>
        </w:rPr>
        <w:t>.</w:t>
      </w:r>
      <w:r w:rsidRPr="00BE6595">
        <w:rPr>
          <w:rFonts w:eastAsia="Times New Roman"/>
          <w:b/>
          <w:bCs/>
          <w:sz w:val="28"/>
          <w:szCs w:val="28"/>
        </w:rPr>
        <w:t>П</w:t>
      </w:r>
      <w:r w:rsidRPr="00BE6595">
        <w:rPr>
          <w:rFonts w:eastAsia="Arial"/>
          <w:b/>
          <w:bCs/>
          <w:sz w:val="28"/>
          <w:szCs w:val="28"/>
        </w:rPr>
        <w:t>.</w:t>
      </w:r>
      <w:r w:rsidRPr="00BE6595">
        <w:rPr>
          <w:rFonts w:eastAsia="Times New Roman"/>
          <w:b/>
          <w:bCs/>
          <w:sz w:val="28"/>
          <w:szCs w:val="28"/>
        </w:rPr>
        <w:t>Дзиндра</w:t>
      </w:r>
    </w:p>
    <w:sectPr w:rsidR="00262CF3" w:rsidRPr="00BE6595" w:rsidSect="00262CF3">
      <w:pgSz w:w="11900" w:h="16840"/>
      <w:pgMar w:top="1440" w:right="680" w:bottom="1440" w:left="1440" w:header="0" w:footer="0" w:gutter="0"/>
      <w:cols w:space="720" w:equalWidth="0">
        <w:col w:w="97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B23C6"/>
    <w:multiLevelType w:val="hybridMultilevel"/>
    <w:tmpl w:val="A9B894A4"/>
    <w:lvl w:ilvl="0" w:tplc="EBA811F2">
      <w:start w:val="1"/>
      <w:numFmt w:val="bullet"/>
      <w:lvlText w:val="З"/>
      <w:lvlJc w:val="left"/>
    </w:lvl>
    <w:lvl w:ilvl="1" w:tplc="B5F4D522">
      <w:numFmt w:val="decimal"/>
      <w:lvlText w:val=""/>
      <w:lvlJc w:val="left"/>
    </w:lvl>
    <w:lvl w:ilvl="2" w:tplc="37260766">
      <w:numFmt w:val="decimal"/>
      <w:lvlText w:val=""/>
      <w:lvlJc w:val="left"/>
    </w:lvl>
    <w:lvl w:ilvl="3" w:tplc="421A43F8">
      <w:numFmt w:val="decimal"/>
      <w:lvlText w:val=""/>
      <w:lvlJc w:val="left"/>
    </w:lvl>
    <w:lvl w:ilvl="4" w:tplc="147C4A9C">
      <w:numFmt w:val="decimal"/>
      <w:lvlText w:val=""/>
      <w:lvlJc w:val="left"/>
    </w:lvl>
    <w:lvl w:ilvl="5" w:tplc="989E792C">
      <w:numFmt w:val="decimal"/>
      <w:lvlText w:val=""/>
      <w:lvlJc w:val="left"/>
    </w:lvl>
    <w:lvl w:ilvl="6" w:tplc="2A8ED10E">
      <w:numFmt w:val="decimal"/>
      <w:lvlText w:val=""/>
      <w:lvlJc w:val="left"/>
    </w:lvl>
    <w:lvl w:ilvl="7" w:tplc="807A29B2">
      <w:numFmt w:val="decimal"/>
      <w:lvlText w:val=""/>
      <w:lvlJc w:val="left"/>
    </w:lvl>
    <w:lvl w:ilvl="8" w:tplc="D834CBD6">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262CF3"/>
    <w:rsid w:val="00262CF3"/>
    <w:rsid w:val="00B311EF"/>
    <w:rsid w:val="00BA7374"/>
    <w:rsid w:val="00BE65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C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738</Words>
  <Characters>422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dcterms:created xsi:type="dcterms:W3CDTF">2021-02-02T08:30:00Z</dcterms:created>
  <dcterms:modified xsi:type="dcterms:W3CDTF">2021-03-05T09:53:00Z</dcterms:modified>
</cp:coreProperties>
</file>