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1010285</wp:posOffset>
            </wp:positionV>
            <wp:extent cx="595630" cy="82613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630" cy="826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7" w:lineRule="exact"/>
        <w:rPr>
          <w:sz w:val="24"/>
          <w:szCs w:val="24"/>
          <w:color w:val="auto"/>
        </w:rPr>
      </w:pPr>
    </w:p>
    <w:p>
      <w:pPr>
        <w:jc w:val="center"/>
        <w:ind w:right="-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7" w:lineRule="exact"/>
        <w:rPr>
          <w:sz w:val="24"/>
          <w:szCs w:val="24"/>
          <w:color w:val="auto"/>
        </w:rPr>
      </w:pPr>
    </w:p>
    <w:p>
      <w:pPr>
        <w:ind w:left="1560" w:right="1320" w:firstLine="1582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ТРИДЦЯТЬ ТРЕТЯ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20"/>
          </w:cols>
          <w:pgMar w:left="1440" w:top="1440" w:right="540" w:bottom="1440" w:gutter="0" w:footer="0" w:header="0"/>
        </w:sectPr>
      </w:pPr>
    </w:p>
    <w:p>
      <w:pPr>
        <w:spacing w:after="0" w:line="36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12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54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9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54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924</w:t>
      </w:r>
    </w:p>
    <w:p>
      <w:pPr>
        <w:spacing w:after="0" w:line="28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5">
            <w:col w:w="1940" w:space="140"/>
            <w:col w:w="560" w:space="60"/>
            <w:col w:w="4140" w:space="720"/>
            <w:col w:w="280" w:space="80"/>
            <w:col w:w="2000"/>
          </w:cols>
          <w:pgMar w:left="1440" w:top="1440" w:right="540" w:bottom="1440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20"/>
          </w:cols>
          <w:pgMar w:left="1440" w:top="1440" w:right="540" w:bottom="1440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ind w:left="260" w:right="2740"/>
        <w:spacing w:after="0" w:line="23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надання дозволу Чортківському комбінату комунальних підприємств на складання технічної документації із землеустрою щодо інвентаризації земельної ділянки для будівництва та обслуговування закладів комунального обслуговування по вул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Олеся Гончара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 21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в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Чорткові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клопотання начальника Чортківського комбінату комунальних підприємств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38, 83, 122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57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Постанови Кабінету Міністрів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затвердження Порядку проведення інвентаризації земель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травня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513,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міська рада</w:t>
      </w:r>
    </w:p>
    <w:p>
      <w:pPr>
        <w:spacing w:after="0" w:line="33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Чортківському комбінату комунальних підприємств 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складання технічної документації із землеустрою щодо інвентаризації земельної ділянки для будівництва та обслуговування закладів комунального обслуговування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Олеся Гончара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 21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0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Чортківський комбінат комунальних підприємств замовити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виготовлення технічної документації із землеустрою щодо проведення інвентаризації та подати її 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25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20"/>
          </w:cols>
          <w:pgMar w:left="1440" w:top="1440" w:right="540" w:bottom="1440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51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82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Дзиндра</w:t>
      </w:r>
    </w:p>
    <w:sectPr>
      <w:pgSz w:w="11900" w:h="16840" w:orient="portrait"/>
      <w:cols w:equalWidth="0" w:num="1">
        <w:col w:w="9900"/>
      </w:cols>
      <w:pgMar w:left="1440" w:top="1192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2021-02-02T08:30:21Z</dcterms:created>
  <dcterms:modified xsi:type="dcterms:W3CDTF">2021-02-02T08:30:21Z</dcterms:modified>
</cp:coreProperties>
</file>