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77711"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7711" cy="795527"/>
                    </a:xfrm>
                    <a:prstGeom prst="rect">
                      <a:avLst/>
                    </a:prstGeom>
                  </pic:spPr>
                </pic:pic>
              </a:graphicData>
            </a:graphic>
          </wp:inline>
        </w:drawing>
      </w:r>
      <w:r>
        <w:rPr>
          <w:sz w:val="20"/>
        </w:rPr>
      </w:r>
    </w:p>
    <w:p>
      <w:pPr>
        <w:pStyle w:val="Heading1"/>
        <w:spacing w:before="49"/>
        <w:ind w:left="4195" w:right="4207"/>
        <w:jc w:val="center"/>
      </w:pPr>
      <w:r>
        <w:rPr/>
        <w:t>УКРАЇНА</w:t>
      </w:r>
    </w:p>
    <w:p>
      <w:pPr>
        <w:pStyle w:val="BodyText"/>
        <w:spacing w:before="11"/>
        <w:ind w:left="0"/>
        <w:rPr>
          <w:b/>
          <w:sz w:val="27"/>
        </w:rPr>
      </w:pPr>
    </w:p>
    <w:p>
      <w:pPr>
        <w:spacing w:before="0"/>
        <w:ind w:left="1421" w:right="1416" w:firstLine="1356"/>
        <w:jc w:val="left"/>
        <w:rPr>
          <w:b/>
          <w:sz w:val="28"/>
        </w:rPr>
      </w:pPr>
      <w:r>
        <w:rPr>
          <w:b/>
          <w:sz w:val="28"/>
        </w:rPr>
        <w:t>ЧОРТКІВСЬКА МІСЬКА РАДА ТРИДЦЯТЬ П’ЯТА СЕСІЯ СЬОМОГО СКЛИКАННЯ</w:t>
      </w:r>
    </w:p>
    <w:p>
      <w:pPr>
        <w:pStyle w:val="BodyText"/>
        <w:spacing w:before="10"/>
        <w:ind w:left="0"/>
        <w:rPr>
          <w:b/>
          <w:sz w:val="27"/>
        </w:rPr>
      </w:pPr>
    </w:p>
    <w:p>
      <w:pPr>
        <w:pStyle w:val="Heading1"/>
        <w:ind w:left="4199" w:right="4207"/>
        <w:jc w:val="center"/>
      </w:pPr>
      <w:r>
        <w:rPr/>
        <w:t>РІШЕННЯ</w:t>
      </w:r>
    </w:p>
    <w:p>
      <w:pPr>
        <w:pStyle w:val="BodyText"/>
        <w:spacing w:before="2"/>
        <w:ind w:left="0"/>
        <w:rPr>
          <w:b/>
        </w:rPr>
      </w:pPr>
    </w:p>
    <w:p>
      <w:pPr>
        <w:tabs>
          <w:tab w:pos="7375" w:val="left" w:leader="none"/>
        </w:tabs>
        <w:spacing w:line="322" w:lineRule="exact" w:before="0"/>
        <w:ind w:left="101" w:right="0" w:firstLine="0"/>
        <w:jc w:val="left"/>
        <w:rPr>
          <w:b/>
          <w:sz w:val="28"/>
        </w:rPr>
      </w:pPr>
      <w:r>
        <w:rPr>
          <w:b/>
          <w:sz w:val="28"/>
        </w:rPr>
        <w:t>від 2 лютого</w:t>
      </w:r>
      <w:r>
        <w:rPr>
          <w:b/>
          <w:spacing w:val="-6"/>
          <w:sz w:val="28"/>
        </w:rPr>
        <w:t> </w:t>
      </w:r>
      <w:r>
        <w:rPr>
          <w:b/>
          <w:sz w:val="28"/>
        </w:rPr>
        <w:t>2018</w:t>
      </w:r>
      <w:r>
        <w:rPr>
          <w:b/>
          <w:spacing w:val="-1"/>
          <w:sz w:val="28"/>
        </w:rPr>
        <w:t> </w:t>
      </w:r>
      <w:r>
        <w:rPr>
          <w:b/>
          <w:sz w:val="28"/>
        </w:rPr>
        <w:t>року</w:t>
      </w:r>
      <w:r>
        <w:rPr>
          <w:sz w:val="28"/>
        </w:rPr>
        <w:tab/>
      </w:r>
      <w:r>
        <w:rPr>
          <w:b/>
          <w:sz w:val="28"/>
        </w:rPr>
        <w:t>№ 969</w:t>
      </w:r>
    </w:p>
    <w:p>
      <w:pPr>
        <w:pStyle w:val="Heading1"/>
      </w:pPr>
      <w:r>
        <w:rPr/>
        <w:t>м. Чортків</w:t>
      </w:r>
    </w:p>
    <w:p>
      <w:pPr>
        <w:pStyle w:val="BodyText"/>
        <w:spacing w:before="9"/>
        <w:ind w:left="0"/>
        <w:rPr>
          <w:b/>
          <w:sz w:val="29"/>
        </w:rPr>
      </w:pPr>
    </w:p>
    <w:p>
      <w:pPr>
        <w:spacing w:before="0"/>
        <w:ind w:left="101" w:right="4903" w:firstLine="0"/>
        <w:jc w:val="left"/>
        <w:rPr>
          <w:b/>
          <w:sz w:val="28"/>
        </w:rPr>
      </w:pPr>
      <w:r>
        <w:rPr>
          <w:b/>
          <w:sz w:val="28"/>
        </w:rPr>
        <w:t>Про внесення змін до рішення міської Ради № 894 від 12 грудня 2017 року</w:t>
      </w:r>
    </w:p>
    <w:p>
      <w:pPr>
        <w:pStyle w:val="Heading1"/>
        <w:spacing w:line="321" w:lineRule="exact"/>
      </w:pPr>
      <w:r>
        <w:rPr/>
        <w:t>«Про міський бюджет на 2018 рік»</w:t>
      </w:r>
    </w:p>
    <w:p>
      <w:pPr>
        <w:pStyle w:val="BodyText"/>
        <w:ind w:left="0"/>
        <w:rPr>
          <w:b/>
          <w:sz w:val="30"/>
        </w:rPr>
      </w:pPr>
    </w:p>
    <w:p>
      <w:pPr>
        <w:pStyle w:val="BodyText"/>
        <w:spacing w:before="8"/>
        <w:ind w:left="0"/>
        <w:rPr>
          <w:b/>
          <w:sz w:val="25"/>
        </w:rPr>
      </w:pPr>
    </w:p>
    <w:p>
      <w:pPr>
        <w:pStyle w:val="BodyText"/>
        <w:ind w:right="117" w:firstLine="708"/>
        <w:jc w:val="both"/>
      </w:pPr>
      <w:r>
        <w:rPr/>
        <w:t>Відповідно до статті 78 Бюджетного кодексу України, керуючись пунктом 23 статті 26 Закону України «Про місцеве самоврядування в Україні», міська</w:t>
      </w:r>
      <w:r>
        <w:rPr>
          <w:spacing w:val="-3"/>
        </w:rPr>
        <w:t> </w:t>
      </w:r>
      <w:r>
        <w:rPr/>
        <w:t>рада</w:t>
      </w:r>
    </w:p>
    <w:p>
      <w:pPr>
        <w:pStyle w:val="BodyText"/>
        <w:spacing w:before="6"/>
        <w:ind w:left="0"/>
      </w:pPr>
    </w:p>
    <w:p>
      <w:pPr>
        <w:pStyle w:val="Heading1"/>
      </w:pPr>
      <w:r>
        <w:rPr/>
        <w:t>ВИРІШИЛА:</w:t>
      </w:r>
    </w:p>
    <w:p>
      <w:pPr>
        <w:pStyle w:val="BodyText"/>
        <w:spacing w:before="6"/>
        <w:ind w:left="0"/>
        <w:rPr>
          <w:b/>
          <w:sz w:val="27"/>
        </w:rPr>
      </w:pPr>
    </w:p>
    <w:p>
      <w:pPr>
        <w:pStyle w:val="ListParagraph"/>
        <w:numPr>
          <w:ilvl w:val="0"/>
          <w:numId w:val="1"/>
        </w:numPr>
        <w:tabs>
          <w:tab w:pos="392" w:val="left" w:leader="none"/>
          <w:tab w:pos="8242" w:val="left" w:leader="none"/>
        </w:tabs>
        <w:spacing w:line="240" w:lineRule="auto" w:before="0" w:after="0"/>
        <w:ind w:left="101" w:right="117" w:firstLine="0"/>
        <w:jc w:val="both"/>
        <w:rPr>
          <w:sz w:val="28"/>
        </w:rPr>
      </w:pPr>
      <w:r>
        <w:rPr>
          <w:sz w:val="28"/>
        </w:rPr>
        <w:t>Збільшити обсяг видатків загального фонду міського бюджету на 2018 рік на суму</w:t>
        <w:tab/>
      </w:r>
      <w:r>
        <w:rPr>
          <w:b/>
          <w:sz w:val="28"/>
        </w:rPr>
        <w:t>300 000</w:t>
      </w:r>
      <w:r>
        <w:rPr>
          <w:b/>
          <w:spacing w:val="2"/>
          <w:sz w:val="28"/>
        </w:rPr>
        <w:t> </w:t>
      </w:r>
      <w:r>
        <w:rPr>
          <w:b/>
          <w:spacing w:val="-4"/>
          <w:sz w:val="28"/>
        </w:rPr>
        <w:t>грн</w:t>
      </w:r>
      <w:r>
        <w:rPr>
          <w:spacing w:val="-4"/>
          <w:sz w:val="28"/>
        </w:rPr>
        <w:t>.</w:t>
      </w:r>
    </w:p>
    <w:p>
      <w:pPr>
        <w:pStyle w:val="BodyText"/>
        <w:spacing w:line="321" w:lineRule="exact"/>
      </w:pPr>
      <w:r>
        <w:rPr>
          <w:smallCaps/>
          <w:w w:val="88"/>
        </w:rPr>
        <w:t>в</w:t>
      </w:r>
      <w:r>
        <w:rPr>
          <w:smallCaps w:val="0"/>
          <w:spacing w:val="-1"/>
        </w:rPr>
        <w:t> </w:t>
      </w:r>
      <w:r>
        <w:rPr>
          <w:smallCaps w:val="0"/>
          <w:spacing w:val="-1"/>
          <w:w w:val="100"/>
        </w:rPr>
        <w:t>т</w:t>
      </w:r>
      <w:r>
        <w:rPr>
          <w:smallCaps w:val="0"/>
          <w:spacing w:val="1"/>
          <w:w w:val="100"/>
        </w:rPr>
        <w:t>о</w:t>
      </w:r>
      <w:r>
        <w:rPr>
          <w:smallCaps w:val="0"/>
          <w:w w:val="100"/>
        </w:rPr>
        <w:t>му</w:t>
      </w:r>
      <w:r>
        <w:rPr>
          <w:smallCaps w:val="0"/>
          <w:spacing w:val="-4"/>
        </w:rPr>
        <w:t> </w:t>
      </w:r>
      <w:r>
        <w:rPr>
          <w:smallCaps w:val="0"/>
          <w:w w:val="100"/>
        </w:rPr>
        <w:t>ч</w:t>
      </w:r>
      <w:r>
        <w:rPr>
          <w:smallCaps w:val="0"/>
          <w:spacing w:val="1"/>
          <w:w w:val="100"/>
        </w:rPr>
        <w:t>и</w:t>
      </w:r>
      <w:r>
        <w:rPr>
          <w:smallCaps w:val="0"/>
          <w:w w:val="100"/>
        </w:rPr>
        <w:t>с</w:t>
      </w:r>
      <w:r>
        <w:rPr>
          <w:smallCaps w:val="0"/>
          <w:spacing w:val="-1"/>
          <w:w w:val="100"/>
        </w:rPr>
        <w:t>л</w:t>
      </w:r>
      <w:r>
        <w:rPr>
          <w:smallCaps w:val="0"/>
          <w:spacing w:val="1"/>
          <w:w w:val="100"/>
        </w:rPr>
        <w:t>і</w:t>
      </w:r>
      <w:r>
        <w:rPr>
          <w:smallCaps w:val="0"/>
          <w:w w:val="100"/>
        </w:rPr>
        <w:t>:</w:t>
      </w:r>
    </w:p>
    <w:p>
      <w:pPr>
        <w:pStyle w:val="BodyText"/>
        <w:spacing w:before="6"/>
        <w:ind w:left="0"/>
      </w:pPr>
    </w:p>
    <w:p>
      <w:pPr>
        <w:pStyle w:val="Heading2"/>
        <w:spacing w:line="242" w:lineRule="auto" w:before="0"/>
        <w:ind w:left="101" w:right="2344" w:firstLine="0"/>
        <w:rPr>
          <w:i/>
        </w:rPr>
      </w:pPr>
      <w:r>
        <w:rPr>
          <w:i/>
        </w:rPr>
        <w:t>- за рахунок зменшення коштів, що передаються із загального фонду міського бюджету до бюджету розвитку</w:t>
      </w:r>
    </w:p>
    <w:p>
      <w:pPr>
        <w:tabs>
          <w:tab w:pos="8232" w:val="left" w:leader="none"/>
        </w:tabs>
        <w:spacing w:line="317" w:lineRule="exact" w:before="0"/>
        <w:ind w:left="101" w:right="0" w:firstLine="0"/>
        <w:jc w:val="left"/>
        <w:rPr>
          <w:b/>
          <w:i/>
          <w:sz w:val="28"/>
        </w:rPr>
      </w:pPr>
      <w:r>
        <w:rPr>
          <w:b/>
          <w:i/>
          <w:sz w:val="28"/>
        </w:rPr>
        <w:t>(спеціального</w:t>
      </w:r>
      <w:r>
        <w:rPr>
          <w:b/>
          <w:i/>
          <w:spacing w:val="-5"/>
          <w:sz w:val="28"/>
        </w:rPr>
        <w:t> </w:t>
      </w:r>
      <w:r>
        <w:rPr>
          <w:b/>
          <w:i/>
          <w:sz w:val="28"/>
        </w:rPr>
        <w:t>фонду)</w:t>
        <w:tab/>
        <w:t>300 000</w:t>
      </w:r>
      <w:r>
        <w:rPr>
          <w:b/>
          <w:i/>
          <w:spacing w:val="1"/>
          <w:sz w:val="28"/>
        </w:rPr>
        <w:t> </w:t>
      </w:r>
      <w:r>
        <w:rPr>
          <w:b/>
          <w:i/>
          <w:sz w:val="28"/>
        </w:rPr>
        <w:t>грн.</w:t>
      </w:r>
    </w:p>
    <w:p>
      <w:pPr>
        <w:pStyle w:val="BodyText"/>
        <w:spacing w:before="9"/>
        <w:ind w:left="0"/>
        <w:rPr>
          <w:b/>
          <w:i/>
          <w:sz w:val="27"/>
        </w:rPr>
      </w:pPr>
    </w:p>
    <w:p>
      <w:pPr>
        <w:pStyle w:val="Heading1"/>
        <w:numPr>
          <w:ilvl w:val="1"/>
          <w:numId w:val="1"/>
        </w:numPr>
        <w:tabs>
          <w:tab w:pos="594" w:val="left" w:leader="none"/>
          <w:tab w:pos="8232" w:val="left" w:leader="none"/>
        </w:tabs>
        <w:spacing w:line="319" w:lineRule="exact" w:before="0" w:after="0"/>
        <w:ind w:left="593" w:right="0" w:hanging="493"/>
        <w:jc w:val="left"/>
      </w:pPr>
      <w:r>
        <w:rPr/>
        <w:t>Чортківська</w:t>
      </w:r>
      <w:r>
        <w:rPr>
          <w:spacing w:val="-3"/>
        </w:rPr>
        <w:t> </w:t>
      </w:r>
      <w:r>
        <w:rPr/>
        <w:t>міська</w:t>
      </w:r>
      <w:r>
        <w:rPr>
          <w:spacing w:val="-2"/>
        </w:rPr>
        <w:t> </w:t>
      </w:r>
      <w:r>
        <w:rPr/>
        <w:t>рада</w:t>
      </w:r>
      <w:r>
        <w:rPr>
          <w:b w:val="0"/>
        </w:rPr>
        <w:tab/>
      </w:r>
      <w:r>
        <w:rPr/>
        <w:t>300 000</w:t>
      </w:r>
      <w:r>
        <w:rPr>
          <w:spacing w:val="-1"/>
        </w:rPr>
        <w:t> </w:t>
      </w:r>
      <w:r>
        <w:rPr/>
        <w:t>грн.</w:t>
      </w:r>
    </w:p>
    <w:p>
      <w:pPr>
        <w:pStyle w:val="BodyText"/>
        <w:spacing w:line="319" w:lineRule="exact"/>
      </w:pPr>
      <w:r>
        <w:rPr/>
        <w:t>з них на:</w:t>
      </w:r>
    </w:p>
    <w:p>
      <w:pPr>
        <w:pStyle w:val="Heading2"/>
        <w:numPr>
          <w:ilvl w:val="2"/>
          <w:numId w:val="1"/>
        </w:numPr>
        <w:tabs>
          <w:tab w:pos="822" w:val="left" w:leader="none"/>
        </w:tabs>
        <w:spacing w:line="319" w:lineRule="exact" w:before="7" w:after="0"/>
        <w:ind w:left="821" w:right="0" w:hanging="361"/>
        <w:jc w:val="left"/>
        <w:rPr>
          <w:i/>
        </w:rPr>
      </w:pPr>
      <w:r>
        <w:rPr>
          <w:i/>
        </w:rPr>
        <w:t>інші поточні</w:t>
      </w:r>
      <w:r>
        <w:rPr>
          <w:i/>
          <w:spacing w:val="-1"/>
        </w:rPr>
        <w:t> </w:t>
      </w:r>
      <w:r>
        <w:rPr>
          <w:i/>
        </w:rPr>
        <w:t>видатки</w:t>
      </w:r>
    </w:p>
    <w:p>
      <w:pPr>
        <w:pStyle w:val="BodyText"/>
        <w:spacing w:line="319" w:lineRule="exact"/>
      </w:pPr>
      <w:r>
        <w:rPr/>
        <w:t>в тому числі:</w:t>
      </w:r>
    </w:p>
    <w:p>
      <w:pPr>
        <w:pStyle w:val="BodyText"/>
        <w:spacing w:line="322" w:lineRule="exact"/>
      </w:pPr>
      <w:r>
        <w:rPr/>
        <w:t>КПКВ 0116017 «Інша діяльність, пов`язана з експлуатацією</w:t>
      </w:r>
    </w:p>
    <w:p>
      <w:pPr>
        <w:pStyle w:val="BodyText"/>
        <w:tabs>
          <w:tab w:pos="8232" w:val="left" w:leader="none"/>
        </w:tabs>
        <w:spacing w:line="322" w:lineRule="exact"/>
      </w:pPr>
      <w:r>
        <w:rPr/>
        <w:t>об`єктів</w:t>
      </w:r>
      <w:r>
        <w:rPr>
          <w:spacing w:val="-3"/>
        </w:rPr>
        <w:t> </w:t>
      </w:r>
      <w:r>
        <w:rPr/>
        <w:t>житлово-комунального</w:t>
      </w:r>
      <w:r>
        <w:rPr>
          <w:spacing w:val="-2"/>
        </w:rPr>
        <w:t> </w:t>
      </w:r>
      <w:r>
        <w:rPr/>
        <w:t>господарства»</w:t>
        <w:tab/>
        <w:t>200 000</w:t>
      </w:r>
      <w:r>
        <w:rPr>
          <w:spacing w:val="-1"/>
        </w:rPr>
        <w:t> </w:t>
      </w:r>
      <w:r>
        <w:rPr/>
        <w:t>грн.</w:t>
      </w:r>
    </w:p>
    <w:p>
      <w:pPr>
        <w:pStyle w:val="BodyText"/>
        <w:spacing w:line="322" w:lineRule="exact"/>
      </w:pPr>
      <w:r>
        <w:rPr/>
        <w:t>КПКВ 0116090 «Інша діяльність у сфері житлово-комунального</w:t>
      </w:r>
    </w:p>
    <w:p>
      <w:pPr>
        <w:pStyle w:val="BodyText"/>
        <w:tabs>
          <w:tab w:pos="8259" w:val="left" w:leader="none"/>
        </w:tabs>
      </w:pPr>
      <w:r>
        <w:rPr/>
        <w:t>господарства»</w:t>
        <w:tab/>
        <w:t>100 000</w:t>
      </w:r>
      <w:r>
        <w:rPr>
          <w:spacing w:val="-1"/>
        </w:rPr>
        <w:t> </w:t>
      </w:r>
      <w:r>
        <w:rPr/>
        <w:t>грн.</w:t>
      </w:r>
    </w:p>
    <w:p>
      <w:pPr>
        <w:pStyle w:val="BodyText"/>
        <w:spacing w:before="1"/>
        <w:ind w:left="0"/>
      </w:pPr>
    </w:p>
    <w:p>
      <w:pPr>
        <w:pStyle w:val="ListParagraph"/>
        <w:numPr>
          <w:ilvl w:val="0"/>
          <w:numId w:val="1"/>
        </w:numPr>
        <w:tabs>
          <w:tab w:pos="390" w:val="left" w:leader="none"/>
        </w:tabs>
        <w:spacing w:line="240" w:lineRule="auto" w:before="0" w:after="0"/>
        <w:ind w:left="101" w:right="115" w:firstLine="0"/>
        <w:jc w:val="both"/>
        <w:rPr>
          <w:sz w:val="28"/>
        </w:rPr>
      </w:pPr>
      <w:r>
        <w:rPr>
          <w:sz w:val="28"/>
        </w:rPr>
        <w:t>Затвердити перерозподіл бюджетних призначень за головним розпорядником коштів за кодами програмної та економічної класифікації видатків загального фонду міського бюджету на 2018</w:t>
      </w:r>
      <w:r>
        <w:rPr>
          <w:spacing w:val="-13"/>
          <w:sz w:val="28"/>
        </w:rPr>
        <w:t> </w:t>
      </w:r>
      <w:r>
        <w:rPr>
          <w:sz w:val="28"/>
        </w:rPr>
        <w:t>рік:</w:t>
      </w:r>
    </w:p>
    <w:p>
      <w:pPr>
        <w:spacing w:after="0" w:line="240" w:lineRule="auto"/>
        <w:jc w:val="both"/>
        <w:rPr>
          <w:sz w:val="28"/>
        </w:rPr>
        <w:sectPr>
          <w:type w:val="continuous"/>
          <w:pgSz w:w="11900" w:h="16840"/>
          <w:pgMar w:top="800" w:bottom="280" w:left="1600" w:right="440"/>
        </w:sectPr>
      </w:pPr>
    </w:p>
    <w:p>
      <w:pPr>
        <w:pStyle w:val="Heading1"/>
        <w:numPr>
          <w:ilvl w:val="1"/>
          <w:numId w:val="1"/>
        </w:numPr>
        <w:tabs>
          <w:tab w:pos="594" w:val="left" w:leader="none"/>
        </w:tabs>
        <w:spacing w:line="240" w:lineRule="auto" w:before="62" w:after="0"/>
        <w:ind w:left="593" w:right="0" w:hanging="493"/>
        <w:jc w:val="both"/>
      </w:pPr>
      <w:r>
        <w:rPr/>
        <w:t>Фінансове управління міської</w:t>
      </w:r>
      <w:r>
        <w:rPr>
          <w:spacing w:val="-6"/>
        </w:rPr>
        <w:t> </w:t>
      </w:r>
      <w:r>
        <w:rPr/>
        <w:t>ради</w:t>
      </w:r>
    </w:p>
    <w:p>
      <w:pPr>
        <w:pStyle w:val="BodyText"/>
        <w:spacing w:before="6"/>
        <w:ind w:left="0"/>
        <w:rPr>
          <w:b/>
          <w:sz w:val="27"/>
        </w:rPr>
      </w:pPr>
    </w:p>
    <w:p>
      <w:pPr>
        <w:pStyle w:val="ListParagraph"/>
        <w:numPr>
          <w:ilvl w:val="2"/>
          <w:numId w:val="2"/>
        </w:numPr>
        <w:tabs>
          <w:tab w:pos="803" w:val="left" w:leader="none"/>
          <w:tab w:pos="8347" w:val="left" w:leader="none"/>
        </w:tabs>
        <w:spacing w:line="322" w:lineRule="exact" w:before="0" w:after="0"/>
        <w:ind w:left="802" w:right="0" w:hanging="702"/>
        <w:jc w:val="left"/>
        <w:rPr>
          <w:b/>
          <w:sz w:val="28"/>
        </w:rPr>
      </w:pPr>
      <w:r>
        <w:rPr>
          <w:sz w:val="28"/>
        </w:rPr>
        <w:t>Зменшити</w:t>
      </w:r>
      <w:r>
        <w:rPr>
          <w:spacing w:val="-2"/>
          <w:sz w:val="28"/>
        </w:rPr>
        <w:t> </w:t>
      </w:r>
      <w:r>
        <w:rPr>
          <w:sz w:val="28"/>
        </w:rPr>
        <w:t>асигнування</w:t>
      </w:r>
      <w:r>
        <w:rPr>
          <w:spacing w:val="-2"/>
          <w:sz w:val="28"/>
        </w:rPr>
        <w:t> </w:t>
      </w:r>
      <w:r>
        <w:rPr>
          <w:sz w:val="28"/>
        </w:rPr>
        <w:t>на:</w:t>
        <w:tab/>
      </w:r>
      <w:r>
        <w:rPr>
          <w:b/>
          <w:sz w:val="28"/>
        </w:rPr>
        <w:t>30 000 грн.</w:t>
      </w:r>
    </w:p>
    <w:p>
      <w:pPr>
        <w:pStyle w:val="BodyText"/>
      </w:pPr>
      <w:r>
        <w:rPr/>
        <w:t>з них на:</w:t>
      </w:r>
    </w:p>
    <w:p>
      <w:pPr>
        <w:pStyle w:val="Heading2"/>
        <w:numPr>
          <w:ilvl w:val="2"/>
          <w:numId w:val="1"/>
        </w:numPr>
        <w:tabs>
          <w:tab w:pos="822" w:val="left" w:leader="none"/>
          <w:tab w:pos="8369" w:val="left" w:leader="none"/>
        </w:tabs>
        <w:spacing w:line="318" w:lineRule="exact" w:before="7" w:after="0"/>
        <w:ind w:left="821" w:right="0" w:hanging="361"/>
        <w:jc w:val="left"/>
        <w:rPr>
          <w:i/>
        </w:rPr>
      </w:pPr>
      <w:r>
        <w:rPr>
          <w:i/>
        </w:rPr>
        <w:t>нерозподілені видатки</w:t>
      </w:r>
      <w:r>
        <w:rPr>
          <w:i/>
          <w:spacing w:val="-3"/>
        </w:rPr>
        <w:t> </w:t>
      </w:r>
      <w:r>
        <w:rPr>
          <w:i/>
        </w:rPr>
        <w:t>(КЕКВ</w:t>
      </w:r>
      <w:r>
        <w:rPr>
          <w:i/>
          <w:spacing w:val="-4"/>
        </w:rPr>
        <w:t> </w:t>
      </w:r>
      <w:r>
        <w:rPr>
          <w:i/>
        </w:rPr>
        <w:t>9000)</w:t>
        <w:tab/>
        <w:t>30 000 грн.</w:t>
      </w:r>
    </w:p>
    <w:p>
      <w:pPr>
        <w:pStyle w:val="BodyText"/>
        <w:spacing w:line="318" w:lineRule="exact"/>
      </w:pPr>
      <w:r>
        <w:rPr/>
        <w:t>в тому числі:</w:t>
      </w:r>
    </w:p>
    <w:p>
      <w:pPr>
        <w:pStyle w:val="BodyText"/>
        <w:tabs>
          <w:tab w:pos="8383" w:val="left" w:leader="none"/>
        </w:tabs>
        <w:spacing w:before="2"/>
      </w:pPr>
      <w:r>
        <w:rPr/>
        <w:t>КПКВ 3718700</w:t>
      </w:r>
      <w:r>
        <w:rPr>
          <w:spacing w:val="-4"/>
        </w:rPr>
        <w:t> </w:t>
      </w:r>
      <w:r>
        <w:rPr/>
        <w:t>«Резервний</w:t>
      </w:r>
      <w:r>
        <w:rPr>
          <w:spacing w:val="-4"/>
        </w:rPr>
        <w:t> </w:t>
      </w:r>
      <w:r>
        <w:rPr/>
        <w:t>фонд»</w:t>
        <w:tab/>
        <w:t>30 000</w:t>
      </w:r>
      <w:r>
        <w:rPr>
          <w:spacing w:val="1"/>
        </w:rPr>
        <w:t> </w:t>
      </w:r>
      <w:r>
        <w:rPr/>
        <w:t>грн.</w:t>
      </w:r>
    </w:p>
    <w:p>
      <w:pPr>
        <w:pStyle w:val="BodyText"/>
        <w:spacing w:before="10"/>
        <w:ind w:left="0"/>
        <w:rPr>
          <w:sz w:val="27"/>
        </w:rPr>
      </w:pPr>
    </w:p>
    <w:p>
      <w:pPr>
        <w:pStyle w:val="ListParagraph"/>
        <w:numPr>
          <w:ilvl w:val="2"/>
          <w:numId w:val="2"/>
        </w:numPr>
        <w:tabs>
          <w:tab w:pos="873" w:val="left" w:leader="none"/>
          <w:tab w:pos="8314" w:val="left" w:leader="none"/>
        </w:tabs>
        <w:spacing w:line="322" w:lineRule="exact" w:before="1" w:after="0"/>
        <w:ind w:left="872" w:right="0" w:hanging="772"/>
        <w:jc w:val="left"/>
        <w:rPr>
          <w:b/>
          <w:sz w:val="28"/>
        </w:rPr>
      </w:pPr>
      <w:r>
        <w:rPr>
          <w:sz w:val="28"/>
        </w:rPr>
        <w:t>Збільшити</w:t>
      </w:r>
      <w:r>
        <w:rPr>
          <w:spacing w:val="-2"/>
          <w:sz w:val="28"/>
        </w:rPr>
        <w:t> </w:t>
      </w:r>
      <w:r>
        <w:rPr>
          <w:sz w:val="28"/>
        </w:rPr>
        <w:t>асигнування</w:t>
      </w:r>
      <w:r>
        <w:rPr>
          <w:spacing w:val="-2"/>
          <w:sz w:val="28"/>
        </w:rPr>
        <w:t> </w:t>
      </w:r>
      <w:r>
        <w:rPr>
          <w:sz w:val="28"/>
        </w:rPr>
        <w:t>на:</w:t>
        <w:tab/>
      </w:r>
      <w:r>
        <w:rPr>
          <w:b/>
          <w:sz w:val="28"/>
        </w:rPr>
        <w:t>30 000 грн.</w:t>
      </w:r>
    </w:p>
    <w:p>
      <w:pPr>
        <w:pStyle w:val="BodyText"/>
      </w:pPr>
      <w:r>
        <w:rPr/>
        <w:t>з них на:</w:t>
      </w:r>
    </w:p>
    <w:p>
      <w:pPr>
        <w:pStyle w:val="Heading2"/>
        <w:numPr>
          <w:ilvl w:val="2"/>
          <w:numId w:val="1"/>
        </w:numPr>
        <w:tabs>
          <w:tab w:pos="822" w:val="left" w:leader="none"/>
          <w:tab w:pos="8371" w:val="left" w:leader="none"/>
        </w:tabs>
        <w:spacing w:line="318" w:lineRule="exact" w:before="6" w:after="0"/>
        <w:ind w:left="821" w:right="0" w:hanging="361"/>
        <w:jc w:val="left"/>
        <w:rPr>
          <w:i/>
        </w:rPr>
      </w:pPr>
      <w:r>
        <w:rPr>
          <w:i/>
        </w:rPr>
        <w:t>інші</w:t>
      </w:r>
      <w:r>
        <w:rPr>
          <w:i/>
          <w:spacing w:val="-2"/>
        </w:rPr>
        <w:t> </w:t>
      </w:r>
      <w:r>
        <w:rPr>
          <w:i/>
        </w:rPr>
        <w:t>поточні</w:t>
      </w:r>
      <w:r>
        <w:rPr>
          <w:i/>
          <w:spacing w:val="-2"/>
        </w:rPr>
        <w:t> </w:t>
      </w:r>
      <w:r>
        <w:rPr>
          <w:i/>
        </w:rPr>
        <w:t>видатки</w:t>
      </w:r>
      <w:r>
        <w:rPr>
          <w:b w:val="0"/>
          <w:i w:val="0"/>
        </w:rPr>
        <w:tab/>
      </w:r>
      <w:r>
        <w:rPr>
          <w:i/>
        </w:rPr>
        <w:t>30 000</w:t>
      </w:r>
      <w:r>
        <w:rPr>
          <w:i/>
          <w:spacing w:val="1"/>
        </w:rPr>
        <w:t> </w:t>
      </w:r>
      <w:r>
        <w:rPr>
          <w:i/>
        </w:rPr>
        <w:t>грн.</w:t>
      </w:r>
    </w:p>
    <w:p>
      <w:pPr>
        <w:pStyle w:val="BodyText"/>
        <w:spacing w:line="318" w:lineRule="exact"/>
      </w:pPr>
      <w:r>
        <w:rPr/>
        <w:t>в тому числі:</w:t>
      </w:r>
    </w:p>
    <w:p>
      <w:pPr>
        <w:pStyle w:val="BodyText"/>
        <w:tabs>
          <w:tab w:pos="8381" w:val="left" w:leader="none"/>
        </w:tabs>
        <w:spacing w:line="322" w:lineRule="exact" w:before="2"/>
      </w:pPr>
      <w:r>
        <w:rPr/>
        <w:t>КПКВ 3719770 «Інші субвенції з</w:t>
      </w:r>
      <w:r>
        <w:rPr>
          <w:spacing w:val="-13"/>
        </w:rPr>
        <w:t> </w:t>
      </w:r>
      <w:r>
        <w:rPr/>
        <w:t>місцевого</w:t>
      </w:r>
      <w:r>
        <w:rPr>
          <w:spacing w:val="-4"/>
        </w:rPr>
        <w:t> </w:t>
      </w:r>
      <w:r>
        <w:rPr/>
        <w:t>бюджету»</w:t>
        <w:tab/>
        <w:t>30 000</w:t>
      </w:r>
      <w:r>
        <w:rPr>
          <w:spacing w:val="-1"/>
        </w:rPr>
        <w:t> </w:t>
      </w:r>
      <w:r>
        <w:rPr/>
        <w:t>грн.</w:t>
      </w:r>
    </w:p>
    <w:p>
      <w:pPr>
        <w:tabs>
          <w:tab w:pos="8419" w:val="left" w:leader="none"/>
        </w:tabs>
        <w:spacing w:before="0"/>
        <w:ind w:left="101" w:right="0" w:firstLine="0"/>
        <w:jc w:val="left"/>
        <w:rPr>
          <w:i/>
          <w:sz w:val="28"/>
        </w:rPr>
      </w:pPr>
      <w:r>
        <w:rPr>
          <w:i/>
          <w:sz w:val="28"/>
        </w:rPr>
        <w:t>Тернопільський</w:t>
      </w:r>
      <w:r>
        <w:rPr>
          <w:i/>
          <w:spacing w:val="-3"/>
          <w:sz w:val="28"/>
        </w:rPr>
        <w:t> </w:t>
      </w:r>
      <w:r>
        <w:rPr>
          <w:i/>
          <w:sz w:val="28"/>
        </w:rPr>
        <w:t>обласний</w:t>
      </w:r>
      <w:r>
        <w:rPr>
          <w:i/>
          <w:spacing w:val="-3"/>
          <w:sz w:val="28"/>
        </w:rPr>
        <w:t> </w:t>
      </w:r>
      <w:r>
        <w:rPr>
          <w:i/>
          <w:sz w:val="28"/>
        </w:rPr>
        <w:t>бюджет</w:t>
      </w:r>
      <w:r>
        <w:rPr>
          <w:sz w:val="28"/>
        </w:rPr>
        <w:tab/>
      </w:r>
      <w:r>
        <w:rPr>
          <w:i/>
          <w:sz w:val="28"/>
        </w:rPr>
        <w:t>30 000 грн.</w:t>
      </w:r>
    </w:p>
    <w:p>
      <w:pPr>
        <w:pStyle w:val="BodyText"/>
        <w:spacing w:before="11"/>
        <w:ind w:left="0"/>
        <w:rPr>
          <w:i/>
          <w:sz w:val="27"/>
        </w:rPr>
      </w:pPr>
    </w:p>
    <w:p>
      <w:pPr>
        <w:pStyle w:val="ListParagraph"/>
        <w:numPr>
          <w:ilvl w:val="0"/>
          <w:numId w:val="1"/>
        </w:numPr>
        <w:tabs>
          <w:tab w:pos="469" w:val="left" w:leader="none"/>
        </w:tabs>
        <w:spacing w:line="240" w:lineRule="auto" w:before="0" w:after="0"/>
        <w:ind w:left="101" w:right="116" w:firstLine="0"/>
        <w:jc w:val="both"/>
        <w:rPr>
          <w:sz w:val="28"/>
        </w:rPr>
      </w:pPr>
      <w:r>
        <w:rPr>
          <w:sz w:val="28"/>
        </w:rPr>
        <w:t>Спрямувати на видатки міського бюджету на 2018 рік </w:t>
      </w:r>
      <w:r>
        <w:rPr>
          <w:b/>
          <w:sz w:val="28"/>
        </w:rPr>
        <w:t>1 877 407 грн. </w:t>
      </w:r>
      <w:r>
        <w:rPr>
          <w:sz w:val="28"/>
        </w:rPr>
        <w:t>вільного залишку бюджетних коштів спеціального фонду </w:t>
      </w:r>
      <w:r>
        <w:rPr>
          <w:b/>
          <w:i/>
          <w:sz w:val="28"/>
        </w:rPr>
        <w:t>(субвенція на здійснення заходів щодо соціально-економічного розвитку окремих територій) </w:t>
      </w:r>
      <w:r>
        <w:rPr>
          <w:sz w:val="28"/>
        </w:rPr>
        <w:t>станом на 1 січня 2018</w:t>
      </w:r>
      <w:r>
        <w:rPr>
          <w:spacing w:val="-9"/>
          <w:sz w:val="28"/>
        </w:rPr>
        <w:t> </w:t>
      </w:r>
      <w:r>
        <w:rPr>
          <w:sz w:val="28"/>
        </w:rPr>
        <w:t>року</w:t>
      </w:r>
    </w:p>
    <w:p>
      <w:pPr>
        <w:pStyle w:val="BodyText"/>
        <w:spacing w:before="5"/>
        <w:ind w:left="0"/>
      </w:pPr>
    </w:p>
    <w:p>
      <w:pPr>
        <w:pStyle w:val="Heading1"/>
        <w:numPr>
          <w:ilvl w:val="1"/>
          <w:numId w:val="1"/>
        </w:numPr>
        <w:tabs>
          <w:tab w:pos="594" w:val="left" w:leader="none"/>
        </w:tabs>
        <w:spacing w:line="322" w:lineRule="exact" w:before="0" w:after="0"/>
        <w:ind w:left="593" w:right="0" w:hanging="493"/>
        <w:jc w:val="left"/>
      </w:pPr>
      <w:r>
        <w:rPr/>
        <w:t>Відділ культури, туризму,</w:t>
      </w:r>
      <w:r>
        <w:rPr>
          <w:spacing w:val="-3"/>
        </w:rPr>
        <w:t> </w:t>
      </w:r>
      <w:r>
        <w:rPr/>
        <w:t>національностей</w:t>
      </w:r>
    </w:p>
    <w:p>
      <w:pPr>
        <w:tabs>
          <w:tab w:pos="8014" w:val="left" w:leader="none"/>
        </w:tabs>
        <w:spacing w:line="319" w:lineRule="exact" w:before="0"/>
        <w:ind w:left="101" w:right="0" w:firstLine="0"/>
        <w:jc w:val="left"/>
        <w:rPr>
          <w:b/>
          <w:sz w:val="28"/>
        </w:rPr>
      </w:pPr>
      <w:r>
        <w:rPr>
          <w:b/>
          <w:sz w:val="28"/>
        </w:rPr>
        <w:t>та релігії</w:t>
      </w:r>
      <w:r>
        <w:rPr>
          <w:b/>
          <w:spacing w:val="-3"/>
          <w:sz w:val="28"/>
        </w:rPr>
        <w:t> </w:t>
      </w:r>
      <w:r>
        <w:rPr>
          <w:b/>
          <w:sz w:val="28"/>
        </w:rPr>
        <w:t>міської</w:t>
      </w:r>
      <w:r>
        <w:rPr>
          <w:b/>
          <w:spacing w:val="-1"/>
          <w:sz w:val="28"/>
        </w:rPr>
        <w:t> </w:t>
      </w:r>
      <w:r>
        <w:rPr>
          <w:b/>
          <w:sz w:val="28"/>
        </w:rPr>
        <w:t>ради</w:t>
      </w:r>
      <w:r>
        <w:rPr>
          <w:sz w:val="28"/>
        </w:rPr>
        <w:tab/>
      </w:r>
      <w:r>
        <w:rPr>
          <w:b/>
          <w:sz w:val="28"/>
        </w:rPr>
        <w:t>1 877 407</w:t>
      </w:r>
      <w:r>
        <w:rPr>
          <w:b/>
          <w:spacing w:val="-3"/>
          <w:sz w:val="28"/>
        </w:rPr>
        <w:t> </w:t>
      </w:r>
      <w:r>
        <w:rPr>
          <w:b/>
          <w:sz w:val="28"/>
        </w:rPr>
        <w:t>грн.</w:t>
      </w:r>
    </w:p>
    <w:p>
      <w:pPr>
        <w:pStyle w:val="BodyText"/>
        <w:spacing w:line="319" w:lineRule="exact"/>
      </w:pPr>
      <w:r>
        <w:rPr/>
        <w:t>з них на:</w:t>
      </w:r>
    </w:p>
    <w:p>
      <w:pPr>
        <w:pStyle w:val="Heading2"/>
        <w:numPr>
          <w:ilvl w:val="2"/>
          <w:numId w:val="1"/>
        </w:numPr>
        <w:tabs>
          <w:tab w:pos="822" w:val="left" w:leader="none"/>
          <w:tab w:pos="8035" w:val="left" w:leader="none"/>
        </w:tabs>
        <w:spacing w:line="318" w:lineRule="exact" w:before="7" w:after="0"/>
        <w:ind w:left="821" w:right="0" w:hanging="361"/>
        <w:jc w:val="left"/>
        <w:rPr>
          <w:i/>
        </w:rPr>
      </w:pPr>
      <w:r>
        <w:rPr>
          <w:i/>
        </w:rPr>
        <w:t>капітальні</w:t>
      </w:r>
      <w:r>
        <w:rPr>
          <w:i/>
          <w:spacing w:val="-3"/>
        </w:rPr>
        <w:t> </w:t>
      </w:r>
      <w:r>
        <w:rPr>
          <w:i/>
        </w:rPr>
        <w:t>видатки</w:t>
      </w:r>
      <w:r>
        <w:rPr>
          <w:b w:val="0"/>
          <w:i w:val="0"/>
        </w:rPr>
        <w:tab/>
      </w:r>
      <w:r>
        <w:rPr>
          <w:i/>
        </w:rPr>
        <w:t>1 877 407</w:t>
      </w:r>
      <w:r>
        <w:rPr>
          <w:i/>
          <w:spacing w:val="-3"/>
        </w:rPr>
        <w:t> </w:t>
      </w:r>
      <w:r>
        <w:rPr>
          <w:i/>
        </w:rPr>
        <w:t>грн.</w:t>
      </w:r>
    </w:p>
    <w:p>
      <w:pPr>
        <w:pStyle w:val="BodyText"/>
        <w:spacing w:line="318" w:lineRule="exact"/>
      </w:pPr>
      <w:r>
        <w:rPr/>
        <w:t>в тому числі:</w:t>
      </w:r>
    </w:p>
    <w:p>
      <w:pPr>
        <w:pStyle w:val="BodyText"/>
        <w:spacing w:before="19"/>
      </w:pPr>
      <w:r>
        <w:rPr/>
        <w:t>КПКВ 1014081 «Забезпечення діяльності інших закладів</w:t>
      </w:r>
    </w:p>
    <w:p>
      <w:pPr>
        <w:pStyle w:val="BodyText"/>
        <w:tabs>
          <w:tab w:pos="8028" w:val="left" w:leader="none"/>
        </w:tabs>
        <w:spacing w:before="16"/>
      </w:pPr>
      <w:r>
        <w:rPr/>
        <w:t>в галузі культури</w:t>
      </w:r>
      <w:r>
        <w:rPr>
          <w:spacing w:val="-4"/>
        </w:rPr>
        <w:t> </w:t>
      </w:r>
      <w:r>
        <w:rPr/>
        <w:t>і</w:t>
      </w:r>
      <w:r>
        <w:rPr>
          <w:spacing w:val="-3"/>
        </w:rPr>
        <w:t> </w:t>
      </w:r>
      <w:r>
        <w:rPr/>
        <w:t>мистецтва»</w:t>
        <w:tab/>
        <w:t>1 877 407</w:t>
      </w:r>
      <w:r>
        <w:rPr>
          <w:spacing w:val="-1"/>
        </w:rPr>
        <w:t> </w:t>
      </w:r>
      <w:r>
        <w:rPr/>
        <w:t>грн.</w:t>
      </w:r>
    </w:p>
    <w:p>
      <w:pPr>
        <w:pStyle w:val="BodyText"/>
        <w:spacing w:before="2"/>
        <w:ind w:left="0"/>
      </w:pPr>
    </w:p>
    <w:p>
      <w:pPr>
        <w:pStyle w:val="ListParagraph"/>
        <w:numPr>
          <w:ilvl w:val="0"/>
          <w:numId w:val="1"/>
        </w:numPr>
        <w:tabs>
          <w:tab w:pos="404" w:val="left" w:leader="none"/>
          <w:tab w:pos="8235" w:val="left" w:leader="none"/>
        </w:tabs>
        <w:spacing w:line="240" w:lineRule="auto" w:before="0" w:after="0"/>
        <w:ind w:left="101" w:right="118" w:firstLine="0"/>
        <w:jc w:val="both"/>
        <w:rPr>
          <w:b/>
          <w:sz w:val="28"/>
        </w:rPr>
      </w:pPr>
      <w:r>
        <w:rPr>
          <w:sz w:val="28"/>
        </w:rPr>
        <w:t>Зменшити обсяг видатків спеціального фонду міського бюджету на 2018 рік на</w:t>
      </w:r>
      <w:r>
        <w:rPr>
          <w:spacing w:val="-1"/>
          <w:sz w:val="28"/>
        </w:rPr>
        <w:t> </w:t>
      </w:r>
      <w:r>
        <w:rPr>
          <w:sz w:val="28"/>
        </w:rPr>
        <w:t>суму</w:t>
        <w:tab/>
      </w:r>
      <w:r>
        <w:rPr>
          <w:b/>
          <w:sz w:val="28"/>
        </w:rPr>
        <w:t>300 000</w:t>
      </w:r>
      <w:r>
        <w:rPr>
          <w:b/>
          <w:spacing w:val="-2"/>
          <w:sz w:val="28"/>
        </w:rPr>
        <w:t> </w:t>
      </w:r>
      <w:r>
        <w:rPr>
          <w:b/>
          <w:sz w:val="28"/>
        </w:rPr>
        <w:t>грн.</w:t>
      </w:r>
    </w:p>
    <w:p>
      <w:pPr>
        <w:pStyle w:val="BodyText"/>
        <w:spacing w:line="321" w:lineRule="exact"/>
      </w:pPr>
      <w:r>
        <w:rPr/>
        <w:t>в тому числі:</w:t>
      </w:r>
    </w:p>
    <w:p>
      <w:pPr>
        <w:pStyle w:val="BodyText"/>
        <w:spacing w:before="6"/>
        <w:ind w:left="0"/>
      </w:pPr>
    </w:p>
    <w:p>
      <w:pPr>
        <w:pStyle w:val="Heading1"/>
        <w:numPr>
          <w:ilvl w:val="1"/>
          <w:numId w:val="1"/>
        </w:numPr>
        <w:tabs>
          <w:tab w:pos="594" w:val="left" w:leader="none"/>
          <w:tab w:pos="8232" w:val="left" w:leader="none"/>
        </w:tabs>
        <w:spacing w:line="319" w:lineRule="exact" w:before="0" w:after="0"/>
        <w:ind w:left="593" w:right="0" w:hanging="493"/>
        <w:jc w:val="left"/>
      </w:pPr>
      <w:r>
        <w:rPr/>
        <w:t>Чортківська</w:t>
      </w:r>
      <w:r>
        <w:rPr>
          <w:spacing w:val="-3"/>
        </w:rPr>
        <w:t> </w:t>
      </w:r>
      <w:r>
        <w:rPr/>
        <w:t>міська</w:t>
      </w:r>
      <w:r>
        <w:rPr>
          <w:spacing w:val="-2"/>
        </w:rPr>
        <w:t> </w:t>
      </w:r>
      <w:r>
        <w:rPr/>
        <w:t>рада</w:t>
      </w:r>
      <w:r>
        <w:rPr>
          <w:b w:val="0"/>
        </w:rPr>
        <w:tab/>
      </w:r>
      <w:r>
        <w:rPr/>
        <w:t>300 000</w:t>
      </w:r>
      <w:r>
        <w:rPr>
          <w:spacing w:val="-1"/>
        </w:rPr>
        <w:t> </w:t>
      </w:r>
      <w:r>
        <w:rPr/>
        <w:t>грн.</w:t>
      </w:r>
    </w:p>
    <w:p>
      <w:pPr>
        <w:pStyle w:val="BodyText"/>
        <w:spacing w:line="319" w:lineRule="exact"/>
      </w:pPr>
      <w:r>
        <w:rPr/>
        <w:t>з них на:</w:t>
      </w:r>
    </w:p>
    <w:p>
      <w:pPr>
        <w:pStyle w:val="Heading2"/>
        <w:numPr>
          <w:ilvl w:val="2"/>
          <w:numId w:val="1"/>
        </w:numPr>
        <w:tabs>
          <w:tab w:pos="822" w:val="left" w:leader="none"/>
          <w:tab w:pos="8244" w:val="left" w:leader="none"/>
        </w:tabs>
        <w:spacing w:line="318" w:lineRule="exact" w:before="7" w:after="0"/>
        <w:ind w:left="821" w:right="0" w:hanging="361"/>
        <w:jc w:val="left"/>
        <w:rPr>
          <w:i/>
        </w:rPr>
      </w:pPr>
      <w:r>
        <w:rPr>
          <w:i/>
        </w:rPr>
        <w:t>капітальні</w:t>
      </w:r>
      <w:r>
        <w:rPr>
          <w:i/>
          <w:spacing w:val="65"/>
        </w:rPr>
        <w:t> </w:t>
      </w:r>
      <w:r>
        <w:rPr>
          <w:i/>
        </w:rPr>
        <w:t>видатки</w:t>
      </w:r>
      <w:r>
        <w:rPr>
          <w:b w:val="0"/>
          <w:i w:val="0"/>
        </w:rPr>
        <w:tab/>
      </w:r>
      <w:r>
        <w:rPr>
          <w:i/>
        </w:rPr>
        <w:t>300 000 грн.</w:t>
      </w:r>
    </w:p>
    <w:p>
      <w:pPr>
        <w:pStyle w:val="BodyText"/>
        <w:spacing w:line="318" w:lineRule="exact"/>
      </w:pPr>
      <w:r>
        <w:rPr/>
        <w:t>в тому числі:</w:t>
      </w:r>
    </w:p>
    <w:p>
      <w:pPr>
        <w:pStyle w:val="BodyText"/>
        <w:spacing w:line="322" w:lineRule="exact"/>
      </w:pPr>
      <w:r>
        <w:rPr/>
        <w:t>КПКВ 0116017 «Інша діяльність, пов`язана з експлуатацією</w:t>
      </w:r>
    </w:p>
    <w:p>
      <w:pPr>
        <w:pStyle w:val="BodyText"/>
        <w:tabs>
          <w:tab w:pos="8232" w:val="left" w:leader="none"/>
        </w:tabs>
      </w:pPr>
      <w:r>
        <w:rPr/>
        <w:t>об`єктів</w:t>
      </w:r>
      <w:r>
        <w:rPr>
          <w:spacing w:val="-3"/>
        </w:rPr>
        <w:t> </w:t>
      </w:r>
      <w:r>
        <w:rPr/>
        <w:t>житлово-комунального</w:t>
      </w:r>
      <w:r>
        <w:rPr>
          <w:spacing w:val="-2"/>
        </w:rPr>
        <w:t> </w:t>
      </w:r>
      <w:r>
        <w:rPr/>
        <w:t>господарства»</w:t>
        <w:tab/>
        <w:t>300 000</w:t>
      </w:r>
      <w:r>
        <w:rPr>
          <w:spacing w:val="-1"/>
        </w:rPr>
        <w:t> </w:t>
      </w:r>
      <w:r>
        <w:rPr/>
        <w:t>грн.</w:t>
      </w:r>
    </w:p>
    <w:p>
      <w:pPr>
        <w:pStyle w:val="BodyText"/>
        <w:spacing w:before="2"/>
        <w:ind w:left="0"/>
      </w:pPr>
    </w:p>
    <w:p>
      <w:pPr>
        <w:pStyle w:val="ListParagraph"/>
        <w:numPr>
          <w:ilvl w:val="0"/>
          <w:numId w:val="1"/>
        </w:numPr>
        <w:tabs>
          <w:tab w:pos="390" w:val="left" w:leader="none"/>
        </w:tabs>
        <w:spacing w:line="240" w:lineRule="auto" w:before="0" w:after="0"/>
        <w:ind w:left="101" w:right="115" w:firstLine="0"/>
        <w:jc w:val="both"/>
        <w:rPr>
          <w:sz w:val="28"/>
        </w:rPr>
      </w:pPr>
      <w:r>
        <w:rPr>
          <w:sz w:val="28"/>
        </w:rPr>
        <w:t>Затвердити перерозподіл бюджетних призначень за головним розпорядником коштів за кодами програмної та економічної класифікації видатків спеціального фонду міського бюджету на 2018</w:t>
      </w:r>
      <w:r>
        <w:rPr>
          <w:spacing w:val="-13"/>
          <w:sz w:val="28"/>
        </w:rPr>
        <w:t> </w:t>
      </w:r>
      <w:r>
        <w:rPr>
          <w:sz w:val="28"/>
        </w:rPr>
        <w:t>рік:</w:t>
      </w:r>
    </w:p>
    <w:p>
      <w:pPr>
        <w:pStyle w:val="BodyText"/>
        <w:spacing w:before="3"/>
        <w:ind w:left="0"/>
      </w:pPr>
    </w:p>
    <w:p>
      <w:pPr>
        <w:pStyle w:val="Heading1"/>
        <w:numPr>
          <w:ilvl w:val="1"/>
          <w:numId w:val="1"/>
        </w:numPr>
        <w:tabs>
          <w:tab w:pos="594" w:val="left" w:leader="none"/>
        </w:tabs>
        <w:spacing w:line="240" w:lineRule="auto" w:before="0" w:after="0"/>
        <w:ind w:left="593" w:right="0" w:hanging="493"/>
        <w:jc w:val="both"/>
      </w:pPr>
      <w:r>
        <w:rPr/>
        <w:t>Чортківська міська</w:t>
      </w:r>
      <w:r>
        <w:rPr>
          <w:spacing w:val="-1"/>
        </w:rPr>
        <w:t> </w:t>
      </w:r>
      <w:r>
        <w:rPr/>
        <w:t>рада</w:t>
      </w:r>
    </w:p>
    <w:p>
      <w:pPr>
        <w:pStyle w:val="BodyText"/>
        <w:spacing w:before="8"/>
        <w:ind w:left="0"/>
        <w:rPr>
          <w:b/>
          <w:sz w:val="27"/>
        </w:rPr>
      </w:pPr>
    </w:p>
    <w:p>
      <w:pPr>
        <w:pStyle w:val="ListParagraph"/>
        <w:numPr>
          <w:ilvl w:val="2"/>
          <w:numId w:val="3"/>
        </w:numPr>
        <w:tabs>
          <w:tab w:pos="803" w:val="left" w:leader="none"/>
          <w:tab w:pos="8489" w:val="left" w:leader="none"/>
        </w:tabs>
        <w:spacing w:line="240" w:lineRule="auto" w:before="0" w:after="0"/>
        <w:ind w:left="802" w:right="0" w:hanging="702"/>
        <w:jc w:val="both"/>
        <w:rPr>
          <w:b/>
          <w:sz w:val="28"/>
        </w:rPr>
      </w:pPr>
      <w:r>
        <w:rPr>
          <w:sz w:val="28"/>
        </w:rPr>
        <w:t>Зменшити</w:t>
      </w:r>
      <w:r>
        <w:rPr>
          <w:spacing w:val="-2"/>
          <w:sz w:val="28"/>
        </w:rPr>
        <w:t> </w:t>
      </w:r>
      <w:r>
        <w:rPr>
          <w:sz w:val="28"/>
        </w:rPr>
        <w:t>асигнування</w:t>
      </w:r>
      <w:r>
        <w:rPr>
          <w:spacing w:val="-2"/>
          <w:sz w:val="28"/>
        </w:rPr>
        <w:t> </w:t>
      </w:r>
      <w:r>
        <w:rPr>
          <w:sz w:val="28"/>
        </w:rPr>
        <w:t>на:</w:t>
        <w:tab/>
      </w:r>
      <w:r>
        <w:rPr>
          <w:b/>
          <w:sz w:val="28"/>
        </w:rPr>
        <w:t>1 000 грн.</w:t>
      </w:r>
    </w:p>
    <w:p>
      <w:pPr>
        <w:spacing w:after="0" w:line="240" w:lineRule="auto"/>
        <w:jc w:val="both"/>
        <w:rPr>
          <w:sz w:val="28"/>
        </w:rPr>
        <w:sectPr>
          <w:pgSz w:w="11900" w:h="16840"/>
          <w:pgMar w:top="900" w:bottom="280" w:left="1600" w:right="440"/>
        </w:sectPr>
      </w:pPr>
    </w:p>
    <w:p>
      <w:pPr>
        <w:pStyle w:val="BodyText"/>
        <w:spacing w:before="78"/>
      </w:pPr>
      <w:r>
        <w:rPr/>
        <w:t>з них на:</w:t>
      </w:r>
    </w:p>
    <w:p>
      <w:pPr>
        <w:pStyle w:val="Heading2"/>
        <w:numPr>
          <w:ilvl w:val="2"/>
          <w:numId w:val="1"/>
        </w:numPr>
        <w:tabs>
          <w:tab w:pos="822" w:val="left" w:leader="none"/>
          <w:tab w:pos="8523" w:val="left" w:leader="none"/>
        </w:tabs>
        <w:spacing w:line="318" w:lineRule="exact" w:before="6" w:after="0"/>
        <w:ind w:left="821" w:right="0" w:hanging="361"/>
        <w:jc w:val="left"/>
        <w:rPr>
          <w:i/>
        </w:rPr>
      </w:pPr>
      <w:r>
        <w:rPr>
          <w:i/>
        </w:rPr>
        <w:t>капітальні</w:t>
      </w:r>
      <w:r>
        <w:rPr>
          <w:i/>
          <w:spacing w:val="-3"/>
        </w:rPr>
        <w:t> </w:t>
      </w:r>
      <w:r>
        <w:rPr>
          <w:i/>
        </w:rPr>
        <w:t>видатки</w:t>
      </w:r>
      <w:r>
        <w:rPr>
          <w:b w:val="0"/>
          <w:i w:val="0"/>
        </w:rPr>
        <w:tab/>
      </w:r>
      <w:r>
        <w:rPr>
          <w:i/>
        </w:rPr>
        <w:t>1 000</w:t>
      </w:r>
      <w:r>
        <w:rPr>
          <w:i/>
          <w:spacing w:val="1"/>
        </w:rPr>
        <w:t> </w:t>
      </w:r>
      <w:r>
        <w:rPr>
          <w:i/>
        </w:rPr>
        <w:t>грн.</w:t>
      </w:r>
    </w:p>
    <w:p>
      <w:pPr>
        <w:pStyle w:val="BodyText"/>
        <w:spacing w:line="318" w:lineRule="exact"/>
      </w:pPr>
      <w:r>
        <w:rPr/>
        <w:t>в тому числі:</w:t>
      </w:r>
    </w:p>
    <w:p>
      <w:pPr>
        <w:pStyle w:val="BodyText"/>
        <w:spacing w:line="322" w:lineRule="exact"/>
      </w:pPr>
      <w:r>
        <w:rPr/>
        <w:t>КПКВ 0117350 «Розроблення схем планування та</w:t>
      </w:r>
    </w:p>
    <w:p>
      <w:pPr>
        <w:pStyle w:val="BodyText"/>
        <w:tabs>
          <w:tab w:pos="8539" w:val="left" w:leader="none"/>
        </w:tabs>
      </w:pPr>
      <w:r>
        <w:rPr/>
        <w:t>забудови територій</w:t>
      </w:r>
      <w:r>
        <w:rPr>
          <w:spacing w:val="-7"/>
        </w:rPr>
        <w:t> </w:t>
      </w:r>
      <w:r>
        <w:rPr/>
        <w:t>(містобудівної</w:t>
      </w:r>
      <w:r>
        <w:rPr>
          <w:spacing w:val="-2"/>
        </w:rPr>
        <w:t> </w:t>
      </w:r>
      <w:r>
        <w:rPr/>
        <w:t>документації)»</w:t>
        <w:tab/>
        <w:t>1 000</w:t>
      </w:r>
      <w:r>
        <w:rPr>
          <w:spacing w:val="1"/>
        </w:rPr>
        <w:t> </w:t>
      </w:r>
      <w:r>
        <w:rPr/>
        <w:t>грн.</w:t>
      </w:r>
    </w:p>
    <w:p>
      <w:pPr>
        <w:pStyle w:val="BodyText"/>
        <w:spacing w:before="2"/>
        <w:ind w:left="0"/>
      </w:pPr>
    </w:p>
    <w:p>
      <w:pPr>
        <w:pStyle w:val="ListParagraph"/>
        <w:numPr>
          <w:ilvl w:val="2"/>
          <w:numId w:val="3"/>
        </w:numPr>
        <w:tabs>
          <w:tab w:pos="873" w:val="left" w:leader="none"/>
          <w:tab w:pos="8455" w:val="left" w:leader="none"/>
        </w:tabs>
        <w:spacing w:line="322" w:lineRule="exact" w:before="0" w:after="0"/>
        <w:ind w:left="872" w:right="0" w:hanging="772"/>
        <w:jc w:val="left"/>
        <w:rPr>
          <w:b/>
          <w:sz w:val="28"/>
        </w:rPr>
      </w:pPr>
      <w:r>
        <w:rPr>
          <w:sz w:val="28"/>
        </w:rPr>
        <w:t>Збільшити</w:t>
      </w:r>
      <w:r>
        <w:rPr>
          <w:spacing w:val="-2"/>
          <w:sz w:val="28"/>
        </w:rPr>
        <w:t> </w:t>
      </w:r>
      <w:r>
        <w:rPr>
          <w:sz w:val="28"/>
        </w:rPr>
        <w:t>асигнування</w:t>
      </w:r>
      <w:r>
        <w:rPr>
          <w:spacing w:val="-2"/>
          <w:sz w:val="28"/>
        </w:rPr>
        <w:t> </w:t>
      </w:r>
      <w:r>
        <w:rPr>
          <w:sz w:val="28"/>
        </w:rPr>
        <w:t>на:</w:t>
        <w:tab/>
      </w:r>
      <w:r>
        <w:rPr>
          <w:b/>
          <w:sz w:val="28"/>
        </w:rPr>
        <w:t>1 000 грн.</w:t>
      </w:r>
    </w:p>
    <w:p>
      <w:pPr>
        <w:pStyle w:val="BodyText"/>
      </w:pPr>
      <w:r>
        <w:rPr/>
        <w:t>з них на:</w:t>
      </w:r>
    </w:p>
    <w:p>
      <w:pPr>
        <w:pStyle w:val="Heading2"/>
        <w:numPr>
          <w:ilvl w:val="2"/>
          <w:numId w:val="1"/>
        </w:numPr>
        <w:tabs>
          <w:tab w:pos="822" w:val="left" w:leader="none"/>
          <w:tab w:pos="8523" w:val="left" w:leader="none"/>
        </w:tabs>
        <w:spacing w:line="318" w:lineRule="exact" w:before="6" w:after="0"/>
        <w:ind w:left="821" w:right="0" w:hanging="361"/>
        <w:jc w:val="left"/>
        <w:rPr>
          <w:i/>
        </w:rPr>
      </w:pPr>
      <w:r>
        <w:rPr>
          <w:i/>
        </w:rPr>
        <w:t>капітальні</w:t>
      </w:r>
      <w:r>
        <w:rPr>
          <w:i/>
          <w:spacing w:val="-3"/>
        </w:rPr>
        <w:t> </w:t>
      </w:r>
      <w:r>
        <w:rPr>
          <w:i/>
        </w:rPr>
        <w:t>видатки</w:t>
      </w:r>
      <w:r>
        <w:rPr>
          <w:b w:val="0"/>
          <w:i w:val="0"/>
        </w:rPr>
        <w:tab/>
      </w:r>
      <w:r>
        <w:rPr>
          <w:i/>
        </w:rPr>
        <w:t>1 000</w:t>
      </w:r>
      <w:r>
        <w:rPr>
          <w:i/>
          <w:spacing w:val="1"/>
        </w:rPr>
        <w:t> </w:t>
      </w:r>
      <w:r>
        <w:rPr>
          <w:i/>
        </w:rPr>
        <w:t>грн.</w:t>
      </w:r>
    </w:p>
    <w:p>
      <w:pPr>
        <w:pStyle w:val="BodyText"/>
        <w:spacing w:line="318" w:lineRule="exact"/>
      </w:pPr>
      <w:r>
        <w:rPr/>
        <w:t>в тому числі:</w:t>
      </w:r>
    </w:p>
    <w:p>
      <w:pPr>
        <w:pStyle w:val="BodyText"/>
        <w:spacing w:line="322" w:lineRule="exact"/>
      </w:pPr>
      <w:r>
        <w:rPr/>
        <w:t>КПКВ 0116090 «Інша діяльність у сфері житлово-комунального</w:t>
      </w:r>
    </w:p>
    <w:p>
      <w:pPr>
        <w:pStyle w:val="BodyText"/>
        <w:tabs>
          <w:tab w:pos="8539" w:val="left" w:leader="none"/>
        </w:tabs>
      </w:pPr>
      <w:r>
        <w:rPr/>
        <w:t>господарства»</w:t>
        <w:tab/>
        <w:t>1 000</w:t>
      </w:r>
      <w:r>
        <w:rPr>
          <w:spacing w:val="-1"/>
        </w:rPr>
        <w:t> </w:t>
      </w:r>
      <w:r>
        <w:rPr/>
        <w:t>грн.</w:t>
      </w:r>
    </w:p>
    <w:p>
      <w:pPr>
        <w:pStyle w:val="BodyText"/>
        <w:spacing w:before="2"/>
        <w:ind w:left="0"/>
      </w:pPr>
    </w:p>
    <w:p>
      <w:pPr>
        <w:pStyle w:val="ListParagraph"/>
        <w:numPr>
          <w:ilvl w:val="0"/>
          <w:numId w:val="1"/>
        </w:numPr>
        <w:tabs>
          <w:tab w:pos="498" w:val="left" w:leader="none"/>
        </w:tabs>
        <w:spacing w:line="322" w:lineRule="exact" w:before="0" w:after="0"/>
        <w:ind w:left="497" w:right="0" w:hanging="397"/>
        <w:jc w:val="both"/>
        <w:rPr>
          <w:sz w:val="28"/>
        </w:rPr>
      </w:pPr>
      <w:r>
        <w:rPr>
          <w:sz w:val="28"/>
        </w:rPr>
        <w:t>Внести</w:t>
      </w:r>
      <w:r>
        <w:rPr>
          <w:spacing w:val="42"/>
          <w:sz w:val="28"/>
        </w:rPr>
        <w:t> </w:t>
      </w:r>
      <w:r>
        <w:rPr>
          <w:sz w:val="28"/>
        </w:rPr>
        <w:t>зміни</w:t>
      </w:r>
      <w:r>
        <w:rPr>
          <w:spacing w:val="42"/>
          <w:sz w:val="28"/>
        </w:rPr>
        <w:t> </w:t>
      </w:r>
      <w:r>
        <w:rPr>
          <w:sz w:val="28"/>
        </w:rPr>
        <w:t>у</w:t>
      </w:r>
      <w:r>
        <w:rPr>
          <w:spacing w:val="43"/>
          <w:sz w:val="28"/>
        </w:rPr>
        <w:t> </w:t>
      </w:r>
      <w:r>
        <w:rPr>
          <w:sz w:val="28"/>
        </w:rPr>
        <w:t>джерела</w:t>
      </w:r>
      <w:r>
        <w:rPr>
          <w:spacing w:val="41"/>
          <w:sz w:val="28"/>
        </w:rPr>
        <w:t> </w:t>
      </w:r>
      <w:r>
        <w:rPr>
          <w:sz w:val="28"/>
        </w:rPr>
        <w:t>фінансування</w:t>
      </w:r>
      <w:r>
        <w:rPr>
          <w:spacing w:val="45"/>
          <w:sz w:val="28"/>
        </w:rPr>
        <w:t> </w:t>
      </w:r>
      <w:r>
        <w:rPr>
          <w:sz w:val="28"/>
        </w:rPr>
        <w:t>міського</w:t>
      </w:r>
      <w:r>
        <w:rPr>
          <w:spacing w:val="42"/>
          <w:sz w:val="28"/>
        </w:rPr>
        <w:t> </w:t>
      </w:r>
      <w:r>
        <w:rPr>
          <w:sz w:val="28"/>
        </w:rPr>
        <w:t>бюджету</w:t>
      </w:r>
      <w:r>
        <w:rPr>
          <w:spacing w:val="40"/>
          <w:sz w:val="28"/>
        </w:rPr>
        <w:t> </w:t>
      </w:r>
      <w:r>
        <w:rPr>
          <w:sz w:val="28"/>
        </w:rPr>
        <w:t>на</w:t>
      </w:r>
      <w:r>
        <w:rPr>
          <w:spacing w:val="45"/>
          <w:sz w:val="28"/>
        </w:rPr>
        <w:t> </w:t>
      </w:r>
      <w:r>
        <w:rPr>
          <w:sz w:val="28"/>
        </w:rPr>
        <w:t>2018</w:t>
      </w:r>
      <w:r>
        <w:rPr>
          <w:spacing w:val="42"/>
          <w:sz w:val="28"/>
        </w:rPr>
        <w:t> </w:t>
      </w:r>
      <w:r>
        <w:rPr>
          <w:sz w:val="28"/>
        </w:rPr>
        <w:t>рік</w:t>
      </w:r>
    </w:p>
    <w:p>
      <w:pPr>
        <w:pStyle w:val="BodyText"/>
        <w:spacing w:line="322" w:lineRule="exact"/>
        <w:jc w:val="both"/>
      </w:pPr>
      <w:r>
        <w:rPr/>
        <w:t>(додаток 2 до рішення Чортківської міської ради від 12 грудня 2017 року №</w:t>
      </w:r>
      <w:r>
        <w:rPr>
          <w:spacing w:val="42"/>
        </w:rPr>
        <w:t> </w:t>
      </w:r>
      <w:r>
        <w:rPr/>
        <w:t>894</w:t>
      </w:r>
    </w:p>
    <w:p>
      <w:pPr>
        <w:pStyle w:val="BodyText"/>
        <w:ind w:right="115"/>
        <w:jc w:val="both"/>
      </w:pPr>
      <w:r>
        <w:rPr/>
        <w:t>«Про міський бюджет на 2018 рік»), замінивши цифри кодів фінансування 208400 «Кошти, що передаються із загального фонду бюджету до бюджету розвитку(спеціального фонду)» та 602400 «Кошти, що передаються із загального фонду бюджету до бюджету розвитку (спеціального фонду)» за загальним </w:t>
      </w:r>
      <w:r>
        <w:rPr>
          <w:spacing w:val="24"/>
        </w:rPr>
        <w:t> </w:t>
      </w:r>
      <w:r>
        <w:rPr/>
        <w:t>фондом </w:t>
      </w:r>
      <w:r>
        <w:rPr>
          <w:spacing w:val="25"/>
        </w:rPr>
        <w:t> </w:t>
      </w:r>
      <w:r>
        <w:rPr/>
        <w:t>з </w:t>
      </w:r>
      <w:r>
        <w:rPr>
          <w:spacing w:val="27"/>
        </w:rPr>
        <w:t> </w:t>
      </w:r>
      <w:r>
        <w:rPr/>
        <w:t>мінус </w:t>
      </w:r>
      <w:r>
        <w:rPr>
          <w:spacing w:val="27"/>
        </w:rPr>
        <w:t> </w:t>
      </w:r>
      <w:r>
        <w:rPr/>
        <w:t>20 655 </w:t>
      </w:r>
      <w:r>
        <w:rPr>
          <w:spacing w:val="29"/>
        </w:rPr>
        <w:t> </w:t>
      </w:r>
      <w:r>
        <w:rPr/>
        <w:t>675</w:t>
      </w:r>
      <w:r>
        <w:rPr>
          <w:spacing w:val="-2"/>
        </w:rPr>
        <w:t> </w:t>
      </w:r>
      <w:r>
        <w:rPr/>
        <w:t>на</w:t>
      </w:r>
      <w:r>
        <w:rPr>
          <w:spacing w:val="-1"/>
        </w:rPr>
        <w:t> </w:t>
      </w:r>
      <w:r>
        <w:rPr/>
        <w:t>мінус </w:t>
      </w:r>
      <w:r>
        <w:rPr>
          <w:spacing w:val="27"/>
        </w:rPr>
        <w:t> </w:t>
      </w:r>
      <w:r>
        <w:rPr/>
        <w:t>20</w:t>
      </w:r>
      <w:r>
        <w:rPr>
          <w:spacing w:val="-2"/>
        </w:rPr>
        <w:t> </w:t>
      </w:r>
      <w:r>
        <w:rPr/>
        <w:t>355 </w:t>
      </w:r>
      <w:r>
        <w:rPr>
          <w:spacing w:val="26"/>
        </w:rPr>
        <w:t> </w:t>
      </w:r>
      <w:r>
        <w:rPr/>
        <w:t>675 </w:t>
      </w:r>
      <w:r>
        <w:rPr>
          <w:spacing w:val="29"/>
        </w:rPr>
        <w:t> </w:t>
      </w:r>
      <w:r>
        <w:rPr/>
        <w:t>за </w:t>
      </w:r>
      <w:r>
        <w:rPr>
          <w:spacing w:val="27"/>
        </w:rPr>
        <w:t> </w:t>
      </w:r>
      <w:r>
        <w:rPr/>
        <w:t>спеціальним</w:t>
      </w:r>
    </w:p>
    <w:p>
      <w:pPr>
        <w:pStyle w:val="BodyText"/>
        <w:spacing w:line="322" w:lineRule="exact"/>
        <w:jc w:val="both"/>
      </w:pPr>
      <w:r>
        <w:rPr/>
        <w:t>фондом  з  20 655  675 на   20 355  675,   у   тому   числі   бюджет   розвитку   - </w:t>
      </w:r>
      <w:r>
        <w:rPr>
          <w:spacing w:val="50"/>
        </w:rPr>
        <w:t> </w:t>
      </w:r>
      <w:r>
        <w:rPr/>
        <w:t>з</w:t>
      </w:r>
    </w:p>
    <w:p>
      <w:pPr>
        <w:pStyle w:val="BodyText"/>
        <w:jc w:val="both"/>
      </w:pPr>
      <w:r>
        <w:rPr/>
        <w:t>20 655 675 на 20 355 675.</w:t>
      </w:r>
    </w:p>
    <w:p>
      <w:pPr>
        <w:pStyle w:val="BodyText"/>
        <w:spacing w:before="11"/>
        <w:ind w:left="0"/>
        <w:rPr>
          <w:sz w:val="27"/>
        </w:rPr>
      </w:pPr>
    </w:p>
    <w:p>
      <w:pPr>
        <w:pStyle w:val="ListParagraph"/>
        <w:numPr>
          <w:ilvl w:val="0"/>
          <w:numId w:val="1"/>
        </w:numPr>
        <w:tabs>
          <w:tab w:pos="436" w:val="left" w:leader="none"/>
        </w:tabs>
        <w:spacing w:line="240" w:lineRule="auto" w:before="0" w:after="0"/>
        <w:ind w:left="101" w:right="116" w:firstLine="0"/>
        <w:jc w:val="both"/>
        <w:rPr>
          <w:sz w:val="28"/>
        </w:rPr>
      </w:pPr>
      <w:r>
        <w:rPr>
          <w:sz w:val="28"/>
        </w:rPr>
        <w:t>Затвердити зміни до переліку об’єктів, видатки на які у 2018 році будуть проводитися за рахунок коштів бюджету розвитку міського бюджету (додаток 5 до рішення Чортківської міської ради від 12 грудня 2017 року № 894 «Про міський бюджет на 2018 рік»), згідно з додатком</w:t>
      </w:r>
      <w:r>
        <w:rPr>
          <w:spacing w:val="-12"/>
          <w:sz w:val="28"/>
        </w:rPr>
        <w:t> </w:t>
      </w:r>
      <w:r>
        <w:rPr>
          <w:sz w:val="28"/>
        </w:rPr>
        <w:t>1.</w:t>
      </w:r>
    </w:p>
    <w:p>
      <w:pPr>
        <w:pStyle w:val="BodyText"/>
        <w:ind w:left="0"/>
      </w:pPr>
    </w:p>
    <w:p>
      <w:pPr>
        <w:pStyle w:val="ListParagraph"/>
        <w:numPr>
          <w:ilvl w:val="0"/>
          <w:numId w:val="1"/>
        </w:numPr>
        <w:tabs>
          <w:tab w:pos="489" w:val="left" w:leader="none"/>
        </w:tabs>
        <w:spacing w:line="240" w:lineRule="auto" w:before="0" w:after="0"/>
        <w:ind w:left="101" w:right="116" w:firstLine="0"/>
        <w:jc w:val="both"/>
        <w:rPr>
          <w:sz w:val="28"/>
        </w:rPr>
      </w:pPr>
      <w:r>
        <w:rPr>
          <w:sz w:val="28"/>
        </w:rPr>
        <w:t>Затвердити зміни до переліку державних та регіональних програм, які фінансуватимуться за рахунок коштів міського бюджету у 2018 році (додаток 6 до рішення Чортківської міської ради від 12 грудня 2017 року № 894 «Про міський бюджет на 2018 рік»), згідно з додатком</w:t>
      </w:r>
      <w:r>
        <w:rPr>
          <w:spacing w:val="-12"/>
          <w:sz w:val="28"/>
        </w:rPr>
        <w:t> </w:t>
      </w:r>
      <w:r>
        <w:rPr>
          <w:sz w:val="28"/>
        </w:rPr>
        <w:t>2.</w:t>
      </w:r>
    </w:p>
    <w:p>
      <w:pPr>
        <w:pStyle w:val="BodyText"/>
        <w:spacing w:before="1"/>
        <w:ind w:left="0"/>
      </w:pPr>
    </w:p>
    <w:p>
      <w:pPr>
        <w:pStyle w:val="ListParagraph"/>
        <w:numPr>
          <w:ilvl w:val="0"/>
          <w:numId w:val="1"/>
        </w:numPr>
        <w:tabs>
          <w:tab w:pos="397" w:val="left" w:leader="none"/>
        </w:tabs>
        <w:spacing w:line="240" w:lineRule="auto" w:before="0" w:after="0"/>
        <w:ind w:left="101" w:right="115" w:firstLine="0"/>
        <w:jc w:val="both"/>
        <w:rPr>
          <w:sz w:val="28"/>
        </w:rPr>
      </w:pPr>
      <w:r>
        <w:rPr>
          <w:sz w:val="28"/>
        </w:rPr>
        <w:t>Контроль за виконанням рішення покласти на постійну комісію міської ради з бюджетно-фінансових, економічних питань, комунального майна та інвестицій.</w:t>
      </w:r>
    </w:p>
    <w:p>
      <w:pPr>
        <w:pStyle w:val="BodyText"/>
        <w:ind w:left="0"/>
        <w:rPr>
          <w:sz w:val="30"/>
        </w:rPr>
      </w:pPr>
    </w:p>
    <w:p>
      <w:pPr>
        <w:pStyle w:val="BodyText"/>
        <w:spacing w:before="5"/>
        <w:ind w:left="0"/>
        <w:rPr>
          <w:sz w:val="26"/>
        </w:rPr>
      </w:pPr>
    </w:p>
    <w:p>
      <w:pPr>
        <w:pStyle w:val="Heading1"/>
        <w:tabs>
          <w:tab w:pos="7788" w:val="left" w:leader="none"/>
        </w:tabs>
        <w:jc w:val="both"/>
      </w:pPr>
      <w:r>
        <w:rPr/>
        <w:t>Секретар</w:t>
      </w:r>
      <w:r>
        <w:rPr>
          <w:spacing w:val="-3"/>
        </w:rPr>
        <w:t> </w:t>
      </w:r>
      <w:r>
        <w:rPr/>
        <w:t>міської</w:t>
      </w:r>
      <w:r>
        <w:rPr>
          <w:spacing w:val="-2"/>
        </w:rPr>
        <w:t> </w:t>
      </w:r>
      <w:r>
        <w:rPr/>
        <w:t>ради</w:t>
      </w:r>
      <w:r>
        <w:rPr>
          <w:b w:val="0"/>
        </w:rPr>
        <w:tab/>
      </w:r>
      <w:r>
        <w:rPr/>
        <w:t>Я.П.</w:t>
      </w:r>
      <w:r>
        <w:rPr>
          <w:spacing w:val="1"/>
        </w:rPr>
        <w:t> </w:t>
      </w:r>
      <w:r>
        <w:rPr/>
        <w:t>Дзиндра</w:t>
      </w:r>
    </w:p>
    <w:sectPr>
      <w:pgSz w:w="11900" w:h="16840"/>
      <w:pgMar w:top="88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Wingdings">
    <w:altName w:val="Wingdings"/>
    <w:charset w:val="2"/>
    <w:family w:val="auto"/>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5"/>
      <w:numFmt w:val="decimal"/>
      <w:lvlText w:val="%1"/>
      <w:lvlJc w:val="left"/>
      <w:pPr>
        <w:ind w:left="802" w:hanging="701"/>
        <w:jc w:val="left"/>
      </w:pPr>
      <w:rPr>
        <w:rFonts w:hint="default"/>
        <w:lang w:val="uk-UA" w:eastAsia="en-US" w:bidi="ar-SA"/>
      </w:rPr>
    </w:lvl>
    <w:lvl w:ilvl="1">
      <w:start w:val="1"/>
      <w:numFmt w:val="decimal"/>
      <w:lvlText w:val="%1.%2"/>
      <w:lvlJc w:val="left"/>
      <w:pPr>
        <w:ind w:left="802" w:hanging="701"/>
        <w:jc w:val="left"/>
      </w:pPr>
      <w:rPr>
        <w:rFonts w:hint="default"/>
        <w:lang w:val="uk-UA" w:eastAsia="en-US" w:bidi="ar-SA"/>
      </w:rPr>
    </w:lvl>
    <w:lvl w:ilvl="2">
      <w:start w:val="1"/>
      <w:numFmt w:val="decimal"/>
      <w:lvlText w:val="%1.%2.%3."/>
      <w:lvlJc w:val="left"/>
      <w:pPr>
        <w:ind w:left="802" w:hanging="701"/>
        <w:jc w:val="left"/>
      </w:pPr>
      <w:rPr>
        <w:rFonts w:hint="default" w:ascii="Times New Roman" w:hAnsi="Times New Roman" w:eastAsia="Times New Roman" w:cs="Times New Roman"/>
        <w:spacing w:val="-3"/>
        <w:w w:val="100"/>
        <w:sz w:val="28"/>
        <w:szCs w:val="28"/>
        <w:lang w:val="uk-UA" w:eastAsia="en-US" w:bidi="ar-SA"/>
      </w:rPr>
    </w:lvl>
    <w:lvl w:ilvl="3">
      <w:start w:val="0"/>
      <w:numFmt w:val="bullet"/>
      <w:lvlText w:val="•"/>
      <w:lvlJc w:val="left"/>
      <w:pPr>
        <w:ind w:left="3518" w:hanging="701"/>
      </w:pPr>
      <w:rPr>
        <w:rFonts w:hint="default"/>
        <w:lang w:val="uk-UA" w:eastAsia="en-US" w:bidi="ar-SA"/>
      </w:rPr>
    </w:lvl>
    <w:lvl w:ilvl="4">
      <w:start w:val="0"/>
      <w:numFmt w:val="bullet"/>
      <w:lvlText w:val="•"/>
      <w:lvlJc w:val="left"/>
      <w:pPr>
        <w:ind w:left="4424" w:hanging="701"/>
      </w:pPr>
      <w:rPr>
        <w:rFonts w:hint="default"/>
        <w:lang w:val="uk-UA" w:eastAsia="en-US" w:bidi="ar-SA"/>
      </w:rPr>
    </w:lvl>
    <w:lvl w:ilvl="5">
      <w:start w:val="0"/>
      <w:numFmt w:val="bullet"/>
      <w:lvlText w:val="•"/>
      <w:lvlJc w:val="left"/>
      <w:pPr>
        <w:ind w:left="5330" w:hanging="701"/>
      </w:pPr>
      <w:rPr>
        <w:rFonts w:hint="default"/>
        <w:lang w:val="uk-UA" w:eastAsia="en-US" w:bidi="ar-SA"/>
      </w:rPr>
    </w:lvl>
    <w:lvl w:ilvl="6">
      <w:start w:val="0"/>
      <w:numFmt w:val="bullet"/>
      <w:lvlText w:val="•"/>
      <w:lvlJc w:val="left"/>
      <w:pPr>
        <w:ind w:left="6236" w:hanging="701"/>
      </w:pPr>
      <w:rPr>
        <w:rFonts w:hint="default"/>
        <w:lang w:val="uk-UA" w:eastAsia="en-US" w:bidi="ar-SA"/>
      </w:rPr>
    </w:lvl>
    <w:lvl w:ilvl="7">
      <w:start w:val="0"/>
      <w:numFmt w:val="bullet"/>
      <w:lvlText w:val="•"/>
      <w:lvlJc w:val="left"/>
      <w:pPr>
        <w:ind w:left="7142" w:hanging="701"/>
      </w:pPr>
      <w:rPr>
        <w:rFonts w:hint="default"/>
        <w:lang w:val="uk-UA" w:eastAsia="en-US" w:bidi="ar-SA"/>
      </w:rPr>
    </w:lvl>
    <w:lvl w:ilvl="8">
      <w:start w:val="0"/>
      <w:numFmt w:val="bullet"/>
      <w:lvlText w:val="•"/>
      <w:lvlJc w:val="left"/>
      <w:pPr>
        <w:ind w:left="8048" w:hanging="701"/>
      </w:pPr>
      <w:rPr>
        <w:rFonts w:hint="default"/>
        <w:lang w:val="uk-UA" w:eastAsia="en-US" w:bidi="ar-SA"/>
      </w:rPr>
    </w:lvl>
  </w:abstractNum>
  <w:abstractNum w:abstractNumId="1">
    <w:multiLevelType w:val="hybridMultilevel"/>
    <w:lvl w:ilvl="0">
      <w:start w:val="2"/>
      <w:numFmt w:val="decimal"/>
      <w:lvlText w:val="%1"/>
      <w:lvlJc w:val="left"/>
      <w:pPr>
        <w:ind w:left="802" w:hanging="701"/>
        <w:jc w:val="left"/>
      </w:pPr>
      <w:rPr>
        <w:rFonts w:hint="default"/>
        <w:lang w:val="uk-UA" w:eastAsia="en-US" w:bidi="ar-SA"/>
      </w:rPr>
    </w:lvl>
    <w:lvl w:ilvl="1">
      <w:start w:val="1"/>
      <w:numFmt w:val="decimal"/>
      <w:lvlText w:val="%1.%2"/>
      <w:lvlJc w:val="left"/>
      <w:pPr>
        <w:ind w:left="802" w:hanging="701"/>
        <w:jc w:val="left"/>
      </w:pPr>
      <w:rPr>
        <w:rFonts w:hint="default"/>
        <w:lang w:val="uk-UA" w:eastAsia="en-US" w:bidi="ar-SA"/>
      </w:rPr>
    </w:lvl>
    <w:lvl w:ilvl="2">
      <w:start w:val="1"/>
      <w:numFmt w:val="decimal"/>
      <w:lvlText w:val="%1.%2.%3."/>
      <w:lvlJc w:val="left"/>
      <w:pPr>
        <w:ind w:left="802" w:hanging="701"/>
        <w:jc w:val="left"/>
      </w:pPr>
      <w:rPr>
        <w:rFonts w:hint="default" w:ascii="Times New Roman" w:hAnsi="Times New Roman" w:eastAsia="Times New Roman" w:cs="Times New Roman"/>
        <w:spacing w:val="-3"/>
        <w:w w:val="100"/>
        <w:sz w:val="28"/>
        <w:szCs w:val="28"/>
        <w:lang w:val="uk-UA" w:eastAsia="en-US" w:bidi="ar-SA"/>
      </w:rPr>
    </w:lvl>
    <w:lvl w:ilvl="3">
      <w:start w:val="0"/>
      <w:numFmt w:val="bullet"/>
      <w:lvlText w:val="•"/>
      <w:lvlJc w:val="left"/>
      <w:pPr>
        <w:ind w:left="3518" w:hanging="701"/>
      </w:pPr>
      <w:rPr>
        <w:rFonts w:hint="default"/>
        <w:lang w:val="uk-UA" w:eastAsia="en-US" w:bidi="ar-SA"/>
      </w:rPr>
    </w:lvl>
    <w:lvl w:ilvl="4">
      <w:start w:val="0"/>
      <w:numFmt w:val="bullet"/>
      <w:lvlText w:val="•"/>
      <w:lvlJc w:val="left"/>
      <w:pPr>
        <w:ind w:left="4424" w:hanging="701"/>
      </w:pPr>
      <w:rPr>
        <w:rFonts w:hint="default"/>
        <w:lang w:val="uk-UA" w:eastAsia="en-US" w:bidi="ar-SA"/>
      </w:rPr>
    </w:lvl>
    <w:lvl w:ilvl="5">
      <w:start w:val="0"/>
      <w:numFmt w:val="bullet"/>
      <w:lvlText w:val="•"/>
      <w:lvlJc w:val="left"/>
      <w:pPr>
        <w:ind w:left="5330" w:hanging="701"/>
      </w:pPr>
      <w:rPr>
        <w:rFonts w:hint="default"/>
        <w:lang w:val="uk-UA" w:eastAsia="en-US" w:bidi="ar-SA"/>
      </w:rPr>
    </w:lvl>
    <w:lvl w:ilvl="6">
      <w:start w:val="0"/>
      <w:numFmt w:val="bullet"/>
      <w:lvlText w:val="•"/>
      <w:lvlJc w:val="left"/>
      <w:pPr>
        <w:ind w:left="6236" w:hanging="701"/>
      </w:pPr>
      <w:rPr>
        <w:rFonts w:hint="default"/>
        <w:lang w:val="uk-UA" w:eastAsia="en-US" w:bidi="ar-SA"/>
      </w:rPr>
    </w:lvl>
    <w:lvl w:ilvl="7">
      <w:start w:val="0"/>
      <w:numFmt w:val="bullet"/>
      <w:lvlText w:val="•"/>
      <w:lvlJc w:val="left"/>
      <w:pPr>
        <w:ind w:left="7142" w:hanging="701"/>
      </w:pPr>
      <w:rPr>
        <w:rFonts w:hint="default"/>
        <w:lang w:val="uk-UA" w:eastAsia="en-US" w:bidi="ar-SA"/>
      </w:rPr>
    </w:lvl>
    <w:lvl w:ilvl="8">
      <w:start w:val="0"/>
      <w:numFmt w:val="bullet"/>
      <w:lvlText w:val="•"/>
      <w:lvlJc w:val="left"/>
      <w:pPr>
        <w:ind w:left="8048" w:hanging="701"/>
      </w:pPr>
      <w:rPr>
        <w:rFonts w:hint="default"/>
        <w:lang w:val="uk-UA" w:eastAsia="en-US" w:bidi="ar-SA"/>
      </w:rPr>
    </w:lvl>
  </w:abstractNum>
  <w:abstractNum w:abstractNumId="0">
    <w:multiLevelType w:val="hybridMultilevel"/>
    <w:lvl w:ilvl="0">
      <w:start w:val="1"/>
      <w:numFmt w:val="decimal"/>
      <w:lvlText w:val="%1."/>
      <w:lvlJc w:val="left"/>
      <w:pPr>
        <w:ind w:left="101" w:hanging="291"/>
        <w:jc w:val="left"/>
      </w:pPr>
      <w:rPr>
        <w:rFonts w:hint="default" w:ascii="Times New Roman" w:hAnsi="Times New Roman" w:eastAsia="Times New Roman" w:cs="Times New Roman"/>
        <w:b/>
        <w:bCs/>
        <w:spacing w:val="0"/>
        <w:w w:val="100"/>
        <w:sz w:val="28"/>
        <w:szCs w:val="28"/>
        <w:lang w:val="uk-UA" w:eastAsia="en-US" w:bidi="ar-SA"/>
      </w:rPr>
    </w:lvl>
    <w:lvl w:ilvl="1">
      <w:start w:val="1"/>
      <w:numFmt w:val="decimal"/>
      <w:lvlText w:val="%1.%2."/>
      <w:lvlJc w:val="left"/>
      <w:pPr>
        <w:ind w:left="593" w:hanging="492"/>
        <w:jc w:val="left"/>
      </w:pPr>
      <w:rPr>
        <w:rFonts w:hint="default" w:ascii="Times New Roman" w:hAnsi="Times New Roman" w:eastAsia="Times New Roman" w:cs="Times New Roman"/>
        <w:b/>
        <w:bCs/>
        <w:spacing w:val="-1"/>
        <w:w w:val="100"/>
        <w:sz w:val="28"/>
        <w:szCs w:val="28"/>
        <w:lang w:val="uk-UA" w:eastAsia="en-US" w:bidi="ar-SA"/>
      </w:rPr>
    </w:lvl>
    <w:lvl w:ilvl="2">
      <w:start w:val="0"/>
      <w:numFmt w:val="bullet"/>
      <w:lvlText w:val=""/>
      <w:lvlJc w:val="left"/>
      <w:pPr>
        <w:ind w:left="821" w:hanging="360"/>
      </w:pPr>
      <w:rPr>
        <w:rFonts w:hint="default" w:ascii="Wingdings" w:hAnsi="Wingdings" w:eastAsia="Wingdings" w:cs="Wingdings"/>
        <w:w w:val="100"/>
        <w:sz w:val="28"/>
        <w:szCs w:val="28"/>
        <w:lang w:val="uk-UA" w:eastAsia="en-US" w:bidi="ar-SA"/>
      </w:rPr>
    </w:lvl>
    <w:lvl w:ilvl="3">
      <w:start w:val="0"/>
      <w:numFmt w:val="bullet"/>
      <w:lvlText w:val="•"/>
      <w:lvlJc w:val="left"/>
      <w:pPr>
        <w:ind w:left="1950" w:hanging="360"/>
      </w:pPr>
      <w:rPr>
        <w:rFonts w:hint="default"/>
        <w:lang w:val="uk-UA" w:eastAsia="en-US" w:bidi="ar-SA"/>
      </w:rPr>
    </w:lvl>
    <w:lvl w:ilvl="4">
      <w:start w:val="0"/>
      <w:numFmt w:val="bullet"/>
      <w:lvlText w:val="•"/>
      <w:lvlJc w:val="left"/>
      <w:pPr>
        <w:ind w:left="3080" w:hanging="360"/>
      </w:pPr>
      <w:rPr>
        <w:rFonts w:hint="default"/>
        <w:lang w:val="uk-UA" w:eastAsia="en-US" w:bidi="ar-SA"/>
      </w:rPr>
    </w:lvl>
    <w:lvl w:ilvl="5">
      <w:start w:val="0"/>
      <w:numFmt w:val="bullet"/>
      <w:lvlText w:val="•"/>
      <w:lvlJc w:val="left"/>
      <w:pPr>
        <w:ind w:left="4210" w:hanging="360"/>
      </w:pPr>
      <w:rPr>
        <w:rFonts w:hint="default"/>
        <w:lang w:val="uk-UA" w:eastAsia="en-US" w:bidi="ar-SA"/>
      </w:rPr>
    </w:lvl>
    <w:lvl w:ilvl="6">
      <w:start w:val="0"/>
      <w:numFmt w:val="bullet"/>
      <w:lvlText w:val="•"/>
      <w:lvlJc w:val="left"/>
      <w:pPr>
        <w:ind w:left="5340" w:hanging="360"/>
      </w:pPr>
      <w:rPr>
        <w:rFonts w:hint="default"/>
        <w:lang w:val="uk-UA" w:eastAsia="en-US" w:bidi="ar-SA"/>
      </w:rPr>
    </w:lvl>
    <w:lvl w:ilvl="7">
      <w:start w:val="0"/>
      <w:numFmt w:val="bullet"/>
      <w:lvlText w:val="•"/>
      <w:lvlJc w:val="left"/>
      <w:pPr>
        <w:ind w:left="6470" w:hanging="360"/>
      </w:pPr>
      <w:rPr>
        <w:rFonts w:hint="default"/>
        <w:lang w:val="uk-UA" w:eastAsia="en-US" w:bidi="ar-SA"/>
      </w:rPr>
    </w:lvl>
    <w:lvl w:ilvl="8">
      <w:start w:val="0"/>
      <w:numFmt w:val="bullet"/>
      <w:lvlText w:val="•"/>
      <w:lvlJc w:val="left"/>
      <w:pPr>
        <w:ind w:left="7600" w:hanging="360"/>
      </w:pPr>
      <w:rPr>
        <w:rFonts w:hint="default"/>
        <w:lang w:val="uk-UA" w:eastAsia="en-US" w:bidi="ar-SA"/>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ind w:left="101"/>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Heading2" w:type="paragraph">
    <w:name w:val="Heading 2"/>
    <w:basedOn w:val="Normal"/>
    <w:uiPriority w:val="1"/>
    <w:qFormat/>
    <w:pPr>
      <w:spacing w:before="7" w:line="318" w:lineRule="exact"/>
      <w:ind w:left="821" w:hanging="361"/>
      <w:outlineLvl w:val="2"/>
    </w:pPr>
    <w:rPr>
      <w:rFonts w:ascii="Times New Roman" w:hAnsi="Times New Roman" w:eastAsia="Times New Roman" w:cs="Times New Roman"/>
      <w:b/>
      <w:bCs/>
      <w:i/>
      <w:sz w:val="28"/>
      <w:szCs w:val="28"/>
      <w:lang w:val="uk-UA" w:eastAsia="en-US" w:bidi="ar-SA"/>
    </w:rPr>
  </w:style>
  <w:style w:styleId="ListParagraph" w:type="paragraph">
    <w:name w:val="List Paragraph"/>
    <w:basedOn w:val="Normal"/>
    <w:uiPriority w:val="1"/>
    <w:qFormat/>
    <w:pPr>
      <w:ind w:left="101"/>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№969</dc:title>
  <dcterms:created xsi:type="dcterms:W3CDTF">2020-11-30T21:52:47Z</dcterms:created>
  <dcterms:modified xsi:type="dcterms:W3CDTF">2020-11-30T21:52:47Z</dcterms:modified>
</cp:coreProperties>
</file>

<file path=docProps/custom.xml><?xml version="1.0" encoding="utf-8"?>
<Properties xmlns="http://schemas.openxmlformats.org/officeDocument/2006/custom-properties" xmlns:vt="http://schemas.openxmlformats.org/officeDocument/2006/docPropsVTypes"/>
</file>