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ind w:left="4428"/>
        <w:rPr>
          <w:sz w:val="20"/>
        </w:rPr>
      </w:pPr>
      <w:r>
        <w:rPr>
          <w:sz w:val="20"/>
        </w:rPr>
        <w:drawing>
          <wp:inline distT="0" distB="0" distL="0" distR="0">
            <wp:extent cx="568885" cy="795527"/>
            <wp:effectExtent l="0" t="0" r="0" b="0"/>
            <wp:docPr id="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68885" cy="7955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Heading1"/>
        <w:spacing w:before="26"/>
        <w:ind w:left="4195" w:right="4207"/>
        <w:jc w:val="center"/>
      </w:pPr>
      <w:r>
        <w:rPr/>
        <w:t>УКРАЇНА</w:t>
      </w:r>
    </w:p>
    <w:p>
      <w:pPr>
        <w:pStyle w:val="BodyText"/>
        <w:spacing w:before="10"/>
        <w:rPr>
          <w:b/>
          <w:sz w:val="30"/>
        </w:rPr>
      </w:pPr>
    </w:p>
    <w:p>
      <w:pPr>
        <w:spacing w:line="254" w:lineRule="auto" w:before="0"/>
        <w:ind w:left="1455" w:right="1382" w:firstLine="1531"/>
        <w:jc w:val="left"/>
        <w:rPr>
          <w:b/>
          <w:sz w:val="28"/>
        </w:rPr>
      </w:pPr>
      <w:r>
        <w:rPr>
          <w:b/>
          <w:sz w:val="28"/>
        </w:rPr>
        <w:t>ЧОРТКІВСЬКА МІСЬКА РАДА ТРИДЦЯТЬ П’ЯТА СЕСІЯ СЬОМОГО СКЛИКАННЯ</w:t>
      </w:r>
    </w:p>
    <w:p>
      <w:pPr>
        <w:pStyle w:val="BodyText"/>
        <w:rPr>
          <w:b/>
          <w:sz w:val="26"/>
        </w:rPr>
      </w:pPr>
    </w:p>
    <w:p>
      <w:pPr>
        <w:pStyle w:val="Heading1"/>
        <w:ind w:left="4199" w:right="4207"/>
        <w:jc w:val="center"/>
      </w:pPr>
      <w:r>
        <w:rPr/>
        <w:t>РІШЕННЯ</w:t>
      </w:r>
    </w:p>
    <w:p>
      <w:pPr>
        <w:pStyle w:val="BodyText"/>
        <w:spacing w:before="7"/>
        <w:rPr>
          <w:b/>
          <w:sz w:val="29"/>
        </w:rPr>
      </w:pPr>
    </w:p>
    <w:p>
      <w:pPr>
        <w:tabs>
          <w:tab w:pos="7236" w:val="left" w:leader="none"/>
        </w:tabs>
        <w:spacing w:line="322" w:lineRule="exact" w:before="0"/>
        <w:ind w:left="101" w:right="0" w:firstLine="0"/>
        <w:jc w:val="left"/>
        <w:rPr>
          <w:b/>
          <w:sz w:val="28"/>
        </w:rPr>
      </w:pPr>
      <w:r>
        <w:rPr>
          <w:b/>
          <w:sz w:val="28"/>
        </w:rPr>
        <w:t>від 02 лютого</w:t>
      </w:r>
      <w:r>
        <w:rPr>
          <w:b/>
          <w:spacing w:val="-4"/>
          <w:sz w:val="28"/>
        </w:rPr>
        <w:t> </w:t>
      </w:r>
      <w:r>
        <w:rPr>
          <w:b/>
          <w:sz w:val="28"/>
        </w:rPr>
        <w:t>2018</w:t>
      </w:r>
      <w:r>
        <w:rPr>
          <w:b/>
          <w:spacing w:val="-2"/>
          <w:sz w:val="28"/>
        </w:rPr>
        <w:t> </w:t>
      </w:r>
      <w:r>
        <w:rPr>
          <w:b/>
          <w:sz w:val="28"/>
        </w:rPr>
        <w:t>року</w:t>
      </w:r>
      <w:r>
        <w:rPr>
          <w:sz w:val="28"/>
        </w:rPr>
        <w:tab/>
      </w:r>
      <w:r>
        <w:rPr>
          <w:b/>
          <w:sz w:val="28"/>
        </w:rPr>
        <w:t>№</w:t>
      </w:r>
      <w:r>
        <w:rPr>
          <w:b/>
          <w:spacing w:val="-1"/>
          <w:sz w:val="28"/>
        </w:rPr>
        <w:t> </w:t>
      </w:r>
      <w:r>
        <w:rPr>
          <w:b/>
          <w:sz w:val="28"/>
        </w:rPr>
        <w:t>981</w:t>
      </w:r>
    </w:p>
    <w:p>
      <w:pPr>
        <w:pStyle w:val="Heading1"/>
      </w:pPr>
      <w:r>
        <w:rPr/>
        <w:t>м. Чортків</w:t>
      </w:r>
    </w:p>
    <w:p>
      <w:pPr>
        <w:pStyle w:val="BodyText"/>
        <w:spacing w:before="10"/>
        <w:rPr>
          <w:b/>
          <w:sz w:val="27"/>
        </w:rPr>
      </w:pPr>
    </w:p>
    <w:p>
      <w:pPr>
        <w:spacing w:line="240" w:lineRule="auto" w:before="1"/>
        <w:ind w:left="101" w:right="103" w:firstLine="0"/>
        <w:jc w:val="both"/>
        <w:rPr>
          <w:b/>
          <w:sz w:val="28"/>
        </w:rPr>
      </w:pPr>
      <w:r>
        <w:rPr>
          <w:b/>
          <w:spacing w:val="-9"/>
          <w:sz w:val="28"/>
        </w:rPr>
        <w:t>Про </w:t>
      </w:r>
      <w:r>
        <w:rPr>
          <w:b/>
          <w:spacing w:val="-11"/>
          <w:sz w:val="28"/>
        </w:rPr>
        <w:t>внесення </w:t>
      </w:r>
      <w:r>
        <w:rPr>
          <w:b/>
          <w:spacing w:val="-10"/>
          <w:sz w:val="28"/>
        </w:rPr>
        <w:t>змін </w:t>
      </w:r>
      <w:r>
        <w:rPr>
          <w:b/>
          <w:sz w:val="28"/>
        </w:rPr>
        <w:t>в </w:t>
      </w:r>
      <w:r>
        <w:rPr>
          <w:b/>
          <w:spacing w:val="-11"/>
          <w:sz w:val="28"/>
        </w:rPr>
        <w:t>рішення міської </w:t>
      </w:r>
      <w:r>
        <w:rPr>
          <w:b/>
          <w:spacing w:val="-10"/>
          <w:sz w:val="28"/>
        </w:rPr>
        <w:t>ради </w:t>
      </w:r>
      <w:r>
        <w:rPr>
          <w:b/>
          <w:spacing w:val="-8"/>
          <w:sz w:val="28"/>
        </w:rPr>
        <w:t>від </w:t>
      </w:r>
      <w:r>
        <w:rPr>
          <w:b/>
          <w:spacing w:val="-12"/>
          <w:sz w:val="28"/>
        </w:rPr>
        <w:t>10.10.2017р. </w:t>
      </w:r>
      <w:r>
        <w:rPr>
          <w:b/>
          <w:sz w:val="28"/>
        </w:rPr>
        <w:t>№ </w:t>
      </w:r>
      <w:r>
        <w:rPr>
          <w:b/>
          <w:spacing w:val="-10"/>
          <w:sz w:val="28"/>
        </w:rPr>
        <w:t>826 «Про </w:t>
      </w:r>
      <w:r>
        <w:rPr>
          <w:b/>
          <w:spacing w:val="-12"/>
          <w:sz w:val="28"/>
        </w:rPr>
        <w:t>надання </w:t>
      </w:r>
      <w:r>
        <w:rPr>
          <w:b/>
          <w:spacing w:val="-11"/>
          <w:sz w:val="28"/>
        </w:rPr>
        <w:t>дозволу </w:t>
      </w:r>
      <w:r>
        <w:rPr>
          <w:b/>
          <w:spacing w:val="-10"/>
          <w:sz w:val="28"/>
        </w:rPr>
        <w:t>Клюх </w:t>
      </w:r>
      <w:r>
        <w:rPr>
          <w:b/>
          <w:spacing w:val="-11"/>
          <w:sz w:val="28"/>
        </w:rPr>
        <w:t>Михайлу </w:t>
      </w:r>
      <w:r>
        <w:rPr>
          <w:b/>
          <w:spacing w:val="-12"/>
          <w:sz w:val="28"/>
        </w:rPr>
        <w:t>Степановичу, </w:t>
      </w:r>
      <w:r>
        <w:rPr>
          <w:b/>
          <w:spacing w:val="-10"/>
          <w:sz w:val="28"/>
        </w:rPr>
        <w:t>Клюх Ользі </w:t>
      </w:r>
      <w:r>
        <w:rPr>
          <w:b/>
          <w:spacing w:val="-11"/>
          <w:sz w:val="28"/>
        </w:rPr>
        <w:t>Петрівні, </w:t>
      </w:r>
      <w:r>
        <w:rPr>
          <w:b/>
          <w:spacing w:val="-10"/>
          <w:sz w:val="28"/>
        </w:rPr>
        <w:t>Клюх </w:t>
      </w:r>
      <w:r>
        <w:rPr>
          <w:b/>
          <w:spacing w:val="-11"/>
          <w:sz w:val="28"/>
        </w:rPr>
        <w:t>Надії </w:t>
      </w:r>
      <w:r>
        <w:rPr>
          <w:b/>
          <w:spacing w:val="-12"/>
          <w:sz w:val="28"/>
        </w:rPr>
        <w:t>Михайлівні, </w:t>
      </w:r>
      <w:r>
        <w:rPr>
          <w:b/>
          <w:spacing w:val="-10"/>
          <w:sz w:val="28"/>
        </w:rPr>
        <w:t>Клюх </w:t>
      </w:r>
      <w:r>
        <w:rPr>
          <w:b/>
          <w:spacing w:val="-11"/>
          <w:sz w:val="28"/>
        </w:rPr>
        <w:t>Арсенію </w:t>
      </w:r>
      <w:r>
        <w:rPr>
          <w:b/>
          <w:spacing w:val="-12"/>
          <w:sz w:val="28"/>
        </w:rPr>
        <w:t>Степановичу, </w:t>
      </w:r>
      <w:r>
        <w:rPr>
          <w:b/>
          <w:spacing w:val="-10"/>
          <w:sz w:val="28"/>
        </w:rPr>
        <w:t>Клюх </w:t>
      </w:r>
      <w:r>
        <w:rPr>
          <w:b/>
          <w:spacing w:val="-11"/>
          <w:sz w:val="28"/>
        </w:rPr>
        <w:t>Степану </w:t>
      </w:r>
      <w:r>
        <w:rPr>
          <w:b/>
          <w:spacing w:val="-12"/>
          <w:sz w:val="28"/>
        </w:rPr>
        <w:t>Михайловичу, </w:t>
      </w:r>
      <w:r>
        <w:rPr>
          <w:b/>
          <w:spacing w:val="-10"/>
          <w:sz w:val="28"/>
        </w:rPr>
        <w:t>Клюх </w:t>
      </w:r>
      <w:r>
        <w:rPr>
          <w:b/>
          <w:spacing w:val="-11"/>
          <w:sz w:val="28"/>
        </w:rPr>
        <w:t>Ользі </w:t>
      </w:r>
      <w:r>
        <w:rPr>
          <w:b/>
          <w:spacing w:val="-12"/>
          <w:sz w:val="28"/>
        </w:rPr>
        <w:t>Володимирівні, Басарабі </w:t>
      </w:r>
      <w:r>
        <w:rPr>
          <w:b/>
          <w:spacing w:val="-11"/>
          <w:sz w:val="28"/>
        </w:rPr>
        <w:t>Віталію </w:t>
      </w:r>
      <w:r>
        <w:rPr>
          <w:b/>
          <w:spacing w:val="-12"/>
          <w:sz w:val="28"/>
        </w:rPr>
        <w:t>Юрійовичу, </w:t>
      </w:r>
      <w:r>
        <w:rPr>
          <w:b/>
          <w:spacing w:val="-10"/>
          <w:sz w:val="28"/>
        </w:rPr>
        <w:t>Клюх </w:t>
      </w:r>
      <w:r>
        <w:rPr>
          <w:b/>
          <w:spacing w:val="-12"/>
          <w:sz w:val="28"/>
        </w:rPr>
        <w:t>Богдану Степановичу, </w:t>
      </w:r>
      <w:r>
        <w:rPr>
          <w:b/>
          <w:spacing w:val="-10"/>
          <w:sz w:val="28"/>
        </w:rPr>
        <w:t>Клюх </w:t>
      </w:r>
      <w:r>
        <w:rPr>
          <w:b/>
          <w:spacing w:val="-11"/>
          <w:sz w:val="28"/>
        </w:rPr>
        <w:t>Ользі </w:t>
      </w:r>
      <w:r>
        <w:rPr>
          <w:b/>
          <w:spacing w:val="-12"/>
          <w:sz w:val="28"/>
        </w:rPr>
        <w:t>Богданівні, </w:t>
      </w:r>
      <w:r>
        <w:rPr>
          <w:b/>
          <w:spacing w:val="-10"/>
          <w:sz w:val="28"/>
        </w:rPr>
        <w:t>Клюх </w:t>
      </w:r>
      <w:r>
        <w:rPr>
          <w:b/>
          <w:spacing w:val="-12"/>
          <w:sz w:val="28"/>
        </w:rPr>
        <w:t>Миколі Богдановичу </w:t>
      </w:r>
      <w:r>
        <w:rPr>
          <w:b/>
          <w:spacing w:val="-7"/>
          <w:sz w:val="28"/>
        </w:rPr>
        <w:t>на </w:t>
      </w:r>
      <w:r>
        <w:rPr>
          <w:b/>
          <w:spacing w:val="-12"/>
          <w:sz w:val="28"/>
        </w:rPr>
        <w:t>розроблення проекту землеустрою </w:t>
      </w:r>
      <w:r>
        <w:rPr>
          <w:b/>
          <w:spacing w:val="-10"/>
          <w:sz w:val="28"/>
        </w:rPr>
        <w:t>щодо </w:t>
      </w:r>
      <w:r>
        <w:rPr>
          <w:b/>
          <w:spacing w:val="-12"/>
          <w:sz w:val="28"/>
        </w:rPr>
        <w:t>відведення земельної </w:t>
      </w:r>
      <w:r>
        <w:rPr>
          <w:b/>
          <w:spacing w:val="-11"/>
          <w:sz w:val="28"/>
        </w:rPr>
        <w:t>ділянки </w:t>
      </w:r>
      <w:r>
        <w:rPr>
          <w:b/>
          <w:spacing w:val="-12"/>
          <w:sz w:val="28"/>
        </w:rPr>
        <w:t>орієнтовною </w:t>
      </w:r>
      <w:r>
        <w:rPr>
          <w:b/>
          <w:spacing w:val="-11"/>
          <w:sz w:val="28"/>
        </w:rPr>
        <w:t>площею 0,0521 </w:t>
      </w:r>
      <w:r>
        <w:rPr>
          <w:b/>
          <w:spacing w:val="-7"/>
          <w:sz w:val="28"/>
        </w:rPr>
        <w:t>га </w:t>
      </w:r>
      <w:r>
        <w:rPr>
          <w:b/>
          <w:sz w:val="28"/>
        </w:rPr>
        <w:t>у </w:t>
      </w:r>
      <w:r>
        <w:rPr>
          <w:b/>
          <w:spacing w:val="-11"/>
          <w:sz w:val="28"/>
        </w:rPr>
        <w:t>спільну сумісну </w:t>
      </w:r>
      <w:r>
        <w:rPr>
          <w:b/>
          <w:spacing w:val="-12"/>
          <w:sz w:val="28"/>
        </w:rPr>
        <w:t>власність </w:t>
      </w:r>
      <w:r>
        <w:rPr>
          <w:b/>
          <w:spacing w:val="-9"/>
          <w:sz w:val="28"/>
        </w:rPr>
        <w:t>для </w:t>
      </w:r>
      <w:r>
        <w:rPr>
          <w:b/>
          <w:spacing w:val="-12"/>
          <w:sz w:val="28"/>
        </w:rPr>
        <w:t>будівництва </w:t>
      </w:r>
      <w:r>
        <w:rPr>
          <w:b/>
          <w:spacing w:val="-7"/>
          <w:sz w:val="28"/>
        </w:rPr>
        <w:t>та </w:t>
      </w:r>
      <w:r>
        <w:rPr>
          <w:b/>
          <w:spacing w:val="-12"/>
          <w:sz w:val="28"/>
        </w:rPr>
        <w:t>обслуговування житлового </w:t>
      </w:r>
      <w:r>
        <w:rPr>
          <w:b/>
          <w:spacing w:val="-11"/>
          <w:sz w:val="28"/>
        </w:rPr>
        <w:t>будинку, </w:t>
      </w:r>
      <w:r>
        <w:rPr>
          <w:b/>
          <w:spacing w:val="-12"/>
          <w:sz w:val="28"/>
        </w:rPr>
        <w:t>господарських </w:t>
      </w:r>
      <w:r>
        <w:rPr>
          <w:b/>
          <w:spacing w:val="-11"/>
          <w:sz w:val="28"/>
        </w:rPr>
        <w:t>будівель </w:t>
      </w:r>
      <w:r>
        <w:rPr>
          <w:b/>
          <w:spacing w:val="-7"/>
          <w:sz w:val="28"/>
        </w:rPr>
        <w:t>та </w:t>
      </w:r>
      <w:r>
        <w:rPr>
          <w:b/>
          <w:spacing w:val="-11"/>
          <w:sz w:val="28"/>
        </w:rPr>
        <w:t>споруд </w:t>
      </w:r>
      <w:r>
        <w:rPr>
          <w:b/>
          <w:spacing w:val="-12"/>
          <w:sz w:val="28"/>
        </w:rPr>
        <w:t>(присадибна ділянка) </w:t>
      </w:r>
      <w:r>
        <w:rPr>
          <w:b/>
          <w:spacing w:val="-7"/>
          <w:sz w:val="28"/>
        </w:rPr>
        <w:t>по </w:t>
      </w:r>
      <w:r>
        <w:rPr>
          <w:b/>
          <w:spacing w:val="-10"/>
          <w:sz w:val="28"/>
        </w:rPr>
        <w:t>вул. </w:t>
      </w:r>
      <w:r>
        <w:rPr>
          <w:b/>
          <w:spacing w:val="-12"/>
          <w:sz w:val="28"/>
        </w:rPr>
        <w:t>Залізнична,37 </w:t>
      </w:r>
      <w:r>
        <w:rPr>
          <w:b/>
          <w:sz w:val="28"/>
        </w:rPr>
        <w:t>в </w:t>
      </w:r>
      <w:r>
        <w:rPr>
          <w:b/>
          <w:spacing w:val="-7"/>
          <w:sz w:val="28"/>
        </w:rPr>
        <w:t>м. </w:t>
      </w:r>
      <w:r>
        <w:rPr>
          <w:b/>
          <w:spacing w:val="-12"/>
          <w:sz w:val="28"/>
        </w:rPr>
        <w:t>Чорткові» </w:t>
      </w:r>
      <w:r>
        <w:rPr>
          <w:b/>
          <w:sz w:val="28"/>
        </w:rPr>
        <w:t>у </w:t>
      </w:r>
      <w:r>
        <w:rPr>
          <w:b/>
          <w:spacing w:val="-12"/>
          <w:sz w:val="28"/>
        </w:rPr>
        <w:t>зв’язку </w:t>
      </w:r>
      <w:r>
        <w:rPr>
          <w:b/>
          <w:spacing w:val="-6"/>
          <w:sz w:val="28"/>
        </w:rPr>
        <w:t>зі </w:t>
      </w:r>
      <w:r>
        <w:rPr>
          <w:b/>
          <w:spacing w:val="-11"/>
          <w:sz w:val="28"/>
        </w:rPr>
        <w:t>зміною </w:t>
      </w:r>
      <w:r>
        <w:rPr>
          <w:b/>
          <w:spacing w:val="-12"/>
          <w:sz w:val="28"/>
        </w:rPr>
        <w:t>прізвища</w:t>
      </w:r>
    </w:p>
    <w:p>
      <w:pPr>
        <w:pStyle w:val="BodyText"/>
        <w:spacing w:before="7"/>
        <w:rPr>
          <w:b/>
          <w:sz w:val="27"/>
        </w:rPr>
      </w:pPr>
    </w:p>
    <w:p>
      <w:pPr>
        <w:pStyle w:val="BodyText"/>
        <w:ind w:left="101" w:right="112" w:firstLine="708"/>
        <w:jc w:val="both"/>
      </w:pPr>
      <w:r>
        <w:rPr/>
        <w:t>Розглянувши заяву Брецко О.Б., ст. 12, 40, 118, 120, 121, 122 Земельного кодексу України, керуючись п.34 ст.26 Закону України «Про місцеве самоврядування в Україні», міська рада</w:t>
      </w:r>
    </w:p>
    <w:p>
      <w:pPr>
        <w:pStyle w:val="BodyText"/>
        <w:spacing w:before="6"/>
      </w:pPr>
    </w:p>
    <w:p>
      <w:pPr>
        <w:pStyle w:val="Heading1"/>
      </w:pPr>
      <w:r>
        <w:rPr/>
        <w:t>ВИРІШИЛА:</w:t>
      </w:r>
    </w:p>
    <w:p>
      <w:pPr>
        <w:pStyle w:val="BodyText"/>
        <w:spacing w:before="6"/>
        <w:rPr>
          <w:b/>
          <w:sz w:val="27"/>
        </w:rPr>
      </w:pPr>
    </w:p>
    <w:p>
      <w:pPr>
        <w:pStyle w:val="ListParagraph"/>
        <w:numPr>
          <w:ilvl w:val="0"/>
          <w:numId w:val="1"/>
        </w:numPr>
        <w:tabs>
          <w:tab w:pos="791" w:val="left" w:leader="none"/>
        </w:tabs>
        <w:spacing w:line="240" w:lineRule="auto" w:before="0" w:after="0"/>
        <w:ind w:left="101" w:right="98" w:firstLine="403"/>
        <w:jc w:val="both"/>
        <w:rPr>
          <w:sz w:val="28"/>
        </w:rPr>
      </w:pPr>
      <w:r>
        <w:rPr>
          <w:spacing w:val="-10"/>
          <w:sz w:val="28"/>
        </w:rPr>
        <w:t>Внести зміни </w:t>
      </w:r>
      <w:r>
        <w:rPr>
          <w:sz w:val="28"/>
        </w:rPr>
        <w:t>в </w:t>
      </w:r>
      <w:r>
        <w:rPr>
          <w:spacing w:val="-8"/>
          <w:sz w:val="28"/>
        </w:rPr>
        <w:t>п.1 </w:t>
      </w:r>
      <w:r>
        <w:rPr>
          <w:spacing w:val="-11"/>
          <w:sz w:val="28"/>
        </w:rPr>
        <w:t>рішення міської </w:t>
      </w:r>
      <w:r>
        <w:rPr>
          <w:spacing w:val="-10"/>
          <w:sz w:val="28"/>
        </w:rPr>
        <w:t>ради </w:t>
      </w:r>
      <w:r>
        <w:rPr>
          <w:spacing w:val="-9"/>
          <w:sz w:val="28"/>
        </w:rPr>
        <w:t>від </w:t>
      </w:r>
      <w:r>
        <w:rPr>
          <w:spacing w:val="-12"/>
          <w:sz w:val="28"/>
        </w:rPr>
        <w:t>10.10.2017р. </w:t>
      </w:r>
      <w:r>
        <w:rPr>
          <w:sz w:val="28"/>
        </w:rPr>
        <w:t>№ </w:t>
      </w:r>
      <w:r>
        <w:rPr>
          <w:spacing w:val="-9"/>
          <w:sz w:val="28"/>
        </w:rPr>
        <w:t>826 </w:t>
      </w:r>
      <w:r>
        <w:rPr>
          <w:spacing w:val="-11"/>
          <w:sz w:val="28"/>
        </w:rPr>
        <w:t>«Про надання дозволу </w:t>
      </w:r>
      <w:r>
        <w:rPr>
          <w:spacing w:val="-10"/>
          <w:sz w:val="28"/>
        </w:rPr>
        <w:t>Клюх </w:t>
      </w:r>
      <w:r>
        <w:rPr>
          <w:spacing w:val="-12"/>
          <w:sz w:val="28"/>
        </w:rPr>
        <w:t>Михайлу Степановичу, </w:t>
      </w:r>
      <w:r>
        <w:rPr>
          <w:spacing w:val="-10"/>
          <w:sz w:val="28"/>
        </w:rPr>
        <w:t>Клюх </w:t>
      </w:r>
      <w:r>
        <w:rPr>
          <w:spacing w:val="-11"/>
          <w:sz w:val="28"/>
        </w:rPr>
        <w:t>Ользі </w:t>
      </w:r>
      <w:r>
        <w:rPr>
          <w:spacing w:val="-12"/>
          <w:sz w:val="28"/>
        </w:rPr>
        <w:t>Петрівні, </w:t>
      </w:r>
      <w:r>
        <w:rPr>
          <w:spacing w:val="-11"/>
          <w:sz w:val="28"/>
        </w:rPr>
        <w:t>Клюх Надії </w:t>
      </w:r>
      <w:r>
        <w:rPr>
          <w:spacing w:val="-12"/>
          <w:sz w:val="28"/>
        </w:rPr>
        <w:t>Михайлівні, </w:t>
      </w:r>
      <w:r>
        <w:rPr>
          <w:spacing w:val="-10"/>
          <w:sz w:val="28"/>
        </w:rPr>
        <w:t>Клюх </w:t>
      </w:r>
      <w:r>
        <w:rPr>
          <w:spacing w:val="-11"/>
          <w:sz w:val="28"/>
        </w:rPr>
        <w:t>Арсенію </w:t>
      </w:r>
      <w:r>
        <w:rPr>
          <w:spacing w:val="-12"/>
          <w:sz w:val="28"/>
        </w:rPr>
        <w:t>Степановичу, </w:t>
      </w:r>
      <w:r>
        <w:rPr>
          <w:spacing w:val="-10"/>
          <w:sz w:val="28"/>
        </w:rPr>
        <w:t>Клюх </w:t>
      </w:r>
      <w:r>
        <w:rPr>
          <w:spacing w:val="-11"/>
          <w:sz w:val="28"/>
        </w:rPr>
        <w:t>Степану </w:t>
      </w:r>
      <w:r>
        <w:rPr>
          <w:spacing w:val="-12"/>
          <w:sz w:val="28"/>
        </w:rPr>
        <w:t>Михайловичу, </w:t>
      </w:r>
      <w:r>
        <w:rPr>
          <w:spacing w:val="-10"/>
          <w:sz w:val="28"/>
        </w:rPr>
        <w:t>Клюх </w:t>
      </w:r>
      <w:r>
        <w:rPr>
          <w:spacing w:val="-11"/>
          <w:sz w:val="28"/>
        </w:rPr>
        <w:t>Ользі </w:t>
      </w:r>
      <w:r>
        <w:rPr>
          <w:spacing w:val="-12"/>
          <w:sz w:val="28"/>
        </w:rPr>
        <w:t>Володимирівні, </w:t>
      </w:r>
      <w:r>
        <w:rPr>
          <w:spacing w:val="-11"/>
          <w:sz w:val="28"/>
        </w:rPr>
        <w:t>Басарабі </w:t>
      </w:r>
      <w:r>
        <w:rPr>
          <w:spacing w:val="-12"/>
          <w:sz w:val="28"/>
        </w:rPr>
        <w:t>Віталію Юрійовичу, </w:t>
      </w:r>
      <w:r>
        <w:rPr>
          <w:spacing w:val="-10"/>
          <w:sz w:val="28"/>
        </w:rPr>
        <w:t>Клюх </w:t>
      </w:r>
      <w:r>
        <w:rPr>
          <w:spacing w:val="-12"/>
          <w:sz w:val="28"/>
        </w:rPr>
        <w:t>Богдану Степановичу, </w:t>
      </w:r>
      <w:r>
        <w:rPr>
          <w:spacing w:val="-10"/>
          <w:sz w:val="28"/>
        </w:rPr>
        <w:t>Клюх </w:t>
      </w:r>
      <w:r>
        <w:rPr>
          <w:spacing w:val="-11"/>
          <w:sz w:val="28"/>
        </w:rPr>
        <w:t>Ользі </w:t>
      </w:r>
      <w:r>
        <w:rPr>
          <w:spacing w:val="-12"/>
          <w:sz w:val="28"/>
        </w:rPr>
        <w:t>Богданівні, </w:t>
      </w:r>
      <w:r>
        <w:rPr>
          <w:spacing w:val="-10"/>
          <w:sz w:val="28"/>
        </w:rPr>
        <w:t>Клюх </w:t>
      </w:r>
      <w:r>
        <w:rPr>
          <w:spacing w:val="-11"/>
          <w:sz w:val="28"/>
        </w:rPr>
        <w:t>Миколі </w:t>
      </w:r>
      <w:r>
        <w:rPr>
          <w:spacing w:val="-12"/>
          <w:sz w:val="28"/>
        </w:rPr>
        <w:t>Богдановичу </w:t>
      </w:r>
      <w:r>
        <w:rPr>
          <w:spacing w:val="-6"/>
          <w:sz w:val="28"/>
        </w:rPr>
        <w:t>на </w:t>
      </w:r>
      <w:r>
        <w:rPr>
          <w:spacing w:val="-12"/>
          <w:sz w:val="28"/>
        </w:rPr>
        <w:t>розроблення </w:t>
      </w:r>
      <w:r>
        <w:rPr>
          <w:spacing w:val="-11"/>
          <w:sz w:val="28"/>
        </w:rPr>
        <w:t>проекту </w:t>
      </w:r>
      <w:r>
        <w:rPr>
          <w:spacing w:val="-12"/>
          <w:sz w:val="28"/>
        </w:rPr>
        <w:t>землеустрою </w:t>
      </w:r>
      <w:r>
        <w:rPr>
          <w:spacing w:val="-11"/>
          <w:sz w:val="28"/>
        </w:rPr>
        <w:t>щодо </w:t>
      </w:r>
      <w:r>
        <w:rPr>
          <w:spacing w:val="-12"/>
          <w:sz w:val="28"/>
        </w:rPr>
        <w:t>відведення земельної </w:t>
      </w:r>
      <w:r>
        <w:rPr>
          <w:spacing w:val="-11"/>
          <w:sz w:val="28"/>
        </w:rPr>
        <w:t>ділянки </w:t>
      </w:r>
      <w:r>
        <w:rPr>
          <w:spacing w:val="-12"/>
          <w:sz w:val="28"/>
        </w:rPr>
        <w:t>орієнтовною </w:t>
      </w:r>
      <w:r>
        <w:rPr>
          <w:spacing w:val="-10"/>
          <w:sz w:val="28"/>
        </w:rPr>
        <w:t>площею </w:t>
      </w:r>
      <w:r>
        <w:rPr>
          <w:spacing w:val="-11"/>
          <w:sz w:val="28"/>
        </w:rPr>
        <w:t>0,0521 </w:t>
      </w:r>
      <w:r>
        <w:rPr>
          <w:spacing w:val="-6"/>
          <w:sz w:val="28"/>
        </w:rPr>
        <w:t>га </w:t>
      </w:r>
      <w:r>
        <w:rPr>
          <w:sz w:val="28"/>
        </w:rPr>
        <w:t>у </w:t>
      </w:r>
      <w:r>
        <w:rPr>
          <w:spacing w:val="-11"/>
          <w:sz w:val="28"/>
        </w:rPr>
        <w:t>спільну сумісну власність </w:t>
      </w:r>
      <w:r>
        <w:rPr>
          <w:spacing w:val="-9"/>
          <w:sz w:val="28"/>
        </w:rPr>
        <w:t>для </w:t>
      </w:r>
      <w:r>
        <w:rPr>
          <w:spacing w:val="-12"/>
          <w:sz w:val="28"/>
        </w:rPr>
        <w:t>будівництва </w:t>
      </w:r>
      <w:r>
        <w:rPr>
          <w:spacing w:val="-7"/>
          <w:sz w:val="28"/>
        </w:rPr>
        <w:t>та </w:t>
      </w:r>
      <w:r>
        <w:rPr>
          <w:spacing w:val="-12"/>
          <w:sz w:val="28"/>
        </w:rPr>
        <w:t>обслуговування житлового </w:t>
      </w:r>
      <w:r>
        <w:rPr>
          <w:spacing w:val="-11"/>
          <w:sz w:val="28"/>
        </w:rPr>
        <w:t>будинку, </w:t>
      </w:r>
      <w:r>
        <w:rPr>
          <w:spacing w:val="-12"/>
          <w:sz w:val="28"/>
        </w:rPr>
        <w:t>господарських </w:t>
      </w:r>
      <w:r>
        <w:rPr>
          <w:spacing w:val="-11"/>
          <w:sz w:val="28"/>
        </w:rPr>
        <w:t>будівель </w:t>
      </w:r>
      <w:r>
        <w:rPr>
          <w:spacing w:val="-7"/>
          <w:sz w:val="28"/>
        </w:rPr>
        <w:t>та </w:t>
      </w:r>
      <w:r>
        <w:rPr>
          <w:spacing w:val="-12"/>
          <w:sz w:val="28"/>
        </w:rPr>
        <w:t>споруд (присадибна </w:t>
      </w:r>
      <w:r>
        <w:rPr>
          <w:spacing w:val="-11"/>
          <w:sz w:val="28"/>
        </w:rPr>
        <w:t>ділянка) </w:t>
      </w:r>
      <w:r>
        <w:rPr>
          <w:spacing w:val="-6"/>
          <w:sz w:val="28"/>
        </w:rPr>
        <w:t>по </w:t>
      </w:r>
      <w:r>
        <w:rPr>
          <w:spacing w:val="-11"/>
          <w:sz w:val="28"/>
        </w:rPr>
        <w:t>вул. </w:t>
      </w:r>
      <w:r>
        <w:rPr>
          <w:spacing w:val="-12"/>
          <w:sz w:val="28"/>
        </w:rPr>
        <w:t>Залізнична,37 </w:t>
      </w:r>
      <w:r>
        <w:rPr>
          <w:sz w:val="28"/>
        </w:rPr>
        <w:t>в </w:t>
      </w:r>
      <w:r>
        <w:rPr>
          <w:spacing w:val="-6"/>
          <w:sz w:val="28"/>
        </w:rPr>
        <w:t>м. </w:t>
      </w:r>
      <w:r>
        <w:rPr>
          <w:spacing w:val="-11"/>
          <w:sz w:val="28"/>
        </w:rPr>
        <w:t>Чорткові», </w:t>
      </w:r>
      <w:r>
        <w:rPr>
          <w:sz w:val="28"/>
        </w:rPr>
        <w:t>а </w:t>
      </w:r>
      <w:r>
        <w:rPr>
          <w:spacing w:val="-11"/>
          <w:sz w:val="28"/>
        </w:rPr>
        <w:t>саме, замість </w:t>
      </w:r>
      <w:r>
        <w:rPr>
          <w:spacing w:val="-9"/>
          <w:sz w:val="28"/>
        </w:rPr>
        <w:t>слів </w:t>
      </w:r>
      <w:r>
        <w:rPr>
          <w:spacing w:val="-11"/>
          <w:sz w:val="28"/>
        </w:rPr>
        <w:t>«Клюх Ользі</w:t>
      </w:r>
      <w:r>
        <w:rPr>
          <w:spacing w:val="-24"/>
          <w:sz w:val="28"/>
        </w:rPr>
        <w:t> </w:t>
      </w:r>
      <w:r>
        <w:rPr>
          <w:spacing w:val="-12"/>
          <w:sz w:val="28"/>
        </w:rPr>
        <w:t>Богданівні»</w:t>
      </w:r>
      <w:r>
        <w:rPr>
          <w:spacing w:val="-26"/>
          <w:sz w:val="28"/>
        </w:rPr>
        <w:t> </w:t>
      </w:r>
      <w:r>
        <w:rPr>
          <w:spacing w:val="-11"/>
          <w:sz w:val="28"/>
        </w:rPr>
        <w:t>читати:</w:t>
      </w:r>
      <w:r>
        <w:rPr>
          <w:spacing w:val="-23"/>
          <w:sz w:val="28"/>
        </w:rPr>
        <w:t> </w:t>
      </w:r>
      <w:r>
        <w:rPr>
          <w:spacing w:val="-12"/>
          <w:sz w:val="28"/>
        </w:rPr>
        <w:t>«Брецко</w:t>
      </w:r>
      <w:r>
        <w:rPr>
          <w:spacing w:val="-24"/>
          <w:sz w:val="28"/>
        </w:rPr>
        <w:t> </w:t>
      </w:r>
      <w:r>
        <w:rPr>
          <w:spacing w:val="-11"/>
          <w:sz w:val="28"/>
        </w:rPr>
        <w:t>Ользі</w:t>
      </w:r>
      <w:r>
        <w:rPr>
          <w:spacing w:val="-23"/>
          <w:sz w:val="28"/>
        </w:rPr>
        <w:t> </w:t>
      </w:r>
      <w:r>
        <w:rPr>
          <w:spacing w:val="-12"/>
          <w:sz w:val="28"/>
        </w:rPr>
        <w:t>Богданівні».</w:t>
      </w:r>
    </w:p>
    <w:p>
      <w:pPr>
        <w:pStyle w:val="BodyText"/>
        <w:spacing w:before="10"/>
        <w:rPr>
          <w:sz w:val="27"/>
        </w:rPr>
      </w:pPr>
    </w:p>
    <w:p>
      <w:pPr>
        <w:pStyle w:val="ListParagraph"/>
        <w:numPr>
          <w:ilvl w:val="0"/>
          <w:numId w:val="1"/>
        </w:numPr>
        <w:tabs>
          <w:tab w:pos="1012" w:val="left" w:leader="none"/>
        </w:tabs>
        <w:spacing w:line="240" w:lineRule="auto" w:before="0" w:after="0"/>
        <w:ind w:left="1011" w:right="0" w:hanging="282"/>
        <w:jc w:val="left"/>
        <w:rPr>
          <w:sz w:val="28"/>
        </w:rPr>
      </w:pPr>
      <w:r>
        <w:rPr>
          <w:sz w:val="28"/>
        </w:rPr>
        <w:t>Решта пунктів залишити без</w:t>
      </w:r>
      <w:r>
        <w:rPr>
          <w:spacing w:val="-6"/>
          <w:sz w:val="28"/>
        </w:rPr>
        <w:t> </w:t>
      </w:r>
      <w:r>
        <w:rPr>
          <w:sz w:val="28"/>
        </w:rPr>
        <w:t>змін.</w:t>
      </w:r>
    </w:p>
    <w:p>
      <w:pPr>
        <w:pStyle w:val="BodyText"/>
        <w:spacing w:before="2"/>
      </w:pPr>
    </w:p>
    <w:p>
      <w:pPr>
        <w:pStyle w:val="ListParagraph"/>
        <w:numPr>
          <w:ilvl w:val="0"/>
          <w:numId w:val="1"/>
        </w:numPr>
        <w:tabs>
          <w:tab w:pos="1012" w:val="left" w:leader="none"/>
        </w:tabs>
        <w:spacing w:line="240" w:lineRule="auto" w:before="0" w:after="0"/>
        <w:ind w:left="1011" w:right="0" w:hanging="282"/>
        <w:jc w:val="left"/>
        <w:rPr>
          <w:sz w:val="28"/>
        </w:rPr>
      </w:pPr>
      <w:r>
        <w:rPr>
          <w:sz w:val="28"/>
        </w:rPr>
        <w:t>Копію рішення направити</w:t>
      </w:r>
      <w:r>
        <w:rPr>
          <w:spacing w:val="-3"/>
          <w:sz w:val="28"/>
        </w:rPr>
        <w:t> </w:t>
      </w:r>
      <w:r>
        <w:rPr>
          <w:sz w:val="28"/>
        </w:rPr>
        <w:t>заявнику.</w:t>
      </w:r>
    </w:p>
    <w:p>
      <w:pPr>
        <w:spacing w:after="0" w:line="240" w:lineRule="auto"/>
        <w:jc w:val="left"/>
        <w:rPr>
          <w:sz w:val="28"/>
        </w:rPr>
        <w:sectPr>
          <w:type w:val="continuous"/>
          <w:pgSz w:w="11900" w:h="16840"/>
          <w:pgMar w:top="1320" w:bottom="280" w:left="1600" w:right="440"/>
        </w:sectPr>
      </w:pPr>
    </w:p>
    <w:p>
      <w:pPr>
        <w:pStyle w:val="ListParagraph"/>
        <w:numPr>
          <w:ilvl w:val="0"/>
          <w:numId w:val="1"/>
        </w:numPr>
        <w:tabs>
          <w:tab w:pos="872" w:val="left" w:leader="none"/>
        </w:tabs>
        <w:spacing w:line="242" w:lineRule="auto" w:before="65" w:after="0"/>
        <w:ind w:left="101" w:right="114" w:firstLine="556"/>
        <w:jc w:val="left"/>
        <w:rPr>
          <w:sz w:val="28"/>
        </w:rPr>
      </w:pPr>
      <w:r>
        <w:rPr>
          <w:sz w:val="28"/>
        </w:rPr>
        <w:t>Контроль за виконанням рішення покласти на постійну комісію з питань містобудування, земельних відносин, екології та сталого розвитку міської</w:t>
      </w:r>
      <w:r>
        <w:rPr>
          <w:spacing w:val="-22"/>
          <w:sz w:val="28"/>
        </w:rPr>
        <w:t> </w:t>
      </w:r>
      <w:r>
        <w:rPr>
          <w:sz w:val="28"/>
        </w:rPr>
        <w:t>ради.</w:t>
      </w:r>
    </w:p>
    <w:p>
      <w:pPr>
        <w:pStyle w:val="BodyText"/>
        <w:rPr>
          <w:sz w:val="30"/>
        </w:rPr>
      </w:pPr>
    </w:p>
    <w:p>
      <w:pPr>
        <w:pStyle w:val="BodyText"/>
        <w:rPr>
          <w:sz w:val="30"/>
        </w:rPr>
      </w:pPr>
    </w:p>
    <w:p>
      <w:pPr>
        <w:pStyle w:val="BodyText"/>
        <w:spacing w:before="11"/>
        <w:rPr>
          <w:sz w:val="23"/>
        </w:rPr>
      </w:pPr>
    </w:p>
    <w:p>
      <w:pPr>
        <w:pStyle w:val="Heading1"/>
        <w:tabs>
          <w:tab w:pos="7788" w:val="left" w:leader="none"/>
        </w:tabs>
      </w:pPr>
      <w:r>
        <w:rPr/>
        <w:t>Секретар</w:t>
      </w:r>
      <w:r>
        <w:rPr>
          <w:spacing w:val="-3"/>
        </w:rPr>
        <w:t> </w:t>
      </w:r>
      <w:r>
        <w:rPr/>
        <w:t>міської</w:t>
      </w:r>
      <w:r>
        <w:rPr>
          <w:spacing w:val="-2"/>
        </w:rPr>
        <w:t> </w:t>
      </w:r>
      <w:r>
        <w:rPr/>
        <w:t>ради</w:t>
      </w:r>
      <w:r>
        <w:rPr>
          <w:b w:val="0"/>
        </w:rPr>
        <w:tab/>
      </w:r>
      <w:r>
        <w:rPr/>
        <w:t>Я.П.ДЗИНДРА</w:t>
      </w:r>
    </w:p>
    <w:sectPr>
      <w:pgSz w:w="11900" w:h="16840"/>
      <w:pgMar w:top="1060" w:bottom="280" w:left="1600" w:right="44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1"/>
      <w:numFmt w:val="decimal"/>
      <w:lvlText w:val="%1."/>
      <w:lvlJc w:val="left"/>
      <w:pPr>
        <w:ind w:left="101" w:hanging="286"/>
        <w:jc w:val="right"/>
      </w:pPr>
      <w:rPr>
        <w:rFonts w:hint="default" w:ascii="Times New Roman" w:hAnsi="Times New Roman" w:eastAsia="Times New Roman" w:cs="Times New Roman"/>
        <w:spacing w:val="-11"/>
        <w:w w:val="100"/>
        <w:sz w:val="28"/>
        <w:szCs w:val="28"/>
        <w:lang w:val="uk-UA" w:eastAsia="en-US" w:bidi="ar-SA"/>
      </w:rPr>
    </w:lvl>
    <w:lvl w:ilvl="1">
      <w:start w:val="0"/>
      <w:numFmt w:val="bullet"/>
      <w:lvlText w:val="•"/>
      <w:lvlJc w:val="left"/>
      <w:pPr>
        <w:ind w:left="1076" w:hanging="286"/>
      </w:pPr>
      <w:rPr>
        <w:rFonts w:hint="default"/>
        <w:lang w:val="uk-UA" w:eastAsia="en-US" w:bidi="ar-SA"/>
      </w:rPr>
    </w:lvl>
    <w:lvl w:ilvl="2">
      <w:start w:val="0"/>
      <w:numFmt w:val="bullet"/>
      <w:lvlText w:val="•"/>
      <w:lvlJc w:val="left"/>
      <w:pPr>
        <w:ind w:left="2052" w:hanging="286"/>
      </w:pPr>
      <w:rPr>
        <w:rFonts w:hint="default"/>
        <w:lang w:val="uk-UA" w:eastAsia="en-US" w:bidi="ar-SA"/>
      </w:rPr>
    </w:lvl>
    <w:lvl w:ilvl="3">
      <w:start w:val="0"/>
      <w:numFmt w:val="bullet"/>
      <w:lvlText w:val="•"/>
      <w:lvlJc w:val="left"/>
      <w:pPr>
        <w:ind w:left="3028" w:hanging="286"/>
      </w:pPr>
      <w:rPr>
        <w:rFonts w:hint="default"/>
        <w:lang w:val="uk-UA" w:eastAsia="en-US" w:bidi="ar-SA"/>
      </w:rPr>
    </w:lvl>
    <w:lvl w:ilvl="4">
      <w:start w:val="0"/>
      <w:numFmt w:val="bullet"/>
      <w:lvlText w:val="•"/>
      <w:lvlJc w:val="left"/>
      <w:pPr>
        <w:ind w:left="4004" w:hanging="286"/>
      </w:pPr>
      <w:rPr>
        <w:rFonts w:hint="default"/>
        <w:lang w:val="uk-UA" w:eastAsia="en-US" w:bidi="ar-SA"/>
      </w:rPr>
    </w:lvl>
    <w:lvl w:ilvl="5">
      <w:start w:val="0"/>
      <w:numFmt w:val="bullet"/>
      <w:lvlText w:val="•"/>
      <w:lvlJc w:val="left"/>
      <w:pPr>
        <w:ind w:left="4980" w:hanging="286"/>
      </w:pPr>
      <w:rPr>
        <w:rFonts w:hint="default"/>
        <w:lang w:val="uk-UA" w:eastAsia="en-US" w:bidi="ar-SA"/>
      </w:rPr>
    </w:lvl>
    <w:lvl w:ilvl="6">
      <w:start w:val="0"/>
      <w:numFmt w:val="bullet"/>
      <w:lvlText w:val="•"/>
      <w:lvlJc w:val="left"/>
      <w:pPr>
        <w:ind w:left="5956" w:hanging="286"/>
      </w:pPr>
      <w:rPr>
        <w:rFonts w:hint="default"/>
        <w:lang w:val="uk-UA" w:eastAsia="en-US" w:bidi="ar-SA"/>
      </w:rPr>
    </w:lvl>
    <w:lvl w:ilvl="7">
      <w:start w:val="0"/>
      <w:numFmt w:val="bullet"/>
      <w:lvlText w:val="•"/>
      <w:lvlJc w:val="left"/>
      <w:pPr>
        <w:ind w:left="6932" w:hanging="286"/>
      </w:pPr>
      <w:rPr>
        <w:rFonts w:hint="default"/>
        <w:lang w:val="uk-UA" w:eastAsia="en-US" w:bidi="ar-SA"/>
      </w:rPr>
    </w:lvl>
    <w:lvl w:ilvl="8">
      <w:start w:val="0"/>
      <w:numFmt w:val="bullet"/>
      <w:lvlText w:val="•"/>
      <w:lvlJc w:val="left"/>
      <w:pPr>
        <w:ind w:left="7908" w:hanging="286"/>
      </w:pPr>
      <w:rPr>
        <w:rFonts w:hint="default"/>
        <w:lang w:val="uk-UA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uk-UA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8"/>
      <w:szCs w:val="28"/>
      <w:lang w:val="uk-UA" w:eastAsia="en-US" w:bidi="ar-SA"/>
    </w:rPr>
  </w:style>
  <w:style w:styleId="Heading1" w:type="paragraph">
    <w:name w:val="Heading 1"/>
    <w:basedOn w:val="Normal"/>
    <w:uiPriority w:val="1"/>
    <w:qFormat/>
    <w:pPr>
      <w:ind w:left="101"/>
      <w:outlineLvl w:val="1"/>
    </w:pPr>
    <w:rPr>
      <w:rFonts w:ascii="Times New Roman" w:hAnsi="Times New Roman" w:eastAsia="Times New Roman" w:cs="Times New Roman"/>
      <w:b/>
      <w:bCs/>
      <w:sz w:val="28"/>
      <w:szCs w:val="28"/>
      <w:lang w:val="uk-UA" w:eastAsia="en-US" w:bidi="ar-SA"/>
    </w:rPr>
  </w:style>
  <w:style w:styleId="ListParagraph" w:type="paragraph">
    <w:name w:val="List Paragraph"/>
    <w:basedOn w:val="Normal"/>
    <w:uiPriority w:val="1"/>
    <w:qFormat/>
    <w:pPr>
      <w:ind w:left="101" w:hanging="282"/>
    </w:pPr>
    <w:rPr>
      <w:rFonts w:ascii="Times New Roman" w:hAnsi="Times New Roman" w:eastAsia="Times New Roman" w:cs="Times New Roman"/>
      <w:lang w:val="uk-UA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uk-UA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DocSecurity>0</DocSecurity>
  <ScaleCrop>false</ScaleCrop>
  <LinksUpToDate>false</LinksUpToDate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dc:title>№981</dc:title>
  <dcterms:created xsi:type="dcterms:W3CDTF">2020-11-30T21:51:28Z</dcterms:created>
  <dcterms:modified xsi:type="dcterms:W3CDTF">2020-11-30T21:51:28Z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