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88"/>
        <w:rPr>
          <w:sz w:val="20"/>
        </w:rPr>
      </w:pPr>
      <w:r>
        <w:rPr>
          <w:sz w:val="20"/>
        </w:rPr>
        <w:drawing>
          <wp:inline distT="0" distB="0" distL="0" distR="0">
            <wp:extent cx="574145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7"/>
        <w:ind w:left="4043" w:right="4042"/>
        <w:jc w:val="center"/>
      </w:pPr>
      <w:r>
        <w:rPr/>
        <w:t>УКРАЇНА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329" w:right="1069" w:firstLine="1346"/>
        <w:jc w:val="left"/>
        <w:rPr>
          <w:b/>
          <w:sz w:val="28"/>
        </w:rPr>
      </w:pPr>
      <w:r>
        <w:rPr>
          <w:b/>
          <w:sz w:val="28"/>
        </w:rPr>
        <w:t>ЧОРТКІВСЬКА  МІСЬКА  РАДА ТРИДЦЯТЬ </w:t>
      </w:r>
      <w:r>
        <w:rPr>
          <w:b/>
          <w:spacing w:val="-4"/>
          <w:sz w:val="28"/>
        </w:rPr>
        <w:t>ШОСТА </w:t>
      </w:r>
      <w:r>
        <w:rPr>
          <w:b/>
          <w:sz w:val="28"/>
        </w:rPr>
        <w:t>СЕСІЯ </w:t>
      </w:r>
      <w:r>
        <w:rPr>
          <w:b/>
          <w:spacing w:val="-3"/>
          <w:sz w:val="28"/>
        </w:rPr>
        <w:t>СЬОМОГО</w:t>
      </w:r>
      <w:r>
        <w:rPr>
          <w:b/>
          <w:spacing w:val="8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4043" w:right="4104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tabs>
          <w:tab w:pos="7600" w:val="left" w:leader="none"/>
        </w:tabs>
        <w:spacing w:line="322" w:lineRule="exact" w:before="0"/>
        <w:ind w:left="141" w:right="0" w:firstLine="0"/>
        <w:jc w:val="left"/>
        <w:rPr>
          <w:b/>
          <w:sz w:val="28"/>
        </w:rPr>
      </w:pPr>
      <w:r>
        <w:rPr>
          <w:b/>
          <w:sz w:val="28"/>
        </w:rPr>
        <w:t>від  16  березня</w:t>
      </w:r>
      <w:r>
        <w:rPr>
          <w:b/>
          <w:spacing w:val="57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1006</w:t>
      </w:r>
    </w:p>
    <w:p>
      <w:pPr>
        <w:pStyle w:val="Heading1"/>
      </w:pPr>
      <w:r>
        <w:rPr/>
        <w:t>м. Чортків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8"/>
        </w:rPr>
      </w:pPr>
    </w:p>
    <w:p>
      <w:pPr>
        <w:spacing w:before="0"/>
        <w:ind w:left="141" w:right="3501" w:firstLine="0"/>
        <w:jc w:val="left"/>
        <w:rPr>
          <w:b/>
          <w:sz w:val="28"/>
        </w:rPr>
      </w:pPr>
      <w:r>
        <w:rPr>
          <w:b/>
          <w:sz w:val="28"/>
        </w:rPr>
        <w:t>Про депутатський запит депутата Чортківської міської ради Лесейко З.В.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41" w:right="98" w:firstLine="708"/>
        <w:jc w:val="both"/>
      </w:pPr>
      <w:r>
        <w:rPr/>
        <w:t>Розглянувши запит депутата Чортківської міської ради Лесейко З.В., керуючись статтею 22 Закону України “Про статус депутатів місцевих рад”, статтею 26 Закону України “Про місцеве самоврядування в Україні”, міська рада</w:t>
      </w:r>
    </w:p>
    <w:p>
      <w:pPr>
        <w:pStyle w:val="Heading1"/>
        <w:spacing w:before="3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17" w:right="98" w:firstLine="268"/>
        <w:jc w:val="both"/>
      </w:pPr>
      <w:r>
        <w:rPr/>
        <w:t>1.Підтримати депутатський запит депутата Чортківської </w:t>
      </w:r>
      <w:r>
        <w:rPr>
          <w:spacing w:val="-3"/>
        </w:rPr>
        <w:t>міської </w:t>
      </w:r>
      <w:r>
        <w:rPr/>
        <w:t>ради Лесейко З.В. </w:t>
      </w:r>
      <w:r>
        <w:rPr>
          <w:spacing w:val="-3"/>
        </w:rPr>
        <w:t>щодо </w:t>
      </w:r>
      <w:r>
        <w:rPr/>
        <w:t>скасування рішення </w:t>
      </w:r>
      <w:r>
        <w:rPr>
          <w:spacing w:val="-4"/>
        </w:rPr>
        <w:t>виконавчого комітету </w:t>
      </w:r>
      <w:r>
        <w:rPr>
          <w:spacing w:val="-3"/>
        </w:rPr>
        <w:t>Чортківської міської </w:t>
      </w:r>
      <w:r>
        <w:rPr/>
        <w:t>ради від 21 </w:t>
      </w:r>
      <w:r>
        <w:rPr>
          <w:spacing w:val="-4"/>
        </w:rPr>
        <w:t>лютого </w:t>
      </w:r>
      <w:r>
        <w:rPr/>
        <w:t>2018 року №40 « Про надання </w:t>
      </w:r>
      <w:r>
        <w:rPr>
          <w:spacing w:val="-4"/>
        </w:rPr>
        <w:t>містобудівних </w:t>
      </w:r>
      <w:r>
        <w:rPr/>
        <w:t>умов та обмежень на </w:t>
      </w:r>
      <w:r>
        <w:rPr>
          <w:spacing w:val="-3"/>
        </w:rPr>
        <w:t>«Будівництво багатоквартирного житлового </w:t>
      </w:r>
      <w:r>
        <w:rPr>
          <w:spacing w:val="-5"/>
        </w:rPr>
        <w:t>будинку </w:t>
      </w:r>
      <w:r>
        <w:rPr/>
        <w:t>з </w:t>
      </w:r>
      <w:r>
        <w:rPr>
          <w:spacing w:val="-4"/>
        </w:rPr>
        <w:t>вбудованими </w:t>
      </w:r>
      <w:r>
        <w:rPr/>
        <w:t>приміщеннями </w:t>
      </w:r>
      <w:r>
        <w:rPr>
          <w:spacing w:val="-4"/>
        </w:rPr>
        <w:t>громадського </w:t>
      </w:r>
      <w:r>
        <w:rPr/>
        <w:t>призначення та паркінгом» по </w:t>
      </w:r>
      <w:r>
        <w:rPr>
          <w:spacing w:val="-6"/>
        </w:rPr>
        <w:t>вул.. </w:t>
      </w:r>
      <w:r>
        <w:rPr/>
        <w:t>Монастирська,2а в м. </w:t>
      </w:r>
      <w:r>
        <w:rPr>
          <w:spacing w:val="-3"/>
        </w:rPr>
        <w:t>Чорткові».</w:t>
      </w:r>
    </w:p>
    <w:p>
      <w:pPr>
        <w:pStyle w:val="BodyText"/>
        <w:rPr>
          <w:sz w:val="30"/>
        </w:rPr>
      </w:pPr>
    </w:p>
    <w:p>
      <w:pPr>
        <w:pStyle w:val="Heading1"/>
        <w:tabs>
          <w:tab w:pos="6345" w:val="left" w:leader="none"/>
        </w:tabs>
        <w:spacing w:before="210"/>
        <w:ind w:left="211"/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1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960" w:bottom="280" w:left="15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4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№1006</dc:title>
  <dcterms:created xsi:type="dcterms:W3CDTF">2020-10-05T08:34:16Z</dcterms:created>
  <dcterms:modified xsi:type="dcterms:W3CDTF">2020-10-05T08:34:16Z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