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3"/>
        </w:rPr>
      </w:pPr>
    </w:p>
    <w:p>
      <w:pPr>
        <w:pStyle w:val="BodyText"/>
        <w:ind w:left="4428"/>
        <w:rPr>
          <w:sz w:val="20"/>
        </w:rPr>
      </w:pPr>
      <w:r>
        <w:rPr>
          <w:sz w:val="20"/>
        </w:rPr>
        <w:drawing>
          <wp:inline distT="0" distB="0" distL="0" distR="0">
            <wp:extent cx="536071" cy="7623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071" cy="7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3"/>
        <w:ind w:left="4195" w:right="4207"/>
        <w:jc w:val="center"/>
      </w:pPr>
      <w:r>
        <w:rPr/>
        <w:t>УКРАЇНА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54" w:lineRule="auto" w:before="0"/>
        <w:ind w:left="1313" w:right="1310" w:firstLine="1672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ШОСТА СЕСІЯ СЬОМОГО СКЛИКАННЯ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ind w:left="4199" w:right="4207"/>
        <w:jc w:val="center"/>
      </w:pPr>
      <w:r>
        <w:rPr/>
        <w:t>РІШЕННЯ</w:t>
      </w:r>
    </w:p>
    <w:p>
      <w:pPr>
        <w:pStyle w:val="BodyText"/>
        <w:spacing w:before="7"/>
        <w:rPr>
          <w:b/>
          <w:sz w:val="29"/>
        </w:rPr>
      </w:pPr>
    </w:p>
    <w:p>
      <w:pPr>
        <w:tabs>
          <w:tab w:pos="6305" w:val="left" w:leader="none"/>
        </w:tabs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16 березня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1009</w:t>
      </w:r>
    </w:p>
    <w:p>
      <w:pPr>
        <w:pStyle w:val="Heading1"/>
        <w:spacing w:before="2"/>
      </w:pPr>
      <w:r>
        <w:rPr/>
        <w:t>м. Чортків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1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Про надання дозволу громадянам на складання</w:t>
      </w:r>
    </w:p>
    <w:p>
      <w:pPr>
        <w:pStyle w:val="Heading1"/>
        <w:spacing w:line="322" w:lineRule="exact"/>
      </w:pPr>
      <w:r>
        <w:rPr/>
        <w:t>технічної документації із землеустрою щодо встановлення</w:t>
      </w:r>
    </w:p>
    <w:p>
      <w:pPr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(відновлення) меж земельної ділянки в натурі (на місцевості)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01" w:right="110" w:firstLine="708"/>
        <w:jc w:val="both"/>
      </w:pPr>
      <w:r>
        <w:rPr/>
        <w:t>Розглянувши заяви громадян, відповідно до ст. 12, 83, 118, 120, 121, 122 Земельного кодексу України, ст.55 Закону України «Про землеустрій», керуючись п.34 ч.1 ст.26 Закону України «Про місцеве самоврядування в Україні», міська рада</w:t>
      </w:r>
    </w:p>
    <w:p>
      <w:pPr>
        <w:pStyle w:val="BodyText"/>
        <w:spacing w:before="2"/>
      </w:pPr>
    </w:p>
    <w:p>
      <w:pPr>
        <w:pStyle w:val="Heading1"/>
        <w:spacing w:before="1"/>
      </w:pPr>
      <w:r>
        <w:rPr/>
        <w:t>ВИРІШИЛА: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Надати дозвіл на складання технічної документації із землеустрою щодо встановлення (відновлення) меж земельної ділянки в натурі (на місцевості) у власність (оренду)</w:t>
      </w:r>
      <w:r>
        <w:rPr>
          <w:spacing w:val="-9"/>
          <w:sz w:val="28"/>
        </w:rPr>
        <w:t> </w:t>
      </w:r>
      <w:r>
        <w:rPr>
          <w:sz w:val="28"/>
        </w:rPr>
        <w:t>громадянам: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Дутка Василю Петровичу, Блаженко Анні Петрівні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0,0618 га по вул. Залізнична, 54 в м. Чорткові у спільну сумісну</w:t>
      </w:r>
      <w:r>
        <w:rPr>
          <w:spacing w:val="-12"/>
          <w:sz w:val="28"/>
        </w:rPr>
        <w:t> </w:t>
      </w:r>
      <w:r>
        <w:rPr>
          <w:sz w:val="28"/>
        </w:rPr>
        <w:t>власність.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b/>
          <w:sz w:val="28"/>
        </w:rPr>
        <w:t>Король Олександрі Євстахіївні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0,0783 га по вул. Нова, 16 в м. Чорткові у</w:t>
      </w:r>
      <w:r>
        <w:rPr>
          <w:spacing w:val="-15"/>
          <w:sz w:val="28"/>
        </w:rPr>
        <w:t> </w:t>
      </w:r>
      <w:r>
        <w:rPr>
          <w:sz w:val="28"/>
        </w:rPr>
        <w:t>власність.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Кучма Олені Іванівні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0,0592 га по вул. Олега Ольжича, 19 в м. Чорткові у</w:t>
      </w:r>
      <w:r>
        <w:rPr>
          <w:spacing w:val="-15"/>
          <w:sz w:val="28"/>
        </w:rPr>
        <w:t> </w:t>
      </w:r>
      <w:r>
        <w:rPr>
          <w:sz w:val="28"/>
        </w:rPr>
        <w:t>власність.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Карачинській Ганні Григорівні </w:t>
      </w:r>
      <w:r>
        <w:rPr>
          <w:sz w:val="28"/>
        </w:rPr>
        <w:t>для ведення особистого селянського господарства площею 0,0175 га по вул. Фредеріка Шопена в м.</w:t>
      </w:r>
      <w:r>
        <w:rPr>
          <w:spacing w:val="-15"/>
          <w:sz w:val="28"/>
        </w:rPr>
        <w:t> </w:t>
      </w:r>
      <w:r>
        <w:rPr>
          <w:sz w:val="28"/>
        </w:rPr>
        <w:t>Чорткові.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0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Крупа Галині Ярославівні </w:t>
      </w:r>
      <w:r>
        <w:rPr>
          <w:sz w:val="28"/>
        </w:rPr>
        <w:t>для ведення особистого селянського господарства площею 0,0283 га по вул. Лесі Українки в м.</w:t>
      </w:r>
      <w:r>
        <w:rPr>
          <w:spacing w:val="-14"/>
          <w:sz w:val="28"/>
        </w:rPr>
        <w:t> </w:t>
      </w:r>
      <w:r>
        <w:rPr>
          <w:sz w:val="28"/>
        </w:rPr>
        <w:t>Чорткові.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00" w:h="16840"/>
          <w:pgMar w:top="1600" w:bottom="280" w:left="1600" w:right="440"/>
        </w:sectPr>
      </w:pP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61" w:after="0"/>
        <w:ind w:left="101" w:right="116" w:firstLine="708"/>
        <w:jc w:val="both"/>
        <w:rPr>
          <w:sz w:val="28"/>
        </w:rPr>
      </w:pPr>
      <w:r>
        <w:rPr>
          <w:b/>
          <w:sz w:val="28"/>
        </w:rPr>
        <w:t>Піхут Галині Богданівні, Палагнюку Богдану Миколайовичу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0,0882 га по вул. Середня, 49 в м. Чорткові в</w:t>
      </w:r>
      <w:r>
        <w:rPr>
          <w:spacing w:val="-2"/>
          <w:sz w:val="28"/>
        </w:rPr>
        <w:t> </w:t>
      </w:r>
      <w:r>
        <w:rPr>
          <w:sz w:val="28"/>
        </w:rPr>
        <w:t>оренду.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40" w:lineRule="auto" w:before="1" w:after="0"/>
        <w:ind w:left="101" w:right="115" w:firstLine="708"/>
        <w:jc w:val="both"/>
        <w:rPr>
          <w:sz w:val="28"/>
        </w:rPr>
      </w:pPr>
      <w:r>
        <w:rPr>
          <w:b/>
          <w:sz w:val="28"/>
        </w:rPr>
        <w:t>Степанову Михайлу Дмитровичу </w:t>
      </w:r>
      <w:r>
        <w:rPr>
          <w:sz w:val="28"/>
        </w:rPr>
        <w:t>для будівництва і обслуговування житлового будинку, господарських будівель і споруд (присадибна ділянка) площею 0,1000 га по вул. Чортківська, 15 в м. Чорткові у</w:t>
      </w:r>
      <w:r>
        <w:rPr>
          <w:spacing w:val="-21"/>
          <w:sz w:val="28"/>
        </w:rPr>
        <w:t> </w:t>
      </w:r>
      <w:r>
        <w:rPr>
          <w:sz w:val="28"/>
        </w:rPr>
        <w:t>власність.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Технічну документацію із землеустрою щодо встановлення (відновлення) меж земельної ділянки в натурі (на місцевості) громадянам подати для розгляду та затвердження у встановленому законодавством</w:t>
      </w:r>
      <w:r>
        <w:rPr>
          <w:spacing w:val="-26"/>
          <w:sz w:val="28"/>
        </w:rPr>
        <w:t> </w:t>
      </w:r>
      <w:r>
        <w:rPr>
          <w:sz w:val="28"/>
        </w:rPr>
        <w:t>порядку.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214"/>
        <w:jc w:val="left"/>
        <w:rPr>
          <w:sz w:val="28"/>
        </w:rPr>
      </w:pPr>
      <w:r>
        <w:rPr>
          <w:sz w:val="28"/>
        </w:rPr>
        <w:t>Копію рішення направити</w:t>
      </w:r>
      <w:r>
        <w:rPr>
          <w:spacing w:val="-8"/>
          <w:sz w:val="28"/>
        </w:rPr>
        <w:t> </w:t>
      </w:r>
      <w:r>
        <w:rPr>
          <w:sz w:val="28"/>
        </w:rPr>
        <w:t>заявникам.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містобудування, земельних відносин, екології та сталого розвитку міської</w:t>
      </w:r>
      <w:r>
        <w:rPr>
          <w:spacing w:val="-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tabs>
          <w:tab w:pos="6579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8"/>
        </w:rPr>
        <w:t> </w:t>
      </w:r>
      <w:r>
        <w:rPr/>
        <w:t>ШМАТЬКО</w:t>
      </w:r>
    </w:p>
    <w:sectPr>
      <w:pgSz w:w="11900" w:h="16840"/>
      <w:pgMar w:top="134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4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4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4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4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4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4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6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№1009</dc:title>
  <dcterms:created xsi:type="dcterms:W3CDTF">2020-12-09T05:23:17Z</dcterms:created>
  <dcterms:modified xsi:type="dcterms:W3CDTF">2020-12-09T05:23:17Z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