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2936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36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7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25" w:right="1171" w:firstLine="1677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929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1013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1"/>
        <w:ind w:left="101" w:right="116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релігійній організації «Парафія Святого Рівноапостольного Князя Володимира Великого» на складання технічної документації із землеустрою щодо встановлення (відновлення) меж земельної ділянки в натурі (на місцевості) в постійне користування для будівництва та обслуговування будівель громадських та релігійних організацій, орієнтовною площею 1,0000 га по вул. Князя Володимира Великого в м. Чорткові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4" w:firstLine="708"/>
        <w:jc w:val="both"/>
      </w:pPr>
      <w:r>
        <w:rPr>
          <w:spacing w:val="-3"/>
        </w:rPr>
        <w:t>Розглянувши </w:t>
      </w:r>
      <w:r>
        <w:rPr>
          <w:spacing w:val="64"/>
        </w:rPr>
        <w:t> </w:t>
      </w:r>
      <w:r>
        <w:rPr/>
        <w:t>клопотання </w:t>
      </w:r>
      <w:r>
        <w:rPr>
          <w:spacing w:val="70"/>
        </w:rPr>
        <w:t> </w:t>
      </w:r>
      <w:r>
        <w:rPr/>
        <w:t>настоятеля </w:t>
      </w:r>
      <w:r>
        <w:rPr>
          <w:spacing w:val="70"/>
        </w:rPr>
        <w:t> </w:t>
      </w:r>
      <w:r>
        <w:rPr/>
        <w:t>релігійної </w:t>
      </w:r>
      <w:r>
        <w:rPr>
          <w:spacing w:val="70"/>
        </w:rPr>
        <w:t> </w:t>
      </w:r>
      <w:r>
        <w:rPr/>
        <w:t>організації Сенчишина В.М., відповідно до </w:t>
      </w:r>
      <w:r>
        <w:rPr>
          <w:spacing w:val="-8"/>
        </w:rPr>
        <w:t>ст. </w:t>
      </w:r>
      <w:r>
        <w:rPr/>
        <w:t>12, 92, 122, 123 Земельного </w:t>
      </w:r>
      <w:r>
        <w:rPr>
          <w:spacing w:val="-6"/>
        </w:rPr>
        <w:t>кодексу </w:t>
      </w:r>
      <w:r>
        <w:rPr>
          <w:spacing w:val="-4"/>
        </w:rPr>
        <w:t>України, </w:t>
      </w:r>
      <w:r>
        <w:rPr>
          <w:spacing w:val="-8"/>
        </w:rPr>
        <w:t>ст. </w:t>
      </w:r>
      <w:r>
        <w:rPr/>
        <w:t>55 </w:t>
      </w:r>
      <w:r>
        <w:rPr>
          <w:spacing w:val="-3"/>
        </w:rPr>
        <w:t>Закону </w:t>
      </w:r>
      <w:r>
        <w:rPr>
          <w:spacing w:val="-4"/>
        </w:rPr>
        <w:t>України </w:t>
      </w:r>
      <w:r>
        <w:rPr/>
        <w:t>«Про землеустрій», </w:t>
      </w:r>
      <w:r>
        <w:rPr>
          <w:spacing w:val="-3"/>
        </w:rPr>
        <w:t>керуючись </w:t>
      </w:r>
      <w:r>
        <w:rPr/>
        <w:t>п. 34 ч.1 </w:t>
      </w:r>
      <w:r>
        <w:rPr>
          <w:spacing w:val="-8"/>
        </w:rPr>
        <w:t>ст. </w:t>
      </w:r>
      <w:r>
        <w:rPr/>
        <w:t>26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3"/>
        </w:rPr>
        <w:t>Україні»,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релігійній організації «Парафії </w:t>
      </w:r>
      <w:r>
        <w:rPr>
          <w:spacing w:val="-3"/>
          <w:sz w:val="28"/>
        </w:rPr>
        <w:t>Святого </w:t>
      </w:r>
      <w:r>
        <w:rPr>
          <w:sz w:val="28"/>
        </w:rPr>
        <w:t>Рівноапостольного Князя Володимира </w:t>
      </w:r>
      <w:r>
        <w:rPr>
          <w:spacing w:val="-4"/>
          <w:sz w:val="28"/>
        </w:rPr>
        <w:t>Великого»</w:t>
      </w:r>
      <w:r>
        <w:rPr>
          <w:spacing w:val="62"/>
          <w:sz w:val="28"/>
        </w:rPr>
        <w:t> </w:t>
      </w:r>
      <w:r>
        <w:rPr>
          <w:sz w:val="28"/>
        </w:rPr>
        <w:t>на складання технічної документації із землеустрою </w:t>
      </w:r>
      <w:r>
        <w:rPr>
          <w:spacing w:val="-3"/>
          <w:sz w:val="28"/>
        </w:rPr>
        <w:t>щодо </w:t>
      </w:r>
      <w:r>
        <w:rPr>
          <w:sz w:val="28"/>
        </w:rPr>
        <w:t>встановлення (відновлення) меж земельної ділянки в </w:t>
      </w:r>
      <w:r>
        <w:rPr>
          <w:spacing w:val="-3"/>
          <w:sz w:val="28"/>
        </w:rPr>
        <w:t>натурі </w:t>
      </w:r>
      <w:r>
        <w:rPr>
          <w:sz w:val="28"/>
        </w:rPr>
        <w:t>(на місцевості) в постійне </w:t>
      </w:r>
      <w:r>
        <w:rPr>
          <w:spacing w:val="-3"/>
          <w:sz w:val="28"/>
        </w:rPr>
        <w:t>користування </w:t>
      </w:r>
      <w:r>
        <w:rPr>
          <w:sz w:val="28"/>
        </w:rPr>
        <w:t>для </w:t>
      </w:r>
      <w:r>
        <w:rPr>
          <w:spacing w:val="-4"/>
          <w:sz w:val="28"/>
        </w:rPr>
        <w:t>будівництва </w:t>
      </w:r>
      <w:r>
        <w:rPr>
          <w:sz w:val="28"/>
        </w:rPr>
        <w:t>та </w:t>
      </w:r>
      <w:r>
        <w:rPr>
          <w:spacing w:val="-3"/>
          <w:sz w:val="28"/>
        </w:rPr>
        <w:t>обслуговування </w:t>
      </w:r>
      <w:r>
        <w:rPr>
          <w:spacing w:val="-5"/>
          <w:sz w:val="28"/>
        </w:rPr>
        <w:t>будівель </w:t>
      </w:r>
      <w:r>
        <w:rPr>
          <w:sz w:val="28"/>
        </w:rPr>
        <w:t>громадських та релігійних організацій, орієнтовною площею 1,0000 га по </w:t>
      </w:r>
      <w:r>
        <w:rPr>
          <w:spacing w:val="-7"/>
          <w:sz w:val="28"/>
        </w:rPr>
        <w:t>вул. </w:t>
      </w:r>
      <w:r>
        <w:rPr>
          <w:sz w:val="28"/>
        </w:rPr>
        <w:t>Князя Володимира </w:t>
      </w:r>
      <w:r>
        <w:rPr>
          <w:spacing w:val="-4"/>
          <w:sz w:val="28"/>
        </w:rPr>
        <w:t>Великого </w:t>
      </w:r>
      <w:r>
        <w:rPr>
          <w:sz w:val="28"/>
        </w:rPr>
        <w:t>в м.</w:t>
      </w:r>
      <w:r>
        <w:rPr>
          <w:spacing w:val="2"/>
          <w:sz w:val="28"/>
        </w:rPr>
        <w:t> </w:t>
      </w:r>
      <w:r>
        <w:rPr>
          <w:spacing w:val="-3"/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pacing w:val="-3"/>
          <w:sz w:val="28"/>
        </w:rPr>
        <w:t>Технічну </w:t>
      </w:r>
      <w:r>
        <w:rPr>
          <w:sz w:val="28"/>
        </w:rPr>
        <w:t>документацію із землеустрою </w:t>
      </w:r>
      <w:r>
        <w:rPr>
          <w:spacing w:val="-3"/>
          <w:sz w:val="28"/>
        </w:rPr>
        <w:t>щодо </w:t>
      </w:r>
      <w:r>
        <w:rPr>
          <w:sz w:val="28"/>
        </w:rPr>
        <w:t>встановлення (відновлення) меж земельної ділянки в натурі (на місцевості) </w:t>
      </w:r>
      <w:r>
        <w:rPr>
          <w:spacing w:val="-3"/>
          <w:sz w:val="28"/>
        </w:rPr>
        <w:t>подати </w:t>
      </w:r>
      <w:r>
        <w:rPr>
          <w:sz w:val="28"/>
        </w:rPr>
        <w:t>для розгляду та затвердження у встановленому </w:t>
      </w:r>
      <w:r>
        <w:rPr>
          <w:spacing w:val="-3"/>
          <w:sz w:val="28"/>
        </w:rPr>
        <w:t>законодавством</w:t>
      </w:r>
      <w:r>
        <w:rPr>
          <w:spacing w:val="-21"/>
          <w:sz w:val="28"/>
        </w:rPr>
        <w:t> </w:t>
      </w:r>
      <w:r>
        <w:rPr>
          <w:spacing w:val="-5"/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321" w:lineRule="exact" w:before="0" w:after="0"/>
        <w:ind w:left="1159" w:right="0" w:hanging="351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</w:t>
      </w:r>
      <w:r>
        <w:rPr>
          <w:spacing w:val="-5"/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</w:t>
      </w:r>
      <w:r>
        <w:rPr>
          <w:spacing w:val="-3"/>
          <w:sz w:val="28"/>
        </w:rPr>
        <w:t>виконанням </w:t>
      </w:r>
      <w:r>
        <w:rPr>
          <w:sz w:val="28"/>
        </w:rPr>
        <w:t>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4"/>
          <w:sz w:val="28"/>
        </w:rPr>
        <w:t>містобудування,</w:t>
      </w:r>
      <w:r>
        <w:rPr>
          <w:spacing w:val="62"/>
          <w:sz w:val="28"/>
        </w:rPr>
        <w:t> </w:t>
      </w:r>
      <w:r>
        <w:rPr>
          <w:sz w:val="28"/>
        </w:rPr>
        <w:t>земельних відносин, </w:t>
      </w:r>
      <w:r>
        <w:rPr>
          <w:spacing w:val="-4"/>
          <w:sz w:val="28"/>
        </w:rPr>
        <w:t>екології</w:t>
      </w:r>
      <w:r>
        <w:rPr>
          <w:spacing w:val="62"/>
          <w:sz w:val="28"/>
        </w:rPr>
        <w:t> </w:t>
      </w:r>
      <w:r>
        <w:rPr>
          <w:sz w:val="28"/>
        </w:rPr>
        <w:t>та сталого розвитку </w:t>
      </w:r>
      <w:r>
        <w:rPr>
          <w:spacing w:val="-3"/>
          <w:sz w:val="28"/>
        </w:rPr>
        <w:t>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6"/>
      </w:pPr>
    </w:p>
    <w:p>
      <w:pPr>
        <w:pStyle w:val="Heading1"/>
        <w:tabs>
          <w:tab w:pos="6655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№1013</dc:title>
  <dcterms:created xsi:type="dcterms:W3CDTF">2020-11-30T23:32:28Z</dcterms:created>
  <dcterms:modified xsi:type="dcterms:W3CDTF">2020-11-30T23:32:28Z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