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sz w:val="20"/>
        </w:rPr>
      </w:pPr>
      <w:r>
        <w:rPr>
          <w:sz w:val="20"/>
        </w:rPr>
        <w:drawing>
          <wp:inline distT="0" distB="0" distL="0" distR="0">
            <wp:extent cx="56758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8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0"/>
        <w:ind w:left="4214" w:right="4209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1"/>
        <w:ind w:left="133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1"/>
        <w:ind w:left="4218" w:right="4209"/>
        <w:jc w:val="center"/>
      </w:pPr>
      <w:r>
        <w:rPr/>
        <w:t>РІШЕННЯ</w:t>
      </w:r>
    </w:p>
    <w:p>
      <w:pPr>
        <w:pStyle w:val="BodyText"/>
        <w:spacing w:before="9"/>
        <w:rPr>
          <w:b/>
          <w:sz w:val="29"/>
        </w:rPr>
      </w:pPr>
    </w:p>
    <w:p>
      <w:pPr>
        <w:tabs>
          <w:tab w:pos="6467" w:val="left" w:leader="none"/>
        </w:tabs>
        <w:spacing w:line="322" w:lineRule="exact"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1021</w:t>
      </w:r>
    </w:p>
    <w:p>
      <w:pPr>
        <w:pStyle w:val="Heading1"/>
        <w:ind w:left="121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09" w:right="4305" w:firstLine="0"/>
        <w:jc w:val="left"/>
        <w:rPr>
          <w:b/>
          <w:sz w:val="28"/>
        </w:rPr>
      </w:pPr>
      <w:r>
        <w:rPr>
          <w:b/>
          <w:sz w:val="28"/>
        </w:rPr>
        <w:t>Про затвердження технічної документації із землеустрою щодо інвентаризації земель</w:t>
      </w:r>
    </w:p>
    <w:p>
      <w:pPr>
        <w:pStyle w:val="Heading1"/>
        <w:ind w:right="4074"/>
      </w:pPr>
      <w:r>
        <w:rPr/>
        <w:t>для будівництва та обслуговування будівель закладів комунального</w:t>
      </w:r>
      <w:r>
        <w:rPr>
          <w:spacing w:val="-5"/>
        </w:rPr>
        <w:t> </w:t>
      </w:r>
      <w:r>
        <w:rPr/>
        <w:t>обслуговування</w:t>
      </w:r>
    </w:p>
    <w:p>
      <w:pPr>
        <w:spacing w:before="1"/>
        <w:ind w:left="109" w:right="0" w:firstLine="0"/>
        <w:jc w:val="left"/>
        <w:rPr>
          <w:b/>
          <w:sz w:val="28"/>
        </w:rPr>
      </w:pPr>
      <w:r>
        <w:rPr>
          <w:b/>
          <w:sz w:val="28"/>
        </w:rPr>
        <w:t>по вул. Олеся Гончара, 21 в м.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21" w:right="115" w:firstLine="708"/>
        <w:jc w:val="both"/>
      </w:pPr>
      <w:r>
        <w:rPr/>
        <w:t>Розглянувши клопотання начальника Чортківського ККП Царика В.Я., відповідно до ст. 12, 122 Земельного кодексу України, ст. 57 Закону України</w:t>
      </w:r>
    </w:p>
    <w:p>
      <w:pPr>
        <w:pStyle w:val="BodyText"/>
        <w:ind w:left="121" w:right="115"/>
        <w:jc w:val="both"/>
      </w:pPr>
      <w:r>
        <w:rPr/>
        <w:t>«Про землеустрій», Постанови Кабінету Міністрів України «Про затвердження Порядку проведення інвентаризації земель» від 23 травня 2012 р. № 513,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4"/>
      </w:pPr>
    </w:p>
    <w:p>
      <w:pPr>
        <w:pStyle w:val="Heading1"/>
        <w:ind w:left="12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21" w:right="112" w:firstLine="708"/>
        <w:jc w:val="both"/>
        <w:rPr>
          <w:sz w:val="28"/>
        </w:rPr>
      </w:pPr>
      <w:r>
        <w:rPr>
          <w:sz w:val="28"/>
        </w:rPr>
        <w:t>Затвердити технічну документацію із землеустрою щодо інвентаризації земель (земельної ділянки) площею 0,3932 га (кадастровий номер 6125510100:01:001:2395) для будівництва та обслуговування будівель закладів комунального обслуговування по вул. Олеся Гончара, 21 в м.</w:t>
      </w:r>
      <w:r>
        <w:rPr>
          <w:spacing w:val="-11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1" w:after="0"/>
        <w:ind w:left="121" w:right="107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21" w:right="110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623" w:val="left" w:leader="none"/>
        </w:tabs>
        <w:ind w:left="191"/>
      </w:pPr>
      <w:r>
        <w:rPr/>
        <w:t>Міський</w:t>
      </w:r>
      <w:r>
        <w:rPr>
          <w:spacing w:val="-2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0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1" w:right="107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№1021</dc:title>
  <dcterms:created xsi:type="dcterms:W3CDTF">2020-10-05T08:34:48Z</dcterms:created>
  <dcterms:modified xsi:type="dcterms:W3CDTF">2020-10-05T08:34:48Z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