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33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090"/>
      </w:pPr>
      <w:r>
        <w:rPr/>
        <w:t>УКРАЇНА</w:t>
      </w:r>
    </w:p>
    <w:p>
      <w:pPr>
        <w:pStyle w:val="BodyText"/>
        <w:rPr>
          <w:b/>
          <w:sz w:val="24"/>
        </w:rPr>
      </w:pPr>
    </w:p>
    <w:p>
      <w:pPr>
        <w:spacing w:before="0"/>
        <w:ind w:left="1220" w:right="1117" w:firstLine="1415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ШОСТА СЕСІЯ СЬОМОГО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9"/>
        <w:ind w:left="4143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7567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984</w:t>
      </w:r>
    </w:p>
    <w:p>
      <w:pPr>
        <w:pStyle w:val="Heading1"/>
        <w:spacing w:before="48"/>
      </w:pPr>
      <w:r>
        <w:rPr/>
        <w:t>м. Чортків</w:t>
      </w:r>
    </w:p>
    <w:p>
      <w:pPr>
        <w:pStyle w:val="BodyText"/>
        <w:rPr>
          <w:b/>
          <w:sz w:val="34"/>
        </w:rPr>
      </w:pPr>
    </w:p>
    <w:p>
      <w:pPr>
        <w:spacing w:line="240" w:lineRule="auto" w:before="252"/>
        <w:ind w:left="101" w:right="4351" w:firstLine="0"/>
        <w:jc w:val="both"/>
        <w:rPr>
          <w:b/>
          <w:sz w:val="28"/>
        </w:rPr>
      </w:pPr>
      <w:r>
        <w:rPr>
          <w:b/>
          <w:sz w:val="28"/>
        </w:rPr>
        <w:t>Про виконання Програми соціально - економічного та культурного розвитку міста Чорткова за 2017 рік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99" w:firstLine="708"/>
        <w:jc w:val="both"/>
      </w:pPr>
      <w:r>
        <w:rPr/>
        <w:t>Заслухавши інформацію начальника відділу економічного розвитку, інвестицій та комунальної власності міської ради Черниш С.С.  про виконання Програми соціально-економічного та культурного розвитку міста Чорткова за 2017 рік, керуючись статями 26, 59 Закону України «Про місцеве самоврядування в Україні», міська</w:t>
      </w:r>
      <w:r>
        <w:rPr>
          <w:spacing w:val="-4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93" w:val="left" w:leader="none"/>
        </w:tabs>
        <w:spacing w:line="240" w:lineRule="auto" w:before="0" w:after="0"/>
        <w:ind w:left="101" w:right="98" w:firstLine="708"/>
        <w:jc w:val="both"/>
        <w:rPr>
          <w:sz w:val="28"/>
        </w:rPr>
      </w:pPr>
      <w:r>
        <w:rPr>
          <w:sz w:val="28"/>
        </w:rPr>
        <w:t>Інформацію начальника відділу економічного розвитку, інвестицій та комунальної власності міської ради про виконання Програми соціально- економічного та культурного розвитку міста Чорткова за 2017 рік взяти до відома(</w:t>
      </w:r>
      <w:r>
        <w:rPr>
          <w:spacing w:val="-4"/>
          <w:sz w:val="28"/>
        </w:rPr>
        <w:t> </w:t>
      </w:r>
      <w:r>
        <w:rPr>
          <w:sz w:val="28"/>
        </w:rPr>
        <w:t>додається).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99" w:firstLine="708"/>
        <w:jc w:val="both"/>
        <w:rPr>
          <w:sz w:val="28"/>
        </w:rPr>
      </w:pPr>
      <w:r>
        <w:rPr>
          <w:sz w:val="28"/>
        </w:rPr>
        <w:t>Структурним підрозділам виконавчого органу міської ради відповідно до делегованих повноважень у 2018 році забезпечити подальший соціально-економічний та культурний розвиток міста</w:t>
      </w:r>
      <w:r>
        <w:rPr>
          <w:spacing w:val="-8"/>
          <w:sz w:val="28"/>
        </w:rPr>
        <w:t> </w:t>
      </w:r>
      <w:r>
        <w:rPr>
          <w:sz w:val="28"/>
        </w:rPr>
        <w:t>Чорткова.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6245" w:val="left" w:leader="none"/>
        </w:tabs>
        <w:spacing w:before="1"/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1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0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6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2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8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98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№984</dc:title>
  <dcterms:created xsi:type="dcterms:W3CDTF">2020-11-30T21:16:54Z</dcterms:created>
  <dcterms:modified xsi:type="dcterms:W3CDTF">2020-11-30T21:16:54Z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