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8"/>
        <w:rPr>
          <w:sz w:val="20"/>
        </w:rPr>
      </w:pPr>
      <w:r>
        <w:rPr>
          <w:sz w:val="20"/>
        </w:rPr>
        <w:drawing>
          <wp:inline distT="0" distB="0" distL="0" distR="0">
            <wp:extent cx="573352"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3352" cy="795527"/>
                    </a:xfrm>
                    <a:prstGeom prst="rect">
                      <a:avLst/>
                    </a:prstGeom>
                  </pic:spPr>
                </pic:pic>
              </a:graphicData>
            </a:graphic>
          </wp:inline>
        </w:drawing>
      </w:r>
      <w:r>
        <w:rPr>
          <w:sz w:val="20"/>
        </w:rPr>
      </w:r>
    </w:p>
    <w:p>
      <w:pPr>
        <w:pStyle w:val="Heading1"/>
        <w:spacing w:before="57"/>
        <w:ind w:left="4090"/>
      </w:pPr>
      <w:r>
        <w:rPr/>
        <w:t>УКРАЇНА</w:t>
      </w:r>
    </w:p>
    <w:p>
      <w:pPr>
        <w:pStyle w:val="BodyText"/>
        <w:spacing w:before="2"/>
        <w:rPr>
          <w:b/>
          <w:sz w:val="24"/>
        </w:rPr>
      </w:pPr>
    </w:p>
    <w:p>
      <w:pPr>
        <w:spacing w:before="0"/>
        <w:ind w:left="1244" w:right="1256" w:firstLine="1461"/>
        <w:jc w:val="left"/>
        <w:rPr>
          <w:b/>
          <w:sz w:val="28"/>
        </w:rPr>
      </w:pPr>
      <w:r>
        <w:rPr>
          <w:b/>
          <w:sz w:val="28"/>
        </w:rPr>
        <w:t>ЧОРТКІВСЬКА МІСЬКА РАДА ТРИДЦЯТЬ ШОСТА СЕСІЯ СЬОМОГО</w:t>
      </w:r>
      <w:r>
        <w:rPr>
          <w:b/>
          <w:spacing w:val="-14"/>
          <w:sz w:val="28"/>
        </w:rPr>
        <w:t> </w:t>
      </w:r>
      <w:r>
        <w:rPr>
          <w:b/>
          <w:sz w:val="28"/>
        </w:rPr>
        <w:t>СКЛИКАННЯ</w:t>
      </w:r>
    </w:p>
    <w:p>
      <w:pPr>
        <w:pStyle w:val="Heading1"/>
        <w:spacing w:before="247"/>
        <w:ind w:left="4148"/>
      </w:pPr>
      <w:r>
        <w:rPr/>
        <w:t>РІШЕННЯ</w:t>
      </w:r>
    </w:p>
    <w:p>
      <w:pPr>
        <w:pStyle w:val="BodyText"/>
        <w:rPr>
          <w:b/>
          <w:sz w:val="30"/>
        </w:rPr>
      </w:pPr>
    </w:p>
    <w:p>
      <w:pPr>
        <w:pStyle w:val="BodyText"/>
        <w:rPr>
          <w:b/>
          <w:sz w:val="30"/>
        </w:rPr>
      </w:pPr>
    </w:p>
    <w:p>
      <w:pPr>
        <w:pStyle w:val="BodyText"/>
        <w:spacing w:before="1"/>
        <w:rPr>
          <w:b/>
          <w:sz w:val="26"/>
        </w:rPr>
      </w:pPr>
    </w:p>
    <w:p>
      <w:pPr>
        <w:tabs>
          <w:tab w:pos="7707" w:val="left" w:leader="none"/>
        </w:tabs>
        <w:spacing w:before="1"/>
        <w:ind w:left="101" w:right="0" w:firstLine="0"/>
        <w:jc w:val="left"/>
        <w:rPr>
          <w:b/>
          <w:sz w:val="28"/>
        </w:rPr>
      </w:pPr>
      <w:r>
        <w:rPr>
          <w:b/>
          <w:sz w:val="28"/>
        </w:rPr>
        <w:t>від  16 березня</w:t>
      </w:r>
      <w:r>
        <w:rPr>
          <w:b/>
          <w:spacing w:val="62"/>
          <w:sz w:val="28"/>
        </w:rPr>
        <w:t> </w:t>
      </w:r>
      <w:r>
        <w:rPr>
          <w:b/>
          <w:sz w:val="28"/>
        </w:rPr>
        <w:t>2018</w:t>
      </w:r>
      <w:r>
        <w:rPr>
          <w:b/>
          <w:spacing w:val="-1"/>
          <w:sz w:val="28"/>
        </w:rPr>
        <w:t> </w:t>
      </w:r>
      <w:r>
        <w:rPr>
          <w:b/>
          <w:sz w:val="28"/>
        </w:rPr>
        <w:t>року</w:t>
      </w:r>
      <w:r>
        <w:rPr>
          <w:sz w:val="28"/>
        </w:rPr>
        <w:tab/>
      </w:r>
      <w:r>
        <w:rPr>
          <w:b/>
          <w:sz w:val="28"/>
        </w:rPr>
        <w:t>№ 985</w:t>
      </w:r>
    </w:p>
    <w:p>
      <w:pPr>
        <w:pStyle w:val="Heading1"/>
        <w:spacing w:before="47"/>
      </w:pPr>
      <w:r>
        <w:rPr/>
        <w:t>м. Чортків</w:t>
      </w:r>
    </w:p>
    <w:p>
      <w:pPr>
        <w:pStyle w:val="BodyText"/>
        <w:spacing w:before="11"/>
        <w:rPr>
          <w:b/>
          <w:sz w:val="27"/>
        </w:rPr>
      </w:pPr>
    </w:p>
    <w:p>
      <w:pPr>
        <w:spacing w:before="0"/>
        <w:ind w:left="101" w:right="4409" w:firstLine="0"/>
        <w:jc w:val="left"/>
        <w:rPr>
          <w:b/>
          <w:sz w:val="28"/>
        </w:rPr>
      </w:pPr>
      <w:r>
        <w:rPr>
          <w:b/>
          <w:sz w:val="28"/>
        </w:rPr>
        <w:t>Про затвердження Програми соціально - економічного та культурного розвитку міста Чорткова на 2018 рік</w:t>
      </w:r>
    </w:p>
    <w:p>
      <w:pPr>
        <w:pStyle w:val="BodyText"/>
        <w:spacing w:before="7"/>
        <w:rPr>
          <w:b/>
          <w:sz w:val="27"/>
        </w:rPr>
      </w:pPr>
    </w:p>
    <w:p>
      <w:pPr>
        <w:pStyle w:val="BodyText"/>
        <w:spacing w:before="1"/>
        <w:ind w:left="101" w:right="113" w:firstLine="902"/>
        <w:jc w:val="both"/>
      </w:pPr>
      <w:r>
        <w:rPr/>
        <w:t>З метою забезпечення комплексного розвитку м. Чорткова, відповідно до статті 143 Конституції України, Закону України «Про державне прогнозування та розроблення програм економічного та соціального розвитку України», керуючись пунктом 22 статті 26 Закону України “Про місцеве самоврядування в Україні», міська рада</w:t>
      </w:r>
    </w:p>
    <w:p>
      <w:pPr>
        <w:pStyle w:val="BodyText"/>
        <w:spacing w:before="4"/>
      </w:pPr>
    </w:p>
    <w:p>
      <w:pPr>
        <w:pStyle w:val="Heading1"/>
      </w:pPr>
      <w:r>
        <w:rPr/>
        <w:t>ВИРІШИЛА:</w:t>
      </w:r>
    </w:p>
    <w:p>
      <w:pPr>
        <w:pStyle w:val="BodyText"/>
        <w:spacing w:before="5"/>
        <w:rPr>
          <w:b/>
          <w:sz w:val="27"/>
        </w:rPr>
      </w:pPr>
    </w:p>
    <w:p>
      <w:pPr>
        <w:pStyle w:val="ListParagraph"/>
        <w:numPr>
          <w:ilvl w:val="0"/>
          <w:numId w:val="1"/>
        </w:numPr>
        <w:tabs>
          <w:tab w:pos="1023" w:val="left" w:leader="none"/>
        </w:tabs>
        <w:spacing w:line="240" w:lineRule="auto" w:before="1" w:after="0"/>
        <w:ind w:left="101" w:right="118" w:firstLine="708"/>
        <w:jc w:val="both"/>
        <w:rPr>
          <w:sz w:val="28"/>
        </w:rPr>
      </w:pPr>
      <w:r>
        <w:rPr>
          <w:sz w:val="28"/>
        </w:rPr>
        <w:t>Затвердити Програму соціально-економічного та культурного розвитку міста Чорткова на 2018 рік згідно</w:t>
      </w:r>
      <w:r>
        <w:rPr>
          <w:spacing w:val="-13"/>
          <w:sz w:val="28"/>
        </w:rPr>
        <w:t> </w:t>
      </w:r>
      <w:r>
        <w:rPr>
          <w:sz w:val="28"/>
        </w:rPr>
        <w:t>додатку.</w:t>
      </w:r>
    </w:p>
    <w:p>
      <w:pPr>
        <w:pStyle w:val="ListParagraph"/>
        <w:numPr>
          <w:ilvl w:val="0"/>
          <w:numId w:val="1"/>
        </w:numPr>
        <w:tabs>
          <w:tab w:pos="1023" w:val="left" w:leader="none"/>
        </w:tabs>
        <w:spacing w:line="240" w:lineRule="auto" w:before="0" w:after="0"/>
        <w:ind w:left="101" w:right="114" w:firstLine="708"/>
        <w:jc w:val="both"/>
        <w:rPr>
          <w:sz w:val="28"/>
        </w:rPr>
      </w:pPr>
      <w:r>
        <w:rPr>
          <w:sz w:val="28"/>
        </w:rPr>
        <w:t>Структурним підрозділам міської ради забезпечити виконання основних завдань для досягнення цілей і показників Програми соціально- економічного та культурного розвитку міста Чорткова на 2018 рік та інформувати відділ економічного розвитку, інвестицій та комунальної власності міської ради про хід її</w:t>
      </w:r>
      <w:r>
        <w:rPr>
          <w:spacing w:val="-5"/>
          <w:sz w:val="28"/>
        </w:rPr>
        <w:t> </w:t>
      </w:r>
      <w:r>
        <w:rPr>
          <w:sz w:val="28"/>
        </w:rPr>
        <w:t>виконання.</w:t>
      </w:r>
    </w:p>
    <w:p>
      <w:pPr>
        <w:pStyle w:val="ListParagraph"/>
        <w:numPr>
          <w:ilvl w:val="0"/>
          <w:numId w:val="1"/>
        </w:numPr>
        <w:tabs>
          <w:tab w:pos="1023" w:val="left" w:leader="none"/>
        </w:tabs>
        <w:spacing w:line="240" w:lineRule="auto" w:before="0" w:after="0"/>
        <w:ind w:left="101" w:right="117" w:firstLine="708"/>
        <w:jc w:val="both"/>
        <w:rPr>
          <w:sz w:val="28"/>
        </w:rPr>
      </w:pPr>
      <w:r>
        <w:rPr>
          <w:sz w:val="28"/>
        </w:rPr>
        <w:t>Контроль за виконанням даного рішення покласти на заступника міського голови з питань діяльності виконавчих органів міської ради Тимофія Р.М. та постійну комісію міської ради з бюджетно–фінансових, економічних питань, комунального майна та</w:t>
      </w:r>
      <w:r>
        <w:rPr>
          <w:spacing w:val="-6"/>
          <w:sz w:val="28"/>
        </w:rPr>
        <w:t> </w:t>
      </w:r>
      <w:r>
        <w:rPr>
          <w:sz w:val="28"/>
        </w:rPr>
        <w:t>інвестицій.</w:t>
      </w:r>
    </w:p>
    <w:p>
      <w:pPr>
        <w:pStyle w:val="BodyText"/>
        <w:rPr>
          <w:sz w:val="30"/>
        </w:rPr>
      </w:pPr>
    </w:p>
    <w:p>
      <w:pPr>
        <w:pStyle w:val="BodyText"/>
        <w:rPr>
          <w:sz w:val="30"/>
        </w:rPr>
      </w:pPr>
    </w:p>
    <w:p>
      <w:pPr>
        <w:pStyle w:val="BodyText"/>
        <w:spacing w:before="4"/>
        <w:rPr>
          <w:sz w:val="35"/>
        </w:rPr>
      </w:pPr>
    </w:p>
    <w:p>
      <w:pPr>
        <w:pStyle w:val="Heading1"/>
        <w:tabs>
          <w:tab w:pos="6463" w:val="left" w:leader="none"/>
        </w:tabs>
      </w:pPr>
      <w:r>
        <w:rPr/>
        <w:t>Міський</w:t>
      </w:r>
      <w:r>
        <w:rPr>
          <w:spacing w:val="-3"/>
        </w:rPr>
        <w:t> </w:t>
      </w:r>
      <w:r>
        <w:rPr/>
        <w:t>голова</w:t>
      </w:r>
      <w:r>
        <w:rPr>
          <w:b w:val="0"/>
        </w:rPr>
        <w:tab/>
      </w:r>
      <w:r>
        <w:rPr/>
        <w:t>Володимир</w:t>
      </w:r>
      <w:r>
        <w:rPr>
          <w:spacing w:val="-2"/>
        </w:rPr>
        <w:t> </w:t>
      </w:r>
      <w:r>
        <w:rPr/>
        <w:t>ШМАТЬКО</w:t>
      </w:r>
    </w:p>
    <w:sectPr>
      <w:type w:val="continuous"/>
      <w:pgSz w:w="11900" w:h="16840"/>
      <w:pgMar w:top="1320" w:bottom="280" w:left="1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62" w:hanging="213"/>
      </w:pPr>
      <w:rPr>
        <w:rFonts w:hint="default"/>
        <w:lang w:val="uk-UA" w:eastAsia="en-US" w:bidi="ar-SA"/>
      </w:rPr>
    </w:lvl>
    <w:lvl w:ilvl="2">
      <w:start w:val="0"/>
      <w:numFmt w:val="bullet"/>
      <w:lvlText w:val="•"/>
      <w:lvlJc w:val="left"/>
      <w:pPr>
        <w:ind w:left="2024" w:hanging="213"/>
      </w:pPr>
      <w:rPr>
        <w:rFonts w:hint="default"/>
        <w:lang w:val="uk-UA" w:eastAsia="en-US" w:bidi="ar-SA"/>
      </w:rPr>
    </w:lvl>
    <w:lvl w:ilvl="3">
      <w:start w:val="0"/>
      <w:numFmt w:val="bullet"/>
      <w:lvlText w:val="•"/>
      <w:lvlJc w:val="left"/>
      <w:pPr>
        <w:ind w:left="2986" w:hanging="213"/>
      </w:pPr>
      <w:rPr>
        <w:rFonts w:hint="default"/>
        <w:lang w:val="uk-UA" w:eastAsia="en-US" w:bidi="ar-SA"/>
      </w:rPr>
    </w:lvl>
    <w:lvl w:ilvl="4">
      <w:start w:val="0"/>
      <w:numFmt w:val="bullet"/>
      <w:lvlText w:val="•"/>
      <w:lvlJc w:val="left"/>
      <w:pPr>
        <w:ind w:left="3948" w:hanging="213"/>
      </w:pPr>
      <w:rPr>
        <w:rFonts w:hint="default"/>
        <w:lang w:val="uk-UA" w:eastAsia="en-US" w:bidi="ar-SA"/>
      </w:rPr>
    </w:lvl>
    <w:lvl w:ilvl="5">
      <w:start w:val="0"/>
      <w:numFmt w:val="bullet"/>
      <w:lvlText w:val="•"/>
      <w:lvlJc w:val="left"/>
      <w:pPr>
        <w:ind w:left="4910" w:hanging="213"/>
      </w:pPr>
      <w:rPr>
        <w:rFonts w:hint="default"/>
        <w:lang w:val="uk-UA" w:eastAsia="en-US" w:bidi="ar-SA"/>
      </w:rPr>
    </w:lvl>
    <w:lvl w:ilvl="6">
      <w:start w:val="0"/>
      <w:numFmt w:val="bullet"/>
      <w:lvlText w:val="•"/>
      <w:lvlJc w:val="left"/>
      <w:pPr>
        <w:ind w:left="5872" w:hanging="213"/>
      </w:pPr>
      <w:rPr>
        <w:rFonts w:hint="default"/>
        <w:lang w:val="uk-UA" w:eastAsia="en-US" w:bidi="ar-SA"/>
      </w:rPr>
    </w:lvl>
    <w:lvl w:ilvl="7">
      <w:start w:val="0"/>
      <w:numFmt w:val="bullet"/>
      <w:lvlText w:val="•"/>
      <w:lvlJc w:val="left"/>
      <w:pPr>
        <w:ind w:left="6834" w:hanging="213"/>
      </w:pPr>
      <w:rPr>
        <w:rFonts w:hint="default"/>
        <w:lang w:val="uk-UA" w:eastAsia="en-US" w:bidi="ar-SA"/>
      </w:rPr>
    </w:lvl>
    <w:lvl w:ilvl="8">
      <w:start w:val="0"/>
      <w:numFmt w:val="bullet"/>
      <w:lvlText w:val="•"/>
      <w:lvlJc w:val="left"/>
      <w:pPr>
        <w:ind w:left="7796"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spacing w:before="1"/>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№985</dc:title>
  <dcterms:created xsi:type="dcterms:W3CDTF">2020-12-01T01:52:30Z</dcterms:created>
  <dcterms:modified xsi:type="dcterms:W3CDTF">2020-12-01T01:52:30Z</dcterms:modified>
</cp:coreProperties>
</file>

<file path=docProps/custom.xml><?xml version="1.0" encoding="utf-8"?>
<Properties xmlns="http://schemas.openxmlformats.org/officeDocument/2006/custom-properties" xmlns:vt="http://schemas.openxmlformats.org/officeDocument/2006/docPropsVTypes"/>
</file>