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43"/>
        <w:rPr>
          <w:sz w:val="20"/>
        </w:rPr>
      </w:pPr>
      <w:r>
        <w:rPr>
          <w:sz w:val="20"/>
        </w:rPr>
        <w:drawing>
          <wp:inline distT="0" distB="0" distL="0" distR="0">
            <wp:extent cx="573577" cy="7955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77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40"/>
        <w:ind w:left="4214" w:right="4273"/>
        <w:jc w:val="center"/>
      </w:pPr>
      <w:r>
        <w:rPr/>
        <w:t>УКРАЇНА</w:t>
      </w:r>
    </w:p>
    <w:p>
      <w:pPr>
        <w:pStyle w:val="BodyText"/>
        <w:spacing w:before="9"/>
        <w:rPr>
          <w:b/>
          <w:sz w:val="30"/>
        </w:rPr>
      </w:pPr>
    </w:p>
    <w:p>
      <w:pPr>
        <w:spacing w:line="254" w:lineRule="auto" w:before="1"/>
        <w:ind w:left="1258" w:right="1370" w:firstLine="1535"/>
        <w:jc w:val="left"/>
        <w:rPr>
          <w:b/>
          <w:sz w:val="28"/>
        </w:rPr>
      </w:pPr>
      <w:r>
        <w:rPr>
          <w:b/>
          <w:sz w:val="28"/>
        </w:rPr>
        <w:t>ЧОРТКІВСЬКА МІСЬКА  РАДА ТРИДЦЯТЬ ШОСТА СЕСІЯ СЬОМОГО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СКЛИКАННЯ</w:t>
      </w:r>
    </w:p>
    <w:p>
      <w:pPr>
        <w:pStyle w:val="Heading1"/>
        <w:spacing w:before="227"/>
        <w:ind w:left="4214" w:right="4273"/>
        <w:jc w:val="center"/>
      </w:pPr>
      <w:r>
        <w:rPr/>
        <w:t>РІШЕННЯ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41"/>
        </w:rPr>
      </w:pPr>
    </w:p>
    <w:p>
      <w:pPr>
        <w:tabs>
          <w:tab w:pos="7860" w:val="left" w:leader="none"/>
        </w:tabs>
        <w:spacing w:before="1"/>
        <w:ind w:left="116" w:right="0" w:firstLine="0"/>
        <w:jc w:val="left"/>
        <w:rPr>
          <w:b/>
          <w:sz w:val="28"/>
        </w:rPr>
      </w:pPr>
      <w:r>
        <w:rPr>
          <w:b/>
          <w:sz w:val="28"/>
        </w:rPr>
        <w:t>від  16 березня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2018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року</w:t>
      </w:r>
      <w:r>
        <w:rPr>
          <w:sz w:val="28"/>
        </w:rPr>
        <w:tab/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999</w:t>
      </w:r>
    </w:p>
    <w:p>
      <w:pPr>
        <w:pStyle w:val="Heading1"/>
        <w:spacing w:before="47"/>
      </w:pPr>
      <w:r>
        <w:rPr/>
        <w:t>м. Чортків</w:t>
      </w:r>
    </w:p>
    <w:p>
      <w:pPr>
        <w:pStyle w:val="BodyText"/>
        <w:rPr>
          <w:b/>
          <w:sz w:val="30"/>
        </w:rPr>
      </w:pPr>
    </w:p>
    <w:p>
      <w:pPr>
        <w:spacing w:before="226"/>
        <w:ind w:left="116" w:right="3519" w:firstLine="0"/>
        <w:jc w:val="both"/>
        <w:rPr>
          <w:b/>
          <w:sz w:val="28"/>
        </w:rPr>
      </w:pPr>
      <w:r>
        <w:rPr>
          <w:b/>
          <w:sz w:val="28"/>
        </w:rPr>
        <w:t>Про передачу в оренду нежитлових приміщень по вул. Тараса Шевченка, 34 м. Чортків Управлінню соціального захисту населення Чортківської районної державної</w:t>
      </w:r>
      <w:r>
        <w:rPr>
          <w:b/>
          <w:spacing w:val="54"/>
          <w:sz w:val="28"/>
        </w:rPr>
        <w:t> </w:t>
      </w:r>
      <w:r>
        <w:rPr>
          <w:b/>
          <w:sz w:val="28"/>
        </w:rPr>
        <w:t>адміністрації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ind w:left="116" w:right="99" w:firstLine="628"/>
        <w:jc w:val="both"/>
      </w:pPr>
      <w:r>
        <w:rPr/>
        <w:t>Розглянувши клопотання начальника Управління соціального захисту населення   Чортківської    районної   державної    адміністрації    Цвєткова </w:t>
      </w:r>
      <w:r>
        <w:rPr>
          <w:spacing w:val="59"/>
        </w:rPr>
        <w:t> </w:t>
      </w:r>
      <w:r>
        <w:rPr/>
        <w:t>В.Д.</w:t>
      </w:r>
    </w:p>
    <w:p>
      <w:pPr>
        <w:pStyle w:val="BodyText"/>
        <w:ind w:left="115" w:right="100"/>
        <w:jc w:val="both"/>
      </w:pPr>
      <w:r>
        <w:rPr/>
        <w:t>№ 01-24/672 від 20 лютого 2018 року, відповідно до ст. 760-763 Цивільного кодексу України, Положення порядку оренди майна, що належить до комунальної власності територіальної громади міста Чорткова, затвердженого рішенням сесії Чортківської  міської  ради  від  20  грудня  2011  року  №  374,  п. 10 Методики розрахунку орендної плати за державне майно та пропорції її розподілу, затвердженої постановою Кабінету Міністрів  України  №  786  від  04</w:t>
      </w:r>
      <w:r>
        <w:rPr>
          <w:spacing w:val="31"/>
        </w:rPr>
        <w:t> </w:t>
      </w:r>
      <w:r>
        <w:rPr/>
        <w:t>жовтня</w:t>
      </w:r>
      <w:r>
        <w:rPr>
          <w:spacing w:val="31"/>
        </w:rPr>
        <w:t> </w:t>
      </w:r>
      <w:r>
        <w:rPr/>
        <w:t>1995</w:t>
      </w:r>
      <w:r>
        <w:rPr>
          <w:spacing w:val="34"/>
        </w:rPr>
        <w:t> </w:t>
      </w:r>
      <w:r>
        <w:rPr/>
        <w:t>року,</w:t>
      </w:r>
      <w:r>
        <w:rPr>
          <w:spacing w:val="32"/>
        </w:rPr>
        <w:t> </w:t>
      </w:r>
      <w:r>
        <w:rPr/>
        <w:t>керуючись</w:t>
      </w:r>
      <w:r>
        <w:rPr>
          <w:spacing w:val="32"/>
        </w:rPr>
        <w:t> </w:t>
      </w:r>
      <w:r>
        <w:rPr/>
        <w:t>ст.</w:t>
      </w:r>
      <w:r>
        <w:rPr>
          <w:spacing w:val="32"/>
        </w:rPr>
        <w:t> </w:t>
      </w:r>
      <w:r>
        <w:rPr/>
        <w:t>26,</w:t>
      </w:r>
      <w:r>
        <w:rPr>
          <w:spacing w:val="32"/>
        </w:rPr>
        <w:t> </w:t>
      </w:r>
      <w:r>
        <w:rPr/>
        <w:t>ч.</w:t>
      </w:r>
      <w:r>
        <w:rPr>
          <w:spacing w:val="32"/>
        </w:rPr>
        <w:t> </w:t>
      </w:r>
      <w:r>
        <w:rPr/>
        <w:t>2</w:t>
      </w:r>
      <w:r>
        <w:rPr>
          <w:spacing w:val="34"/>
        </w:rPr>
        <w:t> </w:t>
      </w:r>
      <w:r>
        <w:rPr/>
        <w:t>ст.</w:t>
      </w:r>
      <w:r>
        <w:rPr>
          <w:spacing w:val="32"/>
        </w:rPr>
        <w:t> </w:t>
      </w:r>
      <w:r>
        <w:rPr/>
        <w:t>59,</w:t>
      </w:r>
      <w:r>
        <w:rPr>
          <w:spacing w:val="31"/>
        </w:rPr>
        <w:t> </w:t>
      </w:r>
      <w:r>
        <w:rPr/>
        <w:t>ч.</w:t>
      </w:r>
      <w:r>
        <w:rPr>
          <w:spacing w:val="30"/>
        </w:rPr>
        <w:t> </w:t>
      </w:r>
      <w:r>
        <w:rPr/>
        <w:t>5</w:t>
      </w:r>
      <w:r>
        <w:rPr>
          <w:spacing w:val="34"/>
        </w:rPr>
        <w:t> </w:t>
      </w:r>
      <w:r>
        <w:rPr/>
        <w:t>ст.</w:t>
      </w:r>
      <w:r>
        <w:rPr>
          <w:spacing w:val="32"/>
        </w:rPr>
        <w:t> </w:t>
      </w:r>
      <w:r>
        <w:rPr/>
        <w:t>60</w:t>
      </w:r>
      <w:r>
        <w:rPr>
          <w:spacing w:val="34"/>
        </w:rPr>
        <w:t> </w:t>
      </w:r>
      <w:r>
        <w:rPr/>
        <w:t>Закону</w:t>
      </w:r>
      <w:r>
        <w:rPr>
          <w:spacing w:val="29"/>
        </w:rPr>
        <w:t> </w:t>
      </w:r>
      <w:r>
        <w:rPr/>
        <w:t>України</w:t>
      </w:r>
    </w:p>
    <w:p>
      <w:pPr>
        <w:pStyle w:val="BodyText"/>
        <w:spacing w:line="322" w:lineRule="exact"/>
        <w:ind w:left="116"/>
        <w:jc w:val="both"/>
      </w:pPr>
      <w:r>
        <w:rPr/>
        <w:t>«Про місцеве самоврядування в Україні», міська рада</w:t>
      </w:r>
    </w:p>
    <w:p>
      <w:pPr>
        <w:pStyle w:val="Heading1"/>
        <w:spacing w:before="206"/>
      </w:pPr>
      <w:r>
        <w:rPr/>
        <w:t>ВИРІШИЛА: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194" w:after="0"/>
        <w:ind w:left="116" w:right="180" w:firstLine="360"/>
        <w:jc w:val="both"/>
        <w:rPr>
          <w:sz w:val="28"/>
        </w:rPr>
      </w:pPr>
      <w:r>
        <w:rPr>
          <w:sz w:val="28"/>
        </w:rPr>
        <w:t>Передати нежитлові приміщення, загальною площею 388.6 кв. м. (ІІ та ІV поверхи) за адресою: м. Чортків, вул. Тараса Шевченка, 34, які належать територіальній громаді міста Чорткова в особі Чортківської міської ради, в оренду Управлінню соціального захисту населення Чортківської районної державної адміністрації терміном на 2 роки 7 місяців з 19 березня 2018</w:t>
      </w:r>
      <w:r>
        <w:rPr>
          <w:spacing w:val="-20"/>
          <w:sz w:val="28"/>
        </w:rPr>
        <w:t> </w:t>
      </w:r>
      <w:r>
        <w:rPr>
          <w:sz w:val="28"/>
        </w:rPr>
        <w:t>року.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202" w:after="0"/>
        <w:ind w:left="688" w:right="0" w:hanging="213"/>
        <w:jc w:val="left"/>
        <w:rPr>
          <w:sz w:val="28"/>
        </w:rPr>
      </w:pPr>
      <w:r>
        <w:rPr>
          <w:sz w:val="28"/>
        </w:rPr>
        <w:t>Встановити ставку орендної плати в розмірі однієї гривні в</w:t>
      </w:r>
      <w:r>
        <w:rPr>
          <w:spacing w:val="-10"/>
          <w:sz w:val="28"/>
        </w:rPr>
        <w:t> </w:t>
      </w:r>
      <w:r>
        <w:rPr>
          <w:sz w:val="28"/>
        </w:rPr>
        <w:t>рік.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198" w:after="0"/>
        <w:ind w:left="116" w:right="182" w:firstLine="348"/>
        <w:jc w:val="both"/>
        <w:rPr>
          <w:sz w:val="28"/>
        </w:rPr>
      </w:pPr>
      <w:r>
        <w:rPr>
          <w:sz w:val="28"/>
        </w:rPr>
        <w:t>Відділу економічного розвитку, інвестицій та комунальної власності міської ради укласти договір оренди комунального майна, що належать територіальній громаді міста Чорткова згідно з пунктом 1 та 2 даного</w:t>
      </w:r>
      <w:r>
        <w:rPr>
          <w:spacing w:val="-24"/>
          <w:sz w:val="28"/>
        </w:rPr>
        <w:t> </w:t>
      </w:r>
      <w:r>
        <w:rPr>
          <w:sz w:val="28"/>
        </w:rPr>
        <w:t>рішення.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00" w:h="16840"/>
          <w:pgMar w:top="860" w:bottom="280" w:left="1300" w:right="660"/>
        </w:sectPr>
      </w:pP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62" w:after="0"/>
        <w:ind w:left="115" w:right="182" w:firstLine="348"/>
        <w:jc w:val="both"/>
        <w:rPr>
          <w:sz w:val="28"/>
        </w:rPr>
      </w:pPr>
      <w:r>
        <w:rPr>
          <w:sz w:val="28"/>
        </w:rPr>
        <w:t>Комісії, створеній розпорядженням міського голови від 19 лютого 2018 року №  57-од  «Про  передачу  нежитлових  приміщень,  розташованих  по  вул. Тараса Шевченка, 34 та Тараса Шевченка, 21 в місті Чорткові», здійснити передачу вказаних нежитлових приміщень по акту</w:t>
      </w:r>
      <w:r>
        <w:rPr>
          <w:spacing w:val="-14"/>
          <w:sz w:val="28"/>
        </w:rPr>
        <w:t> </w:t>
      </w:r>
      <w:r>
        <w:rPr>
          <w:sz w:val="28"/>
        </w:rPr>
        <w:t>приймання-передачі.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200" w:after="0"/>
        <w:ind w:left="115" w:right="181" w:firstLine="348"/>
        <w:jc w:val="both"/>
        <w:rPr>
          <w:sz w:val="28"/>
        </w:rPr>
      </w:pPr>
      <w:r>
        <w:rPr>
          <w:sz w:val="28"/>
        </w:rPr>
        <w:t>Копію рішення направити у відділ економічного розвитку, інвестицій та комунальної власності міської ради, юридичний відділ апарату міської</w:t>
      </w:r>
      <w:r>
        <w:rPr>
          <w:spacing w:val="-15"/>
          <w:sz w:val="28"/>
        </w:rPr>
        <w:t> </w:t>
      </w:r>
      <w:r>
        <w:rPr>
          <w:sz w:val="28"/>
        </w:rPr>
        <w:t>ради.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201" w:after="0"/>
        <w:ind w:left="115" w:right="181" w:firstLine="348"/>
        <w:jc w:val="both"/>
        <w:rPr>
          <w:sz w:val="28"/>
        </w:rPr>
      </w:pPr>
      <w:r>
        <w:rPr>
          <w:sz w:val="28"/>
        </w:rPr>
        <w:t>Контроль за виконанням даного рішення покласти на заступника міського голови з питань діяльності виконавчих органів міської ради Тимофія Р.М. та постійну комісію з питань бюджетно-фінансових, економічних питань, комунального майна та</w:t>
      </w:r>
      <w:r>
        <w:rPr>
          <w:spacing w:val="-3"/>
          <w:sz w:val="28"/>
        </w:rPr>
        <w:t> </w:t>
      </w:r>
      <w:r>
        <w:rPr>
          <w:sz w:val="28"/>
        </w:rPr>
        <w:t>інвестицій.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7"/>
        </w:rPr>
      </w:pPr>
    </w:p>
    <w:p>
      <w:pPr>
        <w:pStyle w:val="Heading1"/>
        <w:tabs>
          <w:tab w:pos="6617" w:val="left" w:leader="none"/>
        </w:tabs>
      </w:pPr>
      <w:r>
        <w:rPr/>
        <w:t>Міський</w:t>
      </w:r>
      <w:r>
        <w:rPr>
          <w:spacing w:val="-3"/>
        </w:rPr>
        <w:t> </w:t>
      </w:r>
      <w:r>
        <w:rPr/>
        <w:t>голова</w:t>
      </w:r>
      <w:r>
        <w:rPr>
          <w:b w:val="0"/>
        </w:rPr>
        <w:tab/>
      </w:r>
      <w:r>
        <w:rPr/>
        <w:t>Володимир</w:t>
      </w:r>
      <w:r>
        <w:rPr>
          <w:spacing w:val="-1"/>
        </w:rPr>
        <w:t> </w:t>
      </w:r>
      <w:r>
        <w:rPr/>
        <w:t>ШМАТЬКО</w:t>
      </w:r>
    </w:p>
    <w:sectPr>
      <w:pgSz w:w="11900" w:h="16840"/>
      <w:pgMar w:top="780" w:bottom="280" w:left="13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02" w:hanging="21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84" w:hanging="21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66" w:hanging="21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48" w:hanging="21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30" w:hanging="21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12" w:hanging="21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94" w:hanging="21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76" w:hanging="21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62"/>
      <w:ind w:left="115" w:right="181" w:firstLine="348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№999</dc:title>
  <dcterms:created xsi:type="dcterms:W3CDTF">2020-11-30T20:10:34Z</dcterms:created>
  <dcterms:modified xsi:type="dcterms:W3CDTF">2020-11-30T20:10:34Z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