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33"/>
        <w:rPr>
          <w:sz w:val="20"/>
        </w:rPr>
      </w:pPr>
      <w:r>
        <w:rPr>
          <w:sz w:val="20"/>
        </w:rPr>
        <w:drawing>
          <wp:inline distT="0" distB="0" distL="0" distR="0">
            <wp:extent cx="498231" cy="69608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31" cy="69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32"/>
        <w:ind w:left="4020"/>
      </w:pPr>
      <w:r>
        <w:rPr/>
        <w:t>УКРАЇНА</w:t>
      </w:r>
    </w:p>
    <w:p>
      <w:pPr>
        <w:spacing w:line="276" w:lineRule="auto" w:before="160"/>
        <w:ind w:left="1116" w:right="1155" w:firstLine="1512"/>
        <w:jc w:val="left"/>
        <w:rPr>
          <w:b/>
          <w:sz w:val="28"/>
        </w:rPr>
      </w:pPr>
      <w:r>
        <w:rPr>
          <w:b/>
          <w:sz w:val="28"/>
        </w:rPr>
        <w:t>ЧОРТКІВСЬКА МІСЬКА  РАДА ТРИДЦЯТЬ СЬОМА СЕСІЯ СЬОМОГО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Heading1"/>
        <w:ind w:left="4075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4"/>
        <w:rPr>
          <w:b/>
          <w:sz w:val="33"/>
        </w:rPr>
      </w:pPr>
    </w:p>
    <w:p>
      <w:pPr>
        <w:tabs>
          <w:tab w:pos="7440" w:val="left" w:leader="none"/>
        </w:tabs>
        <w:spacing w:before="1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 20 квітня</w:t>
      </w:r>
      <w:r>
        <w:rPr>
          <w:b/>
          <w:spacing w:val="6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1036</w:t>
      </w:r>
    </w:p>
    <w:p>
      <w:pPr>
        <w:pStyle w:val="Heading1"/>
        <w:spacing w:before="50"/>
      </w:pPr>
      <w:r>
        <w:rPr/>
        <w:t>м. Чортків</w:t>
      </w:r>
    </w:p>
    <w:p>
      <w:pPr>
        <w:pStyle w:val="BodyText"/>
        <w:rPr>
          <w:b/>
          <w:sz w:val="30"/>
        </w:rPr>
      </w:pPr>
    </w:p>
    <w:p>
      <w:pPr>
        <w:spacing w:line="240" w:lineRule="auto" w:before="223"/>
        <w:ind w:left="101" w:right="3215" w:firstLine="0"/>
        <w:jc w:val="both"/>
        <w:rPr>
          <w:b/>
          <w:sz w:val="28"/>
        </w:rPr>
      </w:pPr>
      <w:r>
        <w:rPr>
          <w:b/>
          <w:sz w:val="28"/>
        </w:rPr>
        <w:t>Про внесення змін у додаток до рішення міської ради від 02 липня 2010 року №150 «Про затвердження Переліку нежитлових  об'єктів, які належать до комунальної власності територіальної громади міста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Чорткова»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101" w:right="100" w:firstLine="708"/>
        <w:jc w:val="both"/>
      </w:pPr>
      <w:r>
        <w:rPr/>
        <w:t>З метою впорядкування та обліку об’єктів комунальної власності територіальної громади міста Чорткова, керуючись статтями 26, 60 Закону України «Про місцеве самоврядування в Україні», міська рада</w:t>
      </w:r>
    </w:p>
    <w:p>
      <w:pPr>
        <w:pStyle w:val="BodyText"/>
        <w:spacing w:before="5"/>
      </w:pPr>
    </w:p>
    <w:p>
      <w:pPr>
        <w:pStyle w:val="Heading1"/>
        <w:spacing w:before="1"/>
      </w:pPr>
      <w:r>
        <w:rPr/>
        <w:t>ВИРІШИЛА: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1" w:after="0"/>
        <w:ind w:left="101" w:right="98" w:firstLine="708"/>
        <w:jc w:val="both"/>
        <w:rPr>
          <w:sz w:val="28"/>
        </w:rPr>
      </w:pPr>
      <w:r>
        <w:rPr>
          <w:sz w:val="28"/>
        </w:rPr>
        <w:t>Внести зміни у додаток до рішення сесії Чортківської міської ради від 02 липня 2010 року №150 «Про затвердження Переліку нежитлових об'єктів, які належать до комунальної власності територіальної громади міста Чорткова» та викласти його в новій редакції</w:t>
      </w:r>
      <w:r>
        <w:rPr>
          <w:spacing w:val="-11"/>
          <w:sz w:val="28"/>
        </w:rPr>
        <w:t> </w:t>
      </w:r>
      <w:r>
        <w:rPr>
          <w:sz w:val="28"/>
        </w:rPr>
        <w:t>(додається).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99" w:firstLine="708"/>
        <w:jc w:val="both"/>
        <w:rPr>
          <w:sz w:val="28"/>
        </w:rPr>
      </w:pPr>
      <w:r>
        <w:rPr>
          <w:sz w:val="28"/>
        </w:rPr>
        <w:t>Копію рішення направити у відділ економічного розвитку, інвестицій та комунальної власності міської</w:t>
      </w:r>
      <w:r>
        <w:rPr>
          <w:spacing w:val="-4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134" w:val="left" w:leader="none"/>
        </w:tabs>
        <w:spacing w:line="240" w:lineRule="auto" w:before="0" w:after="0"/>
        <w:ind w:left="101" w:right="99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заступника міського голови з питань діяльності виконавчих органів міської ради Тимофія Р.М. та постійну комісію міської ради з бюджетно–фінансових, економічних питань, комунального майна та</w:t>
      </w:r>
      <w:r>
        <w:rPr>
          <w:spacing w:val="-3"/>
          <w:sz w:val="28"/>
        </w:rPr>
        <w:t> </w:t>
      </w:r>
      <w:r>
        <w:rPr>
          <w:sz w:val="28"/>
        </w:rPr>
        <w:t>інвестицій.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tabs>
          <w:tab w:pos="6106" w:val="left" w:leader="none"/>
        </w:tabs>
      </w:pPr>
      <w:r>
        <w:rPr/>
        <w:t>Міський</w:t>
      </w:r>
      <w:r>
        <w:rPr>
          <w:spacing w:val="68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7"/>
        </w:rPr>
        <w:t> </w:t>
      </w:r>
      <w:r>
        <w:rPr/>
        <w:t>ШМАТЬКО</w:t>
      </w:r>
    </w:p>
    <w:sectPr>
      <w:type w:val="continuous"/>
      <w:pgSz w:w="11900" w:h="16840"/>
      <w:pgMar w:top="100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4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9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3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8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3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7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2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6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99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рiшення_№1036</dc:title>
  <dcterms:created xsi:type="dcterms:W3CDTF">2020-12-09T17:07:22Z</dcterms:created>
  <dcterms:modified xsi:type="dcterms:W3CDTF">2020-12-09T17:07:22Z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