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48"/>
        <w:rPr>
          <w:sz w:val="20"/>
        </w:rPr>
      </w:pPr>
      <w:r>
        <w:rPr>
          <w:sz w:val="20"/>
        </w:rPr>
        <w:drawing>
          <wp:inline distT="0" distB="0" distL="0" distR="0">
            <wp:extent cx="567582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82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0"/>
        <w:ind w:left="4214" w:right="4209"/>
        <w:jc w:val="center"/>
      </w:pPr>
      <w:r>
        <w:rPr/>
        <w:t>УКРАЇНА</w:t>
      </w:r>
    </w:p>
    <w:p>
      <w:pPr>
        <w:pStyle w:val="BodyText"/>
        <w:spacing w:before="7"/>
        <w:rPr>
          <w:b/>
          <w:sz w:val="30"/>
        </w:rPr>
      </w:pPr>
    </w:p>
    <w:p>
      <w:pPr>
        <w:spacing w:line="254" w:lineRule="auto" w:before="1"/>
        <w:ind w:left="1357" w:right="1331" w:firstLine="1648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СЬОМА СЕСІЯ СЬОМОГО СКЛИКАННЯ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Heading1"/>
        <w:ind w:left="4218" w:right="4209"/>
        <w:jc w:val="center"/>
      </w:pPr>
      <w:r>
        <w:rPr/>
        <w:t>РІШЕННЯ</w:t>
      </w:r>
    </w:p>
    <w:p>
      <w:pPr>
        <w:pStyle w:val="BodyText"/>
        <w:spacing w:before="9"/>
        <w:rPr>
          <w:b/>
          <w:sz w:val="29"/>
        </w:rPr>
      </w:pPr>
    </w:p>
    <w:p>
      <w:pPr>
        <w:tabs>
          <w:tab w:pos="6966" w:val="left" w:leader="none"/>
        </w:tabs>
        <w:spacing w:line="322" w:lineRule="exact" w:before="0"/>
        <w:ind w:left="121" w:right="0" w:firstLine="0"/>
        <w:jc w:val="left"/>
        <w:rPr>
          <w:b/>
          <w:sz w:val="28"/>
        </w:rPr>
      </w:pPr>
      <w:r>
        <w:rPr>
          <w:b/>
          <w:sz w:val="28"/>
        </w:rPr>
        <w:t>від 20 квітня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1059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09" w:right="4380" w:firstLine="0"/>
        <w:jc w:val="left"/>
        <w:rPr>
          <w:b/>
          <w:sz w:val="28"/>
        </w:rPr>
      </w:pPr>
      <w:r>
        <w:rPr>
          <w:b/>
          <w:sz w:val="28"/>
        </w:rPr>
        <w:t>Про погодження поділу земельної ділянки по вул. Олеся Гончара, 21 в м. Чорткові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before="1"/>
        <w:ind w:left="121" w:right="114" w:firstLine="708"/>
        <w:jc w:val="both"/>
      </w:pPr>
      <w:r>
        <w:rPr/>
        <w:t>Відповідно до ст. 12, 83, 122 Земельного кодексу України, ст. 56 Закону України «Про землеустрій, керуючись п.34 ч.1 ст.26 Закону України «Про місцеве самоврядування в Україні», міська 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0" w:after="0"/>
        <w:ind w:left="121" w:right="110" w:firstLine="708"/>
        <w:jc w:val="both"/>
        <w:rPr>
          <w:sz w:val="28"/>
        </w:rPr>
      </w:pPr>
      <w:r>
        <w:rPr>
          <w:sz w:val="28"/>
        </w:rPr>
        <w:t>Надати згоду на поділ земельної ділянки комунальної власності, кадастровий номер 6125510100:01:001:2395, для будівництва та обслуговування будівель закладів комунального обслуговування по вул. Олеся Гончара, 21 в м. Чорткові.</w:t>
      </w: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1" w:after="0"/>
        <w:ind w:left="121" w:right="111" w:firstLine="708"/>
        <w:jc w:val="both"/>
        <w:rPr>
          <w:sz w:val="28"/>
        </w:rPr>
      </w:pPr>
      <w:r>
        <w:rPr>
          <w:sz w:val="28"/>
        </w:rPr>
        <w:t>Копію рішення направити у відділ земельних ресурсів та охорони навколишнього середовища міської</w:t>
      </w:r>
      <w:r>
        <w:rPr>
          <w:spacing w:val="-4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0" w:after="0"/>
        <w:ind w:left="121" w:right="110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tabs>
          <w:tab w:pos="6623" w:val="left" w:leader="none"/>
        </w:tabs>
        <w:ind w:left="191"/>
      </w:pPr>
      <w:r>
        <w:rPr/>
        <w:t>Міський</w:t>
      </w:r>
      <w:r>
        <w:rPr>
          <w:spacing w:val="-2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2"/>
        </w:rPr>
        <w:t> </w:t>
      </w:r>
      <w:r>
        <w:rPr/>
        <w:t>ШМАТЬКО</w:t>
      </w:r>
    </w:p>
    <w:sectPr>
      <w:type w:val="continuous"/>
      <w:pgSz w:w="11900" w:h="16840"/>
      <w:pgMar w:top="160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7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2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0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7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5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2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21" w:right="110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№1059</dc:title>
  <dcterms:created xsi:type="dcterms:W3CDTF">2020-11-30T23:28:44Z</dcterms:created>
  <dcterms:modified xsi:type="dcterms:W3CDTF">2020-11-30T23:28:44Z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