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7"/>
        <w:rPr>
          <w:sz w:val="20"/>
        </w:rPr>
      </w:pPr>
      <w:r>
        <w:rPr>
          <w:sz w:val="20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0"/>
        <w:ind w:left="0" w:right="3971"/>
        <w:jc w:val="right"/>
      </w:pPr>
      <w:r>
        <w:rPr/>
        <w:t>У К Р А Ї Н А</w:t>
      </w:r>
    </w:p>
    <w:p>
      <w:pPr>
        <w:pStyle w:val="BodyText"/>
        <w:spacing w:before="7"/>
        <w:rPr>
          <w:b/>
          <w:sz w:val="30"/>
        </w:rPr>
      </w:pPr>
    </w:p>
    <w:p>
      <w:pPr>
        <w:spacing w:line="254" w:lineRule="auto" w:before="1"/>
        <w:ind w:left="1219" w:right="1159" w:firstLine="1775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Heading1"/>
        <w:spacing w:before="301"/>
        <w:ind w:left="0" w:right="3990"/>
        <w:jc w:val="right"/>
      </w:pPr>
      <w:r>
        <w:rPr/>
        <w:t>РІШЕННЯ</w:t>
      </w:r>
    </w:p>
    <w:p>
      <w:pPr>
        <w:pStyle w:val="BodyText"/>
        <w:spacing w:before="1"/>
        <w:rPr>
          <w:b/>
        </w:rPr>
      </w:pPr>
    </w:p>
    <w:p>
      <w:pPr>
        <w:tabs>
          <w:tab w:pos="7653" w:val="left" w:leader="none"/>
        </w:tabs>
        <w:spacing w:line="322" w:lineRule="exact" w:before="1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1065</w:t>
      </w:r>
    </w:p>
    <w:p>
      <w:pPr>
        <w:pStyle w:val="Heading1"/>
        <w:spacing w:before="0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19" w:right="4496" w:firstLine="0"/>
        <w:jc w:val="left"/>
        <w:rPr>
          <w:b/>
          <w:sz w:val="28"/>
        </w:rPr>
      </w:pPr>
      <w:r>
        <w:rPr>
          <w:b/>
          <w:sz w:val="28"/>
        </w:rPr>
        <w:t>Про затвердження "Програми сприяння впровадженню відновлювальних джерел</w:t>
      </w:r>
    </w:p>
    <w:p>
      <w:pPr>
        <w:pStyle w:val="Heading1"/>
        <w:spacing w:before="2"/>
        <w:ind w:left="120"/>
      </w:pPr>
      <w:r>
        <w:rPr/>
        <w:t>енергії жителями міста Чорткова на 2018 - 2020 роки”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9" w:right="98" w:firstLine="708"/>
        <w:jc w:val="both"/>
      </w:pPr>
      <w:r>
        <w:rPr/>
        <w:t>З метою стимулювання жителів міста до зниження паливно-енергетичних ресурсів шляхом впровадження відновлювальних джерел енергії, на виконання рішення міської ради від 05 грудня 2016 року № 420 "Про затвердження Плану дій сталого енергетичного розвитку і клімату міста Чорткова до 2030 року", відповідно</w:t>
      </w:r>
      <w:r>
        <w:rPr>
          <w:spacing w:val="54"/>
        </w:rPr>
        <w:t> </w:t>
      </w:r>
      <w:r>
        <w:rPr/>
        <w:t>до</w:t>
      </w:r>
      <w:r>
        <w:rPr>
          <w:spacing w:val="53"/>
        </w:rPr>
        <w:t> </w:t>
      </w:r>
      <w:r>
        <w:rPr/>
        <w:t>рішення</w:t>
      </w:r>
      <w:r>
        <w:rPr>
          <w:spacing w:val="54"/>
        </w:rPr>
        <w:t> </w:t>
      </w:r>
      <w:r>
        <w:rPr/>
        <w:t>виконавчого</w:t>
      </w:r>
      <w:r>
        <w:rPr>
          <w:spacing w:val="56"/>
        </w:rPr>
        <w:t> </w:t>
      </w:r>
      <w:r>
        <w:rPr/>
        <w:t>комітету</w:t>
      </w:r>
      <w:r>
        <w:rPr>
          <w:spacing w:val="52"/>
        </w:rPr>
        <w:t> </w:t>
      </w:r>
      <w:r>
        <w:rPr/>
        <w:t>міської</w:t>
      </w:r>
      <w:r>
        <w:rPr>
          <w:spacing w:val="53"/>
        </w:rPr>
        <w:t> </w:t>
      </w:r>
      <w:r>
        <w:rPr/>
        <w:t>рад</w:t>
      </w:r>
      <w:r>
        <w:rPr>
          <w:spacing w:val="54"/>
        </w:rPr>
        <w:t> </w:t>
      </w:r>
      <w:r>
        <w:rPr/>
        <w:t>від</w:t>
      </w:r>
      <w:r>
        <w:rPr>
          <w:spacing w:val="55"/>
        </w:rPr>
        <w:t> </w:t>
      </w:r>
      <w:r>
        <w:rPr/>
        <w:t>14</w:t>
      </w:r>
      <w:r>
        <w:rPr>
          <w:spacing w:val="56"/>
        </w:rPr>
        <w:t> </w:t>
      </w:r>
      <w:r>
        <w:rPr/>
        <w:t>травня</w:t>
      </w:r>
      <w:r>
        <w:rPr>
          <w:spacing w:val="54"/>
        </w:rPr>
        <w:t> </w:t>
      </w:r>
      <w:r>
        <w:rPr/>
        <w:t>2018</w:t>
      </w:r>
    </w:p>
    <w:p>
      <w:pPr>
        <w:pStyle w:val="BodyText"/>
        <w:tabs>
          <w:tab w:pos="1010" w:val="left" w:leader="none"/>
          <w:tab w:pos="1615" w:val="left" w:leader="none"/>
          <w:tab w:pos="2101" w:val="left" w:leader="none"/>
          <w:tab w:pos="2373" w:val="left" w:leader="none"/>
          <w:tab w:pos="3307" w:val="left" w:leader="none"/>
          <w:tab w:pos="4852" w:val="left" w:leader="none"/>
          <w:tab w:pos="6494" w:val="left" w:leader="none"/>
          <w:tab w:pos="7951" w:val="left" w:leader="none"/>
        </w:tabs>
        <w:ind w:left="119"/>
      </w:pPr>
      <w:r>
        <w:rPr/>
        <w:t>року</w:t>
        <w:tab/>
        <w:t>№</w:t>
        <w:tab/>
      </w:r>
      <w:r>
        <w:rPr>
          <w:u w:val="single"/>
        </w:rPr>
        <w:t> </w:t>
        <w:tab/>
      </w:r>
      <w:r>
        <w:rPr/>
        <w:tab/>
        <w:t>"Про</w:t>
        <w:tab/>
        <w:t>схвалення</w:t>
        <w:tab/>
        <w:t>"Програми</w:t>
        <w:tab/>
        <w:t>сприяння</w:t>
        <w:tab/>
        <w:t>впровадженню</w:t>
      </w:r>
    </w:p>
    <w:p>
      <w:pPr>
        <w:pStyle w:val="BodyText"/>
        <w:ind w:left="120" w:right="100"/>
        <w:jc w:val="both"/>
      </w:pPr>
      <w:r>
        <w:rPr/>
        <w:t>відновлювальних джерел енергії жителями міста Чорткова на 2018-2020 роки"", керуючись пунктом 22 частини 1 статті 26 Закону України "Про місцеве самоврядування в Україні" міська рада</w:t>
      </w:r>
    </w:p>
    <w:p>
      <w:pPr>
        <w:pStyle w:val="Heading1"/>
        <w:spacing w:before="124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2" w:lineRule="auto" w:before="114" w:after="0"/>
        <w:ind w:left="120" w:right="100" w:firstLine="707"/>
        <w:jc w:val="both"/>
        <w:rPr>
          <w:sz w:val="28"/>
        </w:rPr>
      </w:pPr>
      <w:r>
        <w:rPr>
          <w:sz w:val="28"/>
        </w:rPr>
        <w:t>Затвердити "Програму сприяння впровадженню відновлювальних джерел енергії жителями міста Чорткова на 2018-2020 роки" згідно</w:t>
      </w:r>
      <w:r>
        <w:rPr>
          <w:spacing w:val="-21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0" w:after="0"/>
        <w:ind w:left="120" w:right="100" w:firstLine="708"/>
        <w:jc w:val="both"/>
        <w:rPr>
          <w:sz w:val="28"/>
        </w:rPr>
      </w:pPr>
      <w:r>
        <w:rPr>
          <w:sz w:val="28"/>
        </w:rPr>
        <w:t>Відділу муніципального розвитку, інновацій та енергоефективності щороку звітувати про хід виконання</w:t>
      </w:r>
      <w:r>
        <w:rPr>
          <w:spacing w:val="-5"/>
          <w:sz w:val="28"/>
        </w:rPr>
        <w:t> </w:t>
      </w:r>
      <w:r>
        <w:rPr>
          <w:sz w:val="28"/>
        </w:rPr>
        <w:t>Програми.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0" w:after="0"/>
        <w:ind w:left="120" w:right="100" w:firstLine="707"/>
        <w:jc w:val="both"/>
        <w:rPr>
          <w:sz w:val="28"/>
        </w:rPr>
      </w:pPr>
      <w:r>
        <w:rPr>
          <w:sz w:val="28"/>
        </w:rPr>
        <w:t>Контроль та організацію виконання рішення покласти на заступника міського голови з питань діяльності виконавчих органів влади Тимофія Р.М. та постійну комісію міської ради з питань бюджетно-фінансових,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spacing w:before="5"/>
      </w:pPr>
    </w:p>
    <w:p>
      <w:pPr>
        <w:pStyle w:val="Heading1"/>
        <w:tabs>
          <w:tab w:pos="6551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720" w:bottom="280" w:left="1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4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3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2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2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6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0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№_1065</dc:title>
  <dcterms:created xsi:type="dcterms:W3CDTF">2020-12-02T18:36:33Z</dcterms:created>
  <dcterms:modified xsi:type="dcterms:W3CDTF">2020-12-02T18:36:33Z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