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8"/>
        <w:rPr>
          <w:sz w:val="20"/>
        </w:rPr>
      </w:pPr>
      <w:r>
        <w:rPr>
          <w:sz w:val="20"/>
        </w:rPr>
        <w:drawing>
          <wp:inline distT="0" distB="0" distL="0" distR="0">
            <wp:extent cx="540184" cy="76238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84" cy="7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54"/>
        <w:ind w:left="4203"/>
      </w:pPr>
      <w:r>
        <w:rPr/>
        <w:t>УКРАЇНА</w:t>
      </w:r>
    </w:p>
    <w:p>
      <w:pPr>
        <w:pStyle w:val="BodyText"/>
        <w:spacing w:before="10"/>
        <w:rPr>
          <w:b/>
          <w:sz w:val="30"/>
        </w:rPr>
      </w:pPr>
    </w:p>
    <w:p>
      <w:pPr>
        <w:spacing w:line="254" w:lineRule="auto" w:before="0"/>
        <w:ind w:left="1246" w:right="1243" w:firstLine="1739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ДЕВ’ЯТА СЕСІЯ СЬОМОГО СКЛИКАННЯ</w:t>
      </w:r>
    </w:p>
    <w:p>
      <w:pPr>
        <w:pStyle w:val="BodyText"/>
        <w:rPr>
          <w:b/>
          <w:sz w:val="26"/>
        </w:rPr>
      </w:pPr>
    </w:p>
    <w:p>
      <w:pPr>
        <w:pStyle w:val="Heading1"/>
        <w:ind w:left="4217"/>
      </w:pPr>
      <w:r>
        <w:rPr/>
        <w:t>РІШЕННЯ</w:t>
      </w:r>
    </w:p>
    <w:p>
      <w:pPr>
        <w:pStyle w:val="BodyText"/>
        <w:spacing w:before="7"/>
        <w:rPr>
          <w:b/>
          <w:sz w:val="29"/>
        </w:rPr>
      </w:pPr>
    </w:p>
    <w:p>
      <w:pPr>
        <w:tabs>
          <w:tab w:pos="6934" w:val="left" w:leader="none"/>
        </w:tabs>
        <w:spacing w:line="322" w:lineRule="exact" w:before="0"/>
        <w:ind w:left="101" w:right="0" w:firstLine="0"/>
        <w:jc w:val="both"/>
        <w:rPr>
          <w:b/>
          <w:sz w:val="28"/>
        </w:rPr>
      </w:pPr>
      <w:r>
        <w:rPr>
          <w:b/>
          <w:sz w:val="28"/>
        </w:rPr>
        <w:t>від 24 травня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1077</w:t>
      </w:r>
    </w:p>
    <w:p>
      <w:pPr>
        <w:pStyle w:val="Heading1"/>
        <w:jc w:val="both"/>
      </w:pPr>
      <w:r>
        <w:rPr/>
        <w:t>м. Чортків</w:t>
      </w:r>
    </w:p>
    <w:p>
      <w:pPr>
        <w:pStyle w:val="BodyText"/>
        <w:rPr>
          <w:b/>
          <w:sz w:val="30"/>
        </w:rPr>
      </w:pPr>
    </w:p>
    <w:p>
      <w:pPr>
        <w:spacing w:line="240" w:lineRule="auto" w:before="206"/>
        <w:ind w:left="101" w:right="4521" w:firstLine="0"/>
        <w:jc w:val="left"/>
        <w:rPr>
          <w:b/>
          <w:sz w:val="28"/>
        </w:rPr>
      </w:pPr>
      <w:r>
        <w:rPr>
          <w:b/>
          <w:sz w:val="28"/>
        </w:rPr>
        <w:t>Про затвердження проектів землеустрою щодо відведення земельних ділянок та передача їх у власність громадянам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322" w:lineRule="exact"/>
        <w:ind w:right="110"/>
        <w:jc w:val="right"/>
      </w:pPr>
      <w:r>
        <w:rPr/>
        <w:t>Розглянувши  звернення  громадян, відповідно до  ст. 12, 40, 83, 116, </w:t>
      </w:r>
      <w:r>
        <w:rPr>
          <w:spacing w:val="41"/>
        </w:rPr>
        <w:t> </w:t>
      </w:r>
      <w:r>
        <w:rPr/>
        <w:t>118,</w:t>
      </w:r>
    </w:p>
    <w:p>
      <w:pPr>
        <w:pStyle w:val="BodyText"/>
        <w:spacing w:line="322" w:lineRule="exact"/>
        <w:ind w:right="111"/>
        <w:jc w:val="right"/>
      </w:pPr>
      <w:r>
        <w:rPr/>
        <w:t>121,  122, 125,  126, 186-1  Земельного Кодексу України,  ст.50  Закону </w:t>
      </w:r>
      <w:r>
        <w:rPr>
          <w:spacing w:val="65"/>
        </w:rPr>
        <w:t> </w:t>
      </w:r>
      <w:r>
        <w:rPr/>
        <w:t>України</w:t>
      </w:r>
    </w:p>
    <w:p>
      <w:pPr>
        <w:pStyle w:val="BodyText"/>
        <w:tabs>
          <w:tab w:pos="4176" w:val="left" w:leader="none"/>
        </w:tabs>
        <w:ind w:left="101" w:right="113"/>
      </w:pPr>
      <w:r>
        <w:rPr/>
        <w:t>«Про</w:t>
      </w:r>
      <w:r>
        <w:rPr>
          <w:spacing w:val="58"/>
        </w:rPr>
        <w:t> </w:t>
      </w:r>
      <w:r>
        <w:rPr/>
        <w:t>землеустрій»,</w:t>
      </w:r>
      <w:r>
        <w:rPr>
          <w:spacing w:val="55"/>
        </w:rPr>
        <w:t> </w:t>
      </w:r>
      <w:r>
        <w:rPr/>
        <w:t>керуючись</w:t>
        <w:tab/>
        <w:t>п.34 ч.1 ст.26 Закону України «Про місцеве самоврядування в Україні», міська</w:t>
      </w:r>
      <w:r>
        <w:rPr>
          <w:spacing w:val="-4"/>
        </w:rPr>
        <w:t> </w:t>
      </w:r>
      <w:r>
        <w:rPr/>
        <w:t>рада</w:t>
      </w:r>
    </w:p>
    <w:p>
      <w:pPr>
        <w:pStyle w:val="BodyText"/>
        <w:spacing w:before="4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sz w:val="28"/>
        </w:rPr>
        <w:t>Затвердити проекти землеустрою щодо відведення земельних ділянок та передати їх у власність</w:t>
      </w:r>
      <w:r>
        <w:rPr>
          <w:spacing w:val="-7"/>
          <w:sz w:val="28"/>
        </w:rPr>
        <w:t> </w:t>
      </w:r>
      <w:r>
        <w:rPr>
          <w:sz w:val="28"/>
        </w:rPr>
        <w:t>громадянам:</w:t>
      </w:r>
    </w:p>
    <w:p>
      <w:pPr>
        <w:pStyle w:val="ListParagraph"/>
        <w:numPr>
          <w:ilvl w:val="1"/>
          <w:numId w:val="1"/>
        </w:numPr>
        <w:tabs>
          <w:tab w:pos="1224" w:val="left" w:leader="none"/>
        </w:tabs>
        <w:spacing w:line="240" w:lineRule="auto" w:before="0" w:after="0"/>
        <w:ind w:left="101" w:right="114" w:firstLine="698"/>
        <w:jc w:val="both"/>
        <w:rPr>
          <w:sz w:val="28"/>
        </w:rPr>
      </w:pPr>
      <w:r>
        <w:rPr>
          <w:b/>
          <w:sz w:val="28"/>
        </w:rPr>
        <w:t>Гусяк Наталії Богданівні </w:t>
      </w:r>
      <w:r>
        <w:rPr>
          <w:sz w:val="28"/>
        </w:rPr>
        <w:t>для будівництва індивідуального гаража площею 0,0034 га по вул. Монастирська в м. Чорткові за рахунок земель Чортківської міської ради (землі запасу та землі, не надані у власність та постійне користування в межах населених пунктів/забудовані землі: в т.ч. під житловою забудовою/з трьома і більше</w:t>
      </w:r>
      <w:r>
        <w:rPr>
          <w:spacing w:val="-10"/>
          <w:sz w:val="28"/>
        </w:rPr>
        <w:t> </w:t>
      </w:r>
      <w:r>
        <w:rPr>
          <w:sz w:val="28"/>
        </w:rPr>
        <w:t>поверхами).</w:t>
      </w:r>
    </w:p>
    <w:p>
      <w:pPr>
        <w:pStyle w:val="BodyText"/>
        <w:spacing w:line="322" w:lineRule="exact"/>
        <w:ind w:left="101"/>
        <w:jc w:val="both"/>
      </w:pPr>
      <w:r>
        <w:rPr/>
        <w:t>Кадастровий номер 6125510100:01:013:0134.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b/>
          <w:sz w:val="28"/>
        </w:rPr>
        <w:t>Клюх Михайлу Степановичу, Клюх Ользі Петрівні, Клюх Надії Михайлівні, Клюх Арсенію Степановичу, Клюх Степану Михайловичу, Клюх Ользі Володимирівні, Басарабі Віталію Юрійовичу, Клюх Богдану Степановичу, Брецко Ользі Богданівні, Клюх Миколі Богдановичу </w:t>
      </w:r>
      <w:r>
        <w:rPr>
          <w:sz w:val="28"/>
        </w:rPr>
        <w:t>для будівництва і обслуговування житлового будинку, господарських будівель і споруд (присадибна ділянка) площею 0,0521 га по вул. Залізнична,37 в м. Чорткові за рахунок земель Чортківської міської ради (не наданих у власність або постійне користування в межах населеного пункту/забудовані землі: в т.ч. під житловою забудовою/одно- та двоповерховою</w:t>
      </w:r>
      <w:r>
        <w:rPr>
          <w:spacing w:val="-10"/>
          <w:sz w:val="28"/>
        </w:rPr>
        <w:t> </w:t>
      </w:r>
      <w:r>
        <w:rPr>
          <w:sz w:val="28"/>
        </w:rPr>
        <w:t>забудовою).</w:t>
      </w:r>
    </w:p>
    <w:p>
      <w:pPr>
        <w:pStyle w:val="BodyText"/>
        <w:spacing w:line="321" w:lineRule="exact"/>
        <w:ind w:left="101"/>
        <w:jc w:val="both"/>
      </w:pPr>
      <w:r>
        <w:rPr/>
        <w:t>Кадастровий номер 6125510100:01:011:0969.</w:t>
      </w:r>
    </w:p>
    <w:p>
      <w:pPr>
        <w:spacing w:after="0" w:line="321" w:lineRule="exact"/>
        <w:jc w:val="both"/>
        <w:sectPr>
          <w:type w:val="continuous"/>
          <w:pgSz w:w="11900" w:h="16840"/>
          <w:pgMar w:top="1320" w:bottom="280" w:left="1600" w:right="440"/>
        </w:sect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322" w:lineRule="exact" w:before="69" w:after="0"/>
        <w:ind w:left="1022" w:right="0" w:hanging="214"/>
        <w:jc w:val="left"/>
        <w:rPr>
          <w:sz w:val="28"/>
        </w:rPr>
      </w:pPr>
      <w:r>
        <w:rPr>
          <w:sz w:val="28"/>
        </w:rPr>
        <w:t>Зобов’язати</w:t>
      </w:r>
      <w:r>
        <w:rPr>
          <w:spacing w:val="69"/>
          <w:sz w:val="28"/>
        </w:rPr>
        <w:t> </w:t>
      </w:r>
      <w:r>
        <w:rPr>
          <w:sz w:val="28"/>
        </w:rPr>
        <w:t>громадян:</w:t>
      </w:r>
    </w:p>
    <w:p>
      <w:pPr>
        <w:pStyle w:val="ListParagraph"/>
        <w:numPr>
          <w:ilvl w:val="0"/>
          <w:numId w:val="2"/>
        </w:numPr>
        <w:tabs>
          <w:tab w:pos="265" w:val="left" w:leader="none"/>
        </w:tabs>
        <w:spacing w:line="322" w:lineRule="exact" w:before="0" w:after="0"/>
        <w:ind w:left="264" w:right="0" w:hanging="164"/>
        <w:jc w:val="left"/>
        <w:rPr>
          <w:sz w:val="28"/>
        </w:rPr>
      </w:pPr>
      <w:r>
        <w:rPr>
          <w:sz w:val="28"/>
        </w:rPr>
        <w:t>оформити право власності на земельні</w:t>
      </w:r>
      <w:r>
        <w:rPr>
          <w:spacing w:val="-4"/>
          <w:sz w:val="28"/>
        </w:rPr>
        <w:t> </w:t>
      </w:r>
      <w:r>
        <w:rPr>
          <w:sz w:val="28"/>
        </w:rPr>
        <w:t>ділянки;</w:t>
      </w:r>
    </w:p>
    <w:p>
      <w:pPr>
        <w:pStyle w:val="ListParagraph"/>
        <w:numPr>
          <w:ilvl w:val="0"/>
          <w:numId w:val="2"/>
        </w:numPr>
        <w:tabs>
          <w:tab w:pos="265" w:val="left" w:leader="none"/>
          <w:tab w:pos="2583" w:val="left" w:leader="none"/>
          <w:tab w:pos="3958" w:val="left" w:leader="none"/>
          <w:tab w:pos="5153" w:val="left" w:leader="none"/>
          <w:tab w:pos="6175" w:val="left" w:leader="none"/>
          <w:tab w:pos="7623" w:val="left" w:leader="none"/>
          <w:tab w:pos="9492" w:val="left" w:leader="none"/>
        </w:tabs>
        <w:spacing w:line="240" w:lineRule="auto" w:before="0" w:after="0"/>
        <w:ind w:left="101" w:right="118" w:firstLine="0"/>
        <w:jc w:val="left"/>
        <w:rPr>
          <w:sz w:val="28"/>
        </w:rPr>
      </w:pPr>
      <w:r>
        <w:rPr>
          <w:sz w:val="28"/>
        </w:rPr>
        <w:t>використовувати</w:t>
        <w:tab/>
        <w:t>земельну</w:t>
        <w:tab/>
        <w:t>ділянку</w:t>
        <w:tab/>
        <w:t>згідно</w:t>
        <w:tab/>
        <w:t>цільового</w:t>
        <w:tab/>
        <w:t>призначення,</w:t>
        <w:tab/>
      </w:r>
      <w:r>
        <w:rPr>
          <w:spacing w:val="-10"/>
          <w:sz w:val="28"/>
        </w:rPr>
        <w:t>та </w:t>
      </w:r>
      <w:r>
        <w:rPr>
          <w:sz w:val="28"/>
        </w:rPr>
        <w:t>Земельного Кодексу</w:t>
      </w:r>
      <w:r>
        <w:rPr>
          <w:spacing w:val="-3"/>
          <w:sz w:val="28"/>
        </w:rPr>
        <w:t> </w:t>
      </w:r>
      <w:r>
        <w:rPr>
          <w:sz w:val="28"/>
        </w:rPr>
        <w:t>України;</w:t>
      </w:r>
    </w:p>
    <w:p>
      <w:pPr>
        <w:pStyle w:val="ListParagraph"/>
        <w:numPr>
          <w:ilvl w:val="0"/>
          <w:numId w:val="2"/>
        </w:numPr>
        <w:tabs>
          <w:tab w:pos="265" w:val="left" w:leader="none"/>
        </w:tabs>
        <w:spacing w:line="240" w:lineRule="auto" w:before="0" w:after="0"/>
        <w:ind w:left="101" w:right="120" w:firstLine="0"/>
        <w:jc w:val="left"/>
        <w:rPr>
          <w:sz w:val="28"/>
        </w:rPr>
      </w:pPr>
      <w:r>
        <w:rPr>
          <w:sz w:val="28"/>
        </w:rPr>
        <w:t>дотримуватись встановлених меж земельної ділянки, правил добросусідства та обмежень пов’язаних з встановленням земельних сервітутів та охоронних</w:t>
      </w:r>
      <w:r>
        <w:rPr>
          <w:spacing w:val="-23"/>
          <w:sz w:val="28"/>
        </w:rPr>
        <w:t> </w:t>
      </w:r>
      <w:r>
        <w:rPr>
          <w:sz w:val="28"/>
        </w:rPr>
        <w:t>зон.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4" w:firstLine="708"/>
        <w:jc w:val="both"/>
        <w:rPr>
          <w:sz w:val="28"/>
        </w:rPr>
      </w:pPr>
      <w:r>
        <w:rPr>
          <w:sz w:val="28"/>
        </w:rPr>
        <w:t>Копію рішення направити у відділ Держгеокадастру в Чортківському районі та</w:t>
      </w:r>
      <w:r>
        <w:rPr>
          <w:spacing w:val="-2"/>
          <w:sz w:val="28"/>
        </w:rPr>
        <w:t> </w:t>
      </w:r>
      <w:r>
        <w:rPr>
          <w:sz w:val="28"/>
        </w:rPr>
        <w:t>заявникам.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1" w:after="0"/>
        <w:ind w:left="101" w:right="114"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комісію з питань містобудування, земельних відносин, екології та сталого розвитку міської</w:t>
      </w:r>
      <w:r>
        <w:rPr>
          <w:spacing w:val="-2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tabs>
          <w:tab w:pos="6603" w:val="left" w:leader="none"/>
        </w:tabs>
        <w:spacing w:before="235"/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-2"/>
        </w:rPr>
        <w:t> </w:t>
      </w:r>
      <w:r>
        <w:rPr/>
        <w:t>ШМАТЬКО</w:t>
      </w:r>
    </w:p>
    <w:sectPr>
      <w:pgSz w:w="11900" w:h="16840"/>
      <w:pgMar w:top="138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01" w:hanging="16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76" w:hanging="1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1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1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1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1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1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1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164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42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42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42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42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42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42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42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424"/>
      </w:pPr>
      <w:rPr>
        <w:rFonts w:hint="default"/>
        <w:lang w:val="uk-UA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4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№1077</dc:title>
  <dcterms:created xsi:type="dcterms:W3CDTF">2020-12-09T17:13:51Z</dcterms:created>
  <dcterms:modified xsi:type="dcterms:W3CDTF">2020-12-09T17:13:51Z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