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72"/>
        <w:ind w:left="4123"/>
      </w:pPr>
      <w:r>
        <w:rPr/>
        <w:t>УКРАЇНА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64" w:val="left" w:leader="none"/>
        </w:tabs>
        <w:spacing w:before="0"/>
        <w:ind w:left="1666" w:right="1700" w:firstLine="971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СЕСІЯ</w:t>
      </w:r>
      <w:r>
        <w:rPr>
          <w:sz w:val="28"/>
        </w:rPr>
        <w:tab/>
      </w:r>
      <w:r>
        <w:rPr>
          <w:b/>
          <w:sz w:val="28"/>
        </w:rPr>
        <w:t>СЬОМОГО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Heading1"/>
        <w:ind w:left="4179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tabs>
          <w:tab w:pos="7152" w:val="left" w:leader="none"/>
        </w:tabs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21  червня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1097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826" w:val="left" w:leader="none"/>
          <w:tab w:pos="3007" w:val="left" w:leader="none"/>
        </w:tabs>
        <w:spacing w:line="240" w:lineRule="auto" w:before="0"/>
        <w:ind w:left="101" w:right="5638" w:firstLine="0"/>
        <w:jc w:val="left"/>
        <w:rPr>
          <w:b/>
          <w:sz w:val="28"/>
        </w:rPr>
      </w:pPr>
      <w:r>
        <w:rPr>
          <w:b/>
          <w:sz w:val="28"/>
        </w:rPr>
        <w:t>Про</w:t>
      </w:r>
      <w:r>
        <w:rPr>
          <w:sz w:val="28"/>
        </w:rPr>
        <w:tab/>
      </w:r>
      <w:r>
        <w:rPr>
          <w:b/>
          <w:sz w:val="28"/>
        </w:rPr>
        <w:t>затвердження</w:t>
      </w:r>
      <w:r>
        <w:rPr>
          <w:sz w:val="28"/>
        </w:rPr>
        <w:tab/>
      </w:r>
      <w:r>
        <w:rPr>
          <w:b/>
          <w:sz w:val="28"/>
        </w:rPr>
        <w:t>Плану роботи Чортківської міської ради на ІІ півріччя 2018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року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7" w:firstLine="417"/>
        <w:jc w:val="both"/>
      </w:pPr>
      <w:r>
        <w:rPr/>
        <w:t>З метою координації роботи міської ради, відповідно до пункту 7 частини 1 статті 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9"/>
          <w:sz w:val="28"/>
        </w:rPr>
        <w:t> </w:t>
      </w:r>
      <w:r>
        <w:rPr>
          <w:sz w:val="28"/>
        </w:rPr>
        <w:t>план</w:t>
      </w:r>
      <w:r>
        <w:rPr>
          <w:spacing w:val="47"/>
          <w:sz w:val="28"/>
        </w:rPr>
        <w:t> </w:t>
      </w:r>
      <w:r>
        <w:rPr>
          <w:sz w:val="28"/>
        </w:rPr>
        <w:t>роботи</w:t>
      </w:r>
      <w:r>
        <w:rPr>
          <w:spacing w:val="49"/>
          <w:sz w:val="28"/>
        </w:rPr>
        <w:t> </w:t>
      </w:r>
      <w:r>
        <w:rPr>
          <w:sz w:val="28"/>
        </w:rPr>
        <w:t>міської</w:t>
      </w:r>
      <w:r>
        <w:rPr>
          <w:spacing w:val="48"/>
          <w:sz w:val="28"/>
        </w:rPr>
        <w:t> </w:t>
      </w:r>
      <w:r>
        <w:rPr>
          <w:sz w:val="28"/>
        </w:rPr>
        <w:t>ради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8"/>
          <w:sz w:val="28"/>
        </w:rPr>
        <w:t> </w:t>
      </w:r>
      <w:r>
        <w:rPr>
          <w:sz w:val="28"/>
        </w:rPr>
        <w:t>ІІ</w:t>
      </w:r>
      <w:r>
        <w:rPr>
          <w:spacing w:val="47"/>
          <w:sz w:val="28"/>
        </w:rPr>
        <w:t> </w:t>
      </w:r>
      <w:r>
        <w:rPr>
          <w:sz w:val="28"/>
        </w:rPr>
        <w:t>півріччя</w:t>
      </w:r>
      <w:r>
        <w:rPr>
          <w:spacing w:val="46"/>
          <w:sz w:val="28"/>
        </w:rPr>
        <w:t> </w:t>
      </w:r>
      <w:r>
        <w:rPr>
          <w:sz w:val="28"/>
        </w:rPr>
        <w:t>2018</w:t>
      </w:r>
      <w:r>
        <w:rPr>
          <w:spacing w:val="49"/>
          <w:sz w:val="28"/>
        </w:rPr>
        <w:t> </w:t>
      </w:r>
      <w:r>
        <w:rPr>
          <w:sz w:val="28"/>
        </w:rPr>
        <w:t>року</w:t>
      </w:r>
    </w:p>
    <w:p>
      <w:pPr>
        <w:pStyle w:val="BodyText"/>
        <w:ind w:left="101"/>
      </w:pPr>
      <w:r>
        <w:rPr/>
        <w:t>(додається).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  <w:tab w:pos="6576" w:val="left" w:leader="none"/>
        </w:tabs>
        <w:spacing w:line="242" w:lineRule="auto" w:before="0" w:after="0"/>
        <w:ind w:left="101" w:right="139" w:firstLine="708"/>
        <w:jc w:val="left"/>
        <w:rPr>
          <w:sz w:val="28"/>
        </w:rPr>
      </w:pPr>
      <w:r>
        <w:rPr>
          <w:sz w:val="28"/>
        </w:rPr>
        <w:t>Головам   постійних   комісій</w:t>
      </w:r>
      <w:r>
        <w:rPr>
          <w:spacing w:val="17"/>
          <w:sz w:val="28"/>
        </w:rPr>
        <w:t> </w:t>
      </w:r>
      <w:r>
        <w:rPr>
          <w:sz w:val="28"/>
        </w:rPr>
        <w:t>міської </w:t>
      </w:r>
      <w:r>
        <w:rPr>
          <w:spacing w:val="30"/>
          <w:sz w:val="28"/>
        </w:rPr>
        <w:t> </w:t>
      </w:r>
      <w:r>
        <w:rPr>
          <w:sz w:val="28"/>
        </w:rPr>
        <w:t>ради</w:t>
        <w:tab/>
        <w:t>забезпечити </w:t>
      </w:r>
      <w:r>
        <w:rPr>
          <w:spacing w:val="-3"/>
          <w:sz w:val="28"/>
        </w:rPr>
        <w:t>виконання </w:t>
      </w:r>
      <w:r>
        <w:rPr>
          <w:sz w:val="28"/>
        </w:rPr>
        <w:t>запланованих</w:t>
      </w:r>
      <w:r>
        <w:rPr>
          <w:spacing w:val="-1"/>
          <w:sz w:val="28"/>
        </w:rPr>
        <w:t> </w:t>
      </w:r>
      <w:r>
        <w:rPr>
          <w:sz w:val="28"/>
        </w:rPr>
        <w:t>заходів.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39" w:firstLine="708"/>
        <w:jc w:val="left"/>
        <w:rPr>
          <w:sz w:val="28"/>
        </w:rPr>
      </w:pPr>
      <w:r>
        <w:rPr>
          <w:sz w:val="28"/>
        </w:rPr>
        <w:t>Контроль за виконанням рішення покласти на секретаря міської ради Дзиндру Я.П. та на голів постійних комісій міської</w:t>
      </w:r>
      <w:r>
        <w:rPr>
          <w:spacing w:val="-8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252" w:val="left" w:leader="none"/>
        </w:tabs>
        <w:spacing w:before="1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108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7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3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9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1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6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2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39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№1097</dc:title>
  <dcterms:created xsi:type="dcterms:W3CDTF">2020-12-01T00:31:34Z</dcterms:created>
  <dcterms:modified xsi:type="dcterms:W3CDTF">2020-12-01T00:31:34Z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