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36502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02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2"/>
        <w:ind w:left="3563" w:right="4207"/>
        <w:jc w:val="center"/>
      </w:pPr>
      <w:r>
        <w:rPr/>
        <w:t>УКРАЇНА</w:t>
      </w:r>
    </w:p>
    <w:p>
      <w:pPr>
        <w:pStyle w:val="BodyText"/>
        <w:spacing w:before="10"/>
        <w:ind w:left="0"/>
        <w:jc w:val="left"/>
        <w:rPr>
          <w:b/>
          <w:sz w:val="30"/>
        </w:rPr>
      </w:pPr>
    </w:p>
    <w:p>
      <w:pPr>
        <w:spacing w:line="254" w:lineRule="auto" w:before="0"/>
        <w:ind w:left="1880" w:right="1871" w:firstLine="1106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before="0"/>
        <w:ind w:left="3932" w:right="3940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7"/>
        <w:ind w:left="0"/>
        <w:jc w:val="left"/>
        <w:rPr>
          <w:b/>
          <w:sz w:val="29"/>
        </w:rPr>
      </w:pPr>
    </w:p>
    <w:p>
      <w:pPr>
        <w:tabs>
          <w:tab w:pos="6588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1118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spacing w:before="0"/>
        <w:ind w:left="101" w:right="3651" w:firstLine="0"/>
        <w:jc w:val="left"/>
        <w:rPr>
          <w:b/>
          <w:sz w:val="28"/>
        </w:rPr>
      </w:pPr>
      <w:r>
        <w:rPr>
          <w:b/>
          <w:sz w:val="28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та передачу громадянам безоплатно у власність земельних ділянок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809"/>
      </w:pPr>
      <w:r>
        <w:rPr/>
        <w:t>Розглянувши звернення громадян, відповідно до ст. 12, 83, 116, 118, 120,</w:t>
      </w:r>
    </w:p>
    <w:p>
      <w:pPr>
        <w:pStyle w:val="BodyText"/>
        <w:ind w:right="115"/>
      </w:pPr>
      <w:r>
        <w:rPr/>
        <w:t>121, 122, 125, 126, 186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3"/>
        <w:ind w:left="0"/>
        <w:jc w:val="left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Затвердити технічні документації із землеустрою щодо встановлення (відновлення) меж земельних ділянок в натурі (на місцевості) та передати безоплатно у власність земельні ділянки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304" w:val="left" w:leader="none"/>
        </w:tabs>
        <w:spacing w:line="240" w:lineRule="auto" w:before="0" w:after="0"/>
        <w:ind w:left="101" w:right="115" w:firstLine="777"/>
        <w:jc w:val="both"/>
        <w:rPr>
          <w:sz w:val="28"/>
        </w:rPr>
      </w:pPr>
      <w:r>
        <w:rPr>
          <w:b/>
          <w:sz w:val="28"/>
        </w:rPr>
        <w:t>Горбач Ользі Василівні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0,0841 га по вул. Михайла Грушевського,39 в м. Чорткові у власність. Кадастровий номер</w:t>
      </w:r>
      <w:r>
        <w:rPr>
          <w:spacing w:val="-3"/>
          <w:sz w:val="28"/>
        </w:rPr>
        <w:t> </w:t>
      </w:r>
      <w:r>
        <w:rPr>
          <w:sz w:val="28"/>
        </w:rPr>
        <w:t>6125510100:01:004:1269.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01" w:right="115" w:firstLine="698"/>
        <w:jc w:val="both"/>
        <w:rPr>
          <w:sz w:val="28"/>
        </w:rPr>
      </w:pPr>
      <w:r>
        <w:rPr>
          <w:b/>
          <w:sz w:val="28"/>
        </w:rPr>
        <w:t>Данчуку Сергію Михайловичу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0,1000 га по вул. Надрічна,29 в м. Чорткові у</w:t>
      </w:r>
      <w:r>
        <w:rPr>
          <w:spacing w:val="54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1" w:lineRule="exact"/>
      </w:pPr>
      <w:r>
        <w:rPr/>
        <w:t>Кадастровий номер 6125510100:01:011:0968.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01" w:right="115" w:firstLine="698"/>
        <w:jc w:val="both"/>
        <w:rPr>
          <w:sz w:val="28"/>
        </w:rPr>
      </w:pPr>
      <w:r>
        <w:rPr>
          <w:b/>
          <w:sz w:val="28"/>
        </w:rPr>
        <w:t>Дубині Юрію Григоровичу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0,0670 га по вул. Степана Бандери,85-Б в м. Чорткові у</w:t>
      </w:r>
      <w:r>
        <w:rPr>
          <w:spacing w:val="49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1"/>
      </w:pPr>
      <w:r>
        <w:rPr/>
        <w:t>Кадастровий номер 6125510100:01:013:0136.</w:t>
      </w:r>
    </w:p>
    <w:p>
      <w:pPr>
        <w:spacing w:after="0"/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65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Дутці Василю Петровичу, Блаженко Анні Петрівні </w:t>
      </w:r>
      <w:r>
        <w:rPr>
          <w:sz w:val="28"/>
        </w:rPr>
        <w:t>для будівництва та обслуговування житлового будинку, господарських будівель і споруд (присадибна ділянка) площею 0,0618 га по вул. Залізнична,54 в м. Чорткові у спільну сумісну</w:t>
      </w:r>
      <w:r>
        <w:rPr>
          <w:spacing w:val="-8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2" w:lineRule="exact" w:before="1"/>
      </w:pPr>
      <w:r>
        <w:rPr/>
        <w:t>Кадастровий номер</w:t>
      </w:r>
      <w:r>
        <w:rPr>
          <w:spacing w:val="67"/>
        </w:rPr>
        <w:t> </w:t>
      </w:r>
      <w:r>
        <w:rPr/>
        <w:t>6125510100:01:010:0603.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0" w:after="0"/>
        <w:ind w:left="101" w:right="116" w:firstLine="628"/>
        <w:jc w:val="both"/>
        <w:rPr>
          <w:sz w:val="28"/>
        </w:rPr>
      </w:pPr>
      <w:r>
        <w:rPr>
          <w:b/>
          <w:sz w:val="28"/>
        </w:rPr>
        <w:t>Савіцькому Стефану Михайловичу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0,0619 га по вул. Олега Ольжича,23 в м. Чорткові у</w:t>
      </w:r>
      <w:r>
        <w:rPr>
          <w:spacing w:val="68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2" w:lineRule="exact" w:before="1"/>
      </w:pPr>
      <w:r>
        <w:rPr/>
        <w:t>Кадастровий номер 6125510100:01:015:1693.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0" w:after="0"/>
        <w:ind w:left="101" w:right="115" w:firstLine="628"/>
        <w:jc w:val="both"/>
        <w:rPr>
          <w:sz w:val="28"/>
        </w:rPr>
      </w:pPr>
      <w:r>
        <w:rPr>
          <w:b/>
          <w:sz w:val="28"/>
        </w:rPr>
        <w:t>Смалюху Павлу Івановичу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0,0603 га по вул. Івана Виговського,33 в м. Чорткові у</w:t>
      </w:r>
      <w:r>
        <w:rPr>
          <w:spacing w:val="49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2" w:lineRule="exact" w:before="1"/>
      </w:pPr>
      <w:r>
        <w:rPr/>
        <w:t>Кадастровий номер 6125510100:01:006:0510.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0" w:after="0"/>
        <w:ind w:left="101" w:right="115" w:firstLine="628"/>
        <w:jc w:val="both"/>
        <w:rPr>
          <w:sz w:val="28"/>
        </w:rPr>
      </w:pPr>
      <w:r>
        <w:rPr>
          <w:b/>
          <w:sz w:val="28"/>
        </w:rPr>
        <w:t>Степанову Михайлу Дмитровичу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0,1000 га по вул. Чортківська,15 в м. Чорткові у</w:t>
      </w:r>
      <w:r>
        <w:rPr>
          <w:spacing w:val="50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line="321" w:lineRule="exact"/>
      </w:pPr>
      <w:r>
        <w:rPr/>
        <w:t>Кадастровий номер 6125510100:01:011:0971.</w:t>
      </w:r>
    </w:p>
    <w:p>
      <w:pPr>
        <w:pStyle w:val="ListParagraph"/>
        <w:numPr>
          <w:ilvl w:val="1"/>
          <w:numId w:val="1"/>
        </w:numPr>
        <w:tabs>
          <w:tab w:pos="1083" w:val="left" w:leader="none"/>
        </w:tabs>
        <w:spacing w:line="240" w:lineRule="auto" w:before="0" w:after="0"/>
        <w:ind w:left="101" w:right="115" w:firstLine="556"/>
        <w:jc w:val="both"/>
        <w:rPr>
          <w:sz w:val="28"/>
        </w:rPr>
      </w:pPr>
      <w:r>
        <w:rPr>
          <w:b/>
          <w:sz w:val="28"/>
        </w:rPr>
        <w:t>Кузіву Оресту Мирославовичу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0,0578 га по вул. Броварова,15 в м. Чорткові у</w:t>
      </w:r>
      <w:r>
        <w:rPr>
          <w:spacing w:val="52"/>
          <w:sz w:val="28"/>
        </w:rPr>
        <w:t> </w:t>
      </w:r>
      <w:r>
        <w:rPr>
          <w:sz w:val="28"/>
        </w:rPr>
        <w:t>власність.</w:t>
      </w:r>
    </w:p>
    <w:p>
      <w:pPr>
        <w:pStyle w:val="BodyText"/>
        <w:spacing w:before="1"/>
      </w:pPr>
      <w:r>
        <w:rPr/>
        <w:t>Кадастровий номер 6125510100:01:010:0604.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Зобов’язати</w:t>
      </w:r>
      <w:r>
        <w:rPr>
          <w:spacing w:val="69"/>
          <w:sz w:val="28"/>
        </w:rPr>
        <w:t> </w:t>
      </w:r>
      <w:r>
        <w:rPr>
          <w:sz w:val="28"/>
        </w:rPr>
        <w:t>громадян: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322" w:lineRule="exact" w:before="0" w:after="0"/>
        <w:ind w:left="334" w:right="0" w:hanging="234"/>
        <w:jc w:val="both"/>
        <w:rPr>
          <w:sz w:val="28"/>
        </w:rPr>
      </w:pPr>
      <w:r>
        <w:rPr>
          <w:sz w:val="28"/>
        </w:rPr>
        <w:t>оформити право власності на земельні</w:t>
      </w:r>
      <w:r>
        <w:rPr>
          <w:spacing w:val="-6"/>
          <w:sz w:val="28"/>
        </w:rPr>
        <w:t> </w:t>
      </w:r>
      <w:r>
        <w:rPr>
          <w:sz w:val="28"/>
        </w:rPr>
        <w:t>ділянки;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240" w:lineRule="auto" w:before="0" w:after="0"/>
        <w:ind w:left="101" w:right="115" w:firstLine="0"/>
        <w:jc w:val="both"/>
        <w:rPr>
          <w:sz w:val="28"/>
        </w:rPr>
      </w:pPr>
      <w:r>
        <w:rPr>
          <w:sz w:val="28"/>
        </w:rPr>
        <w:t>використовувати земельну ділянку згідно цільового призначення, та Земельного Кодексу України та 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3"/>
          <w:sz w:val="28"/>
        </w:rPr>
        <w:t> </w:t>
      </w:r>
      <w:r>
        <w:rPr>
          <w:sz w:val="28"/>
        </w:rPr>
        <w:t>зон.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tabs>
          <w:tab w:pos="6602" w:val="left" w:leader="none"/>
        </w:tabs>
        <w:spacing w:before="258"/>
        <w:jc w:val="both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3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3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3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3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3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3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3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3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№1118</dc:title>
  <dcterms:created xsi:type="dcterms:W3CDTF">2021-02-01T08:48:01Z</dcterms:created>
  <dcterms:modified xsi:type="dcterms:W3CDTF">2021-02-01T08:48:01Z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