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77" w:rsidRPr="00BE6D90" w:rsidRDefault="00BE6D90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BE6D90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94360" cy="826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277" w:rsidRPr="00BE6D90" w:rsidRDefault="00200277">
      <w:pPr>
        <w:spacing w:line="200" w:lineRule="exact"/>
        <w:rPr>
          <w:sz w:val="28"/>
          <w:szCs w:val="28"/>
        </w:rPr>
      </w:pPr>
    </w:p>
    <w:p w:rsidR="00200277" w:rsidRPr="00BE6D90" w:rsidRDefault="00200277">
      <w:pPr>
        <w:spacing w:line="200" w:lineRule="exact"/>
        <w:rPr>
          <w:sz w:val="28"/>
          <w:szCs w:val="28"/>
        </w:rPr>
      </w:pPr>
    </w:p>
    <w:p w:rsidR="00200277" w:rsidRPr="00BE6D90" w:rsidRDefault="00200277">
      <w:pPr>
        <w:spacing w:line="200" w:lineRule="exact"/>
        <w:rPr>
          <w:sz w:val="28"/>
          <w:szCs w:val="28"/>
        </w:rPr>
      </w:pPr>
    </w:p>
    <w:p w:rsidR="00200277" w:rsidRPr="00BE6D90" w:rsidRDefault="00200277">
      <w:pPr>
        <w:spacing w:line="357" w:lineRule="exact"/>
        <w:rPr>
          <w:sz w:val="28"/>
          <w:szCs w:val="28"/>
        </w:rPr>
      </w:pPr>
    </w:p>
    <w:p w:rsidR="00200277" w:rsidRPr="00BE6D90" w:rsidRDefault="00BE6D90">
      <w:pPr>
        <w:ind w:right="-339"/>
        <w:jc w:val="center"/>
        <w:rPr>
          <w:sz w:val="28"/>
          <w:szCs w:val="28"/>
        </w:rPr>
      </w:pPr>
      <w:r w:rsidRPr="00BE6D90">
        <w:rPr>
          <w:rFonts w:eastAsia="Times New Roman"/>
          <w:b/>
          <w:bCs/>
          <w:sz w:val="28"/>
          <w:szCs w:val="28"/>
        </w:rPr>
        <w:t>УКРАЇНА</w:t>
      </w:r>
    </w:p>
    <w:p w:rsidR="00200277" w:rsidRPr="00BE6D90" w:rsidRDefault="00200277">
      <w:pPr>
        <w:spacing w:line="350" w:lineRule="exact"/>
        <w:rPr>
          <w:sz w:val="28"/>
          <w:szCs w:val="28"/>
        </w:rPr>
      </w:pPr>
    </w:p>
    <w:p w:rsidR="00200277" w:rsidRPr="00BE6D90" w:rsidRDefault="00BE6D90">
      <w:pPr>
        <w:ind w:left="2640"/>
        <w:rPr>
          <w:sz w:val="28"/>
          <w:szCs w:val="28"/>
        </w:rPr>
      </w:pPr>
      <w:r w:rsidRPr="00BE6D90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200277" w:rsidRPr="00BE6D90" w:rsidRDefault="00200277">
      <w:pPr>
        <w:spacing w:line="47" w:lineRule="exact"/>
        <w:rPr>
          <w:sz w:val="28"/>
          <w:szCs w:val="28"/>
        </w:rPr>
      </w:pPr>
    </w:p>
    <w:p w:rsidR="00200277" w:rsidRPr="00BE6D90" w:rsidRDefault="00BE6D90">
      <w:pPr>
        <w:ind w:left="1840"/>
        <w:rPr>
          <w:sz w:val="28"/>
          <w:szCs w:val="28"/>
        </w:rPr>
      </w:pPr>
      <w:r w:rsidRPr="00BE6D90">
        <w:rPr>
          <w:rFonts w:eastAsia="Times New Roman"/>
          <w:b/>
          <w:bCs/>
          <w:sz w:val="28"/>
          <w:szCs w:val="28"/>
        </w:rPr>
        <w:t>СОРОК ТРЕТЯ СЕСІЯ СЬОМОГО СКЛИКАННЯ</w:t>
      </w:r>
    </w:p>
    <w:p w:rsidR="00200277" w:rsidRPr="00BE6D90" w:rsidRDefault="00200277">
      <w:pPr>
        <w:spacing w:line="305" w:lineRule="exact"/>
        <w:rPr>
          <w:sz w:val="28"/>
          <w:szCs w:val="28"/>
        </w:rPr>
      </w:pPr>
    </w:p>
    <w:p w:rsidR="00200277" w:rsidRPr="00BE6D90" w:rsidRDefault="00BE6D90">
      <w:pPr>
        <w:ind w:right="-259"/>
        <w:jc w:val="center"/>
        <w:rPr>
          <w:sz w:val="28"/>
          <w:szCs w:val="28"/>
        </w:rPr>
      </w:pPr>
      <w:r w:rsidRPr="00BE6D90">
        <w:rPr>
          <w:rFonts w:eastAsia="Times New Roman"/>
          <w:b/>
          <w:bCs/>
          <w:sz w:val="28"/>
          <w:szCs w:val="28"/>
        </w:rPr>
        <w:t>РІШЕННЯ</w:t>
      </w:r>
    </w:p>
    <w:p w:rsidR="00200277" w:rsidRPr="00BE6D90" w:rsidRDefault="00200277">
      <w:pPr>
        <w:rPr>
          <w:sz w:val="28"/>
          <w:szCs w:val="28"/>
        </w:rPr>
        <w:sectPr w:rsidR="00200277" w:rsidRPr="00BE6D90">
          <w:pgSz w:w="11900" w:h="16840"/>
          <w:pgMar w:top="1440" w:right="560" w:bottom="1440" w:left="1440" w:header="0" w:footer="0" w:gutter="0"/>
          <w:cols w:space="720" w:equalWidth="0">
            <w:col w:w="9900"/>
          </w:cols>
        </w:sectPr>
      </w:pPr>
    </w:p>
    <w:p w:rsidR="00200277" w:rsidRPr="00BE6D90" w:rsidRDefault="00200277">
      <w:pPr>
        <w:spacing w:line="47" w:lineRule="exact"/>
        <w:rPr>
          <w:sz w:val="28"/>
          <w:szCs w:val="28"/>
        </w:rPr>
      </w:pPr>
    </w:p>
    <w:p w:rsidR="00200277" w:rsidRPr="00BE6D90" w:rsidRDefault="00BE6D90">
      <w:pPr>
        <w:ind w:left="260"/>
        <w:rPr>
          <w:sz w:val="28"/>
          <w:szCs w:val="28"/>
        </w:rPr>
      </w:pPr>
      <w:r w:rsidRPr="00BE6D90">
        <w:rPr>
          <w:rFonts w:eastAsia="Times New Roman"/>
          <w:b/>
          <w:bCs/>
          <w:sz w:val="28"/>
          <w:szCs w:val="28"/>
        </w:rPr>
        <w:t>від 26 вересня 2018 року</w:t>
      </w:r>
    </w:p>
    <w:p w:rsidR="00200277" w:rsidRPr="00BE6D90" w:rsidRDefault="00200277">
      <w:pPr>
        <w:spacing w:line="30" w:lineRule="exact"/>
        <w:rPr>
          <w:sz w:val="28"/>
          <w:szCs w:val="28"/>
        </w:rPr>
      </w:pPr>
    </w:p>
    <w:p w:rsidR="00200277" w:rsidRPr="00BE6D90" w:rsidRDefault="00BE6D90">
      <w:pPr>
        <w:ind w:left="260"/>
        <w:rPr>
          <w:sz w:val="28"/>
          <w:szCs w:val="28"/>
        </w:rPr>
      </w:pPr>
      <w:r w:rsidRPr="00BE6D90">
        <w:rPr>
          <w:rFonts w:eastAsia="Times New Roman"/>
          <w:b/>
          <w:bCs/>
          <w:sz w:val="28"/>
          <w:szCs w:val="28"/>
        </w:rPr>
        <w:t>м. Чортків</w:t>
      </w:r>
    </w:p>
    <w:p w:rsidR="00200277" w:rsidRPr="00BE6D90" w:rsidRDefault="00BE6D90">
      <w:pPr>
        <w:spacing w:line="20" w:lineRule="exact"/>
        <w:rPr>
          <w:sz w:val="28"/>
          <w:szCs w:val="28"/>
        </w:rPr>
      </w:pPr>
      <w:r w:rsidRPr="00BE6D90">
        <w:rPr>
          <w:sz w:val="28"/>
          <w:szCs w:val="28"/>
        </w:rPr>
        <w:br w:type="column"/>
      </w:r>
    </w:p>
    <w:p w:rsidR="00200277" w:rsidRPr="00BE6D90" w:rsidRDefault="00200277">
      <w:pPr>
        <w:spacing w:line="27" w:lineRule="exact"/>
        <w:rPr>
          <w:sz w:val="28"/>
          <w:szCs w:val="28"/>
        </w:rPr>
      </w:pPr>
    </w:p>
    <w:p w:rsidR="00200277" w:rsidRPr="00BE6D90" w:rsidRDefault="00BE6D90">
      <w:pPr>
        <w:rPr>
          <w:sz w:val="28"/>
          <w:szCs w:val="28"/>
        </w:rPr>
      </w:pPr>
      <w:r w:rsidRPr="00BE6D90">
        <w:rPr>
          <w:rFonts w:eastAsia="Times New Roman"/>
          <w:b/>
          <w:bCs/>
          <w:sz w:val="28"/>
          <w:szCs w:val="28"/>
        </w:rPr>
        <w:t>№ 1174</w:t>
      </w:r>
    </w:p>
    <w:p w:rsidR="00200277" w:rsidRPr="00BE6D90" w:rsidRDefault="00200277">
      <w:pPr>
        <w:spacing w:line="551" w:lineRule="exact"/>
        <w:rPr>
          <w:sz w:val="28"/>
          <w:szCs w:val="28"/>
        </w:rPr>
      </w:pPr>
    </w:p>
    <w:p w:rsidR="00200277" w:rsidRPr="00BE6D90" w:rsidRDefault="00200277">
      <w:pPr>
        <w:rPr>
          <w:sz w:val="28"/>
          <w:szCs w:val="28"/>
        </w:rPr>
        <w:sectPr w:rsidR="00200277" w:rsidRPr="00BE6D90">
          <w:type w:val="continuous"/>
          <w:pgSz w:w="11900" w:h="16840"/>
          <w:pgMar w:top="1440" w:right="560" w:bottom="1440" w:left="1440" w:header="0" w:footer="0" w:gutter="0"/>
          <w:cols w:num="2" w:space="720" w:equalWidth="0">
            <w:col w:w="6200" w:space="720"/>
            <w:col w:w="2980"/>
          </w:cols>
        </w:sectPr>
      </w:pPr>
    </w:p>
    <w:p w:rsidR="00200277" w:rsidRPr="00BE6D90" w:rsidRDefault="00200277">
      <w:pPr>
        <w:spacing w:line="75" w:lineRule="exact"/>
        <w:rPr>
          <w:sz w:val="28"/>
          <w:szCs w:val="28"/>
        </w:rPr>
      </w:pPr>
    </w:p>
    <w:p w:rsidR="00200277" w:rsidRPr="00BE6D90" w:rsidRDefault="00BE6D90">
      <w:pPr>
        <w:spacing w:line="271" w:lineRule="auto"/>
        <w:ind w:left="260" w:right="2060"/>
        <w:rPr>
          <w:sz w:val="28"/>
          <w:szCs w:val="28"/>
        </w:rPr>
      </w:pPr>
      <w:r w:rsidRPr="00BE6D90">
        <w:rPr>
          <w:rFonts w:eastAsia="Times New Roman"/>
          <w:b/>
          <w:bCs/>
          <w:sz w:val="28"/>
          <w:szCs w:val="28"/>
        </w:rPr>
        <w:t xml:space="preserve">Про затвердження детального плану території для будівництва </w:t>
      </w:r>
      <w:r w:rsidRPr="00BE6D90">
        <w:rPr>
          <w:rFonts w:eastAsia="Times New Roman"/>
          <w:b/>
          <w:bCs/>
          <w:sz w:val="28"/>
          <w:szCs w:val="28"/>
        </w:rPr>
        <w:t>житлового будинку, господарських будівель та споруд по вул. Дачна,40 в м. Чортків Тернопільської області</w:t>
      </w:r>
    </w:p>
    <w:p w:rsidR="00200277" w:rsidRPr="00BE6D90" w:rsidRDefault="00200277">
      <w:pPr>
        <w:spacing w:line="235" w:lineRule="exact"/>
        <w:rPr>
          <w:sz w:val="28"/>
          <w:szCs w:val="28"/>
        </w:rPr>
      </w:pPr>
    </w:p>
    <w:p w:rsidR="00200277" w:rsidRPr="00BE6D90" w:rsidRDefault="00BE6D90">
      <w:pPr>
        <w:spacing w:line="249" w:lineRule="auto"/>
        <w:ind w:left="260" w:firstLine="422"/>
        <w:jc w:val="both"/>
        <w:rPr>
          <w:sz w:val="28"/>
          <w:szCs w:val="28"/>
        </w:rPr>
      </w:pPr>
      <w:r w:rsidRPr="00BE6D90">
        <w:rPr>
          <w:rFonts w:eastAsia="Times New Roman"/>
          <w:sz w:val="28"/>
          <w:szCs w:val="28"/>
        </w:rPr>
        <w:t>Розглянувши протокол громадських слухань від 30.08.2018р., відповідно до ст. 6, 8, 19, 24 Закону України «Про регулювання містобудівної діяльності», с</w:t>
      </w:r>
      <w:r w:rsidRPr="00BE6D90">
        <w:rPr>
          <w:rFonts w:eastAsia="Times New Roman"/>
          <w:sz w:val="28"/>
          <w:szCs w:val="28"/>
        </w:rPr>
        <w:t>т.12 Закону України «Про основи містобудування», керуючись п. 42 ч.1 ст. 26 Закону України «Про місцеве самоврядування в Україні», міська рада</w:t>
      </w:r>
    </w:p>
    <w:p w:rsidR="00200277" w:rsidRPr="00BE6D90" w:rsidRDefault="00200277">
      <w:pPr>
        <w:spacing w:line="271" w:lineRule="exact"/>
        <w:rPr>
          <w:sz w:val="28"/>
          <w:szCs w:val="28"/>
        </w:rPr>
      </w:pPr>
    </w:p>
    <w:p w:rsidR="00200277" w:rsidRPr="00BE6D90" w:rsidRDefault="00BE6D90">
      <w:pPr>
        <w:ind w:left="260"/>
        <w:rPr>
          <w:sz w:val="28"/>
          <w:szCs w:val="28"/>
        </w:rPr>
      </w:pPr>
      <w:r w:rsidRPr="00BE6D90">
        <w:rPr>
          <w:rFonts w:eastAsia="Times New Roman"/>
          <w:b/>
          <w:bCs/>
          <w:sz w:val="28"/>
          <w:szCs w:val="28"/>
        </w:rPr>
        <w:t>ВИРІШИЛА:</w:t>
      </w:r>
    </w:p>
    <w:p w:rsidR="00200277" w:rsidRPr="00BE6D90" w:rsidRDefault="00200277">
      <w:pPr>
        <w:spacing w:line="327" w:lineRule="exact"/>
        <w:rPr>
          <w:sz w:val="28"/>
          <w:szCs w:val="28"/>
        </w:rPr>
      </w:pPr>
    </w:p>
    <w:p w:rsidR="00200277" w:rsidRPr="00BE6D90" w:rsidRDefault="00BE6D90">
      <w:pPr>
        <w:spacing w:line="254" w:lineRule="auto"/>
        <w:ind w:left="260" w:firstLine="706"/>
        <w:jc w:val="both"/>
        <w:rPr>
          <w:sz w:val="28"/>
          <w:szCs w:val="28"/>
        </w:rPr>
      </w:pPr>
      <w:r w:rsidRPr="00BE6D90">
        <w:rPr>
          <w:rFonts w:eastAsia="Times New Roman"/>
          <w:sz w:val="28"/>
          <w:szCs w:val="28"/>
        </w:rPr>
        <w:t>1.Затвердити детальний план території для будівництва житлового будинку, господарських будівель та сп</w:t>
      </w:r>
      <w:r w:rsidRPr="00BE6D90">
        <w:rPr>
          <w:rFonts w:eastAsia="Times New Roman"/>
          <w:sz w:val="28"/>
          <w:szCs w:val="28"/>
        </w:rPr>
        <w:t>оруд по вул. Дачна,40 в м. Чортків Тернопільської області.</w:t>
      </w:r>
    </w:p>
    <w:p w:rsidR="00200277" w:rsidRPr="00BE6D90" w:rsidRDefault="00200277">
      <w:pPr>
        <w:spacing w:line="264" w:lineRule="exact"/>
        <w:rPr>
          <w:sz w:val="28"/>
          <w:szCs w:val="28"/>
        </w:rPr>
      </w:pPr>
    </w:p>
    <w:p w:rsidR="00200277" w:rsidRPr="00BE6D90" w:rsidRDefault="00BE6D90">
      <w:pPr>
        <w:spacing w:line="270" w:lineRule="auto"/>
        <w:ind w:left="260" w:firstLine="706"/>
        <w:jc w:val="both"/>
        <w:rPr>
          <w:sz w:val="28"/>
          <w:szCs w:val="28"/>
        </w:rPr>
      </w:pPr>
      <w:r w:rsidRPr="00BE6D90">
        <w:rPr>
          <w:rFonts w:eastAsia="Times New Roman"/>
          <w:sz w:val="28"/>
          <w:szCs w:val="28"/>
        </w:rPr>
        <w:t>2.Копію рішення направити у відділ містобудування, архітектури та капітального будівництва міської ради.</w:t>
      </w:r>
    </w:p>
    <w:p w:rsidR="00200277" w:rsidRPr="00BE6D90" w:rsidRDefault="00200277">
      <w:pPr>
        <w:spacing w:line="240" w:lineRule="exact"/>
        <w:rPr>
          <w:sz w:val="28"/>
          <w:szCs w:val="28"/>
        </w:rPr>
      </w:pPr>
    </w:p>
    <w:p w:rsidR="00200277" w:rsidRPr="00BE6D90" w:rsidRDefault="00BE6D90">
      <w:pPr>
        <w:spacing w:line="254" w:lineRule="auto"/>
        <w:ind w:left="260" w:firstLine="706"/>
        <w:jc w:val="both"/>
        <w:rPr>
          <w:sz w:val="28"/>
          <w:szCs w:val="28"/>
        </w:rPr>
      </w:pPr>
      <w:r w:rsidRPr="00BE6D90">
        <w:rPr>
          <w:rFonts w:eastAsia="Times New Roman"/>
          <w:sz w:val="28"/>
          <w:szCs w:val="28"/>
        </w:rPr>
        <w:t>3.Контроль за виконанням рішення покласти на постійну комісію з питань містобудування, зем</w:t>
      </w:r>
      <w:r w:rsidRPr="00BE6D90">
        <w:rPr>
          <w:rFonts w:eastAsia="Times New Roman"/>
          <w:sz w:val="28"/>
          <w:szCs w:val="28"/>
        </w:rPr>
        <w:t>ельних відносин, екології та сталого розвитку міської ради.</w:t>
      </w:r>
    </w:p>
    <w:p w:rsidR="00200277" w:rsidRPr="00BE6D90" w:rsidRDefault="00200277">
      <w:pPr>
        <w:spacing w:line="200" w:lineRule="exact"/>
        <w:rPr>
          <w:sz w:val="28"/>
          <w:szCs w:val="28"/>
        </w:rPr>
      </w:pPr>
    </w:p>
    <w:p w:rsidR="00200277" w:rsidRPr="00BE6D90" w:rsidRDefault="00200277">
      <w:pPr>
        <w:spacing w:line="200" w:lineRule="exact"/>
        <w:rPr>
          <w:sz w:val="28"/>
          <w:szCs w:val="28"/>
        </w:rPr>
      </w:pPr>
    </w:p>
    <w:p w:rsidR="00200277" w:rsidRPr="00BE6D90" w:rsidRDefault="00200277">
      <w:pPr>
        <w:spacing w:line="200" w:lineRule="exact"/>
        <w:rPr>
          <w:sz w:val="28"/>
          <w:szCs w:val="28"/>
        </w:rPr>
      </w:pPr>
    </w:p>
    <w:p w:rsidR="00200277" w:rsidRPr="00BE6D90" w:rsidRDefault="00200277">
      <w:pPr>
        <w:spacing w:line="311" w:lineRule="exact"/>
        <w:rPr>
          <w:sz w:val="28"/>
          <w:szCs w:val="28"/>
        </w:rPr>
      </w:pPr>
    </w:p>
    <w:p w:rsidR="00200277" w:rsidRPr="00BE6D90" w:rsidRDefault="00BE6D90">
      <w:pPr>
        <w:tabs>
          <w:tab w:val="left" w:pos="6740"/>
        </w:tabs>
        <w:ind w:left="260"/>
        <w:rPr>
          <w:sz w:val="28"/>
          <w:szCs w:val="28"/>
        </w:rPr>
      </w:pPr>
      <w:r w:rsidRPr="00BE6D90">
        <w:rPr>
          <w:rFonts w:eastAsia="Times New Roman"/>
          <w:b/>
          <w:bCs/>
          <w:sz w:val="28"/>
          <w:szCs w:val="28"/>
        </w:rPr>
        <w:t>Міський голова</w:t>
      </w:r>
      <w:r w:rsidRPr="00BE6D90">
        <w:rPr>
          <w:sz w:val="28"/>
          <w:szCs w:val="28"/>
        </w:rPr>
        <w:tab/>
      </w:r>
      <w:r w:rsidRPr="00BE6D90">
        <w:rPr>
          <w:rFonts w:eastAsia="Times New Roman"/>
          <w:b/>
          <w:bCs/>
          <w:sz w:val="28"/>
          <w:szCs w:val="28"/>
        </w:rPr>
        <w:t>Володимир ШМАТЬКО</w:t>
      </w:r>
    </w:p>
    <w:sectPr w:rsidR="00200277" w:rsidRPr="00BE6D90" w:rsidSect="00200277">
      <w:type w:val="continuous"/>
      <w:pgSz w:w="11900" w:h="16840"/>
      <w:pgMar w:top="1440" w:right="560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200277"/>
    <w:rsid w:val="00200277"/>
    <w:rsid w:val="00BE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2021-02-01T11:00:00Z</dcterms:created>
  <dcterms:modified xsi:type="dcterms:W3CDTF">2021-02-22T13:10:00Z</dcterms:modified>
</cp:coreProperties>
</file>