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AB" w:rsidRPr="00B025F8" w:rsidRDefault="00B025F8">
      <w:pPr>
        <w:spacing w:line="200" w:lineRule="exact"/>
        <w:rPr>
          <w:sz w:val="28"/>
          <w:szCs w:val="28"/>
        </w:rPr>
      </w:pPr>
      <w:bookmarkStart w:id="0" w:name="page1"/>
      <w:bookmarkEnd w:id="0"/>
      <w:r w:rsidRPr="00B025F8">
        <w:rPr>
          <w:noProof/>
          <w:sz w:val="28"/>
          <w:szCs w:val="28"/>
        </w:rPr>
        <w:drawing>
          <wp:anchor distT="0" distB="0" distL="114300" distR="114300" simplePos="0" relativeHeight="251657728" behindDoc="1" locked="0" layoutInCell="0" allowOverlap="1">
            <wp:simplePos x="0" y="0"/>
            <wp:positionH relativeFrom="page">
              <wp:posOffset>3822065</wp:posOffset>
            </wp:positionH>
            <wp:positionV relativeFrom="page">
              <wp:posOffset>836295</wp:posOffset>
            </wp:positionV>
            <wp:extent cx="594360" cy="826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594360" cy="826135"/>
                    </a:xfrm>
                    <a:prstGeom prst="rect">
                      <a:avLst/>
                    </a:prstGeom>
                    <a:noFill/>
                  </pic:spPr>
                </pic:pic>
              </a:graphicData>
            </a:graphic>
          </wp:anchor>
        </w:drawing>
      </w:r>
    </w:p>
    <w:p w:rsidR="00BD16AB" w:rsidRPr="00B025F8" w:rsidRDefault="00BD16AB">
      <w:pPr>
        <w:spacing w:line="200" w:lineRule="exact"/>
        <w:rPr>
          <w:sz w:val="28"/>
          <w:szCs w:val="28"/>
        </w:rPr>
      </w:pPr>
    </w:p>
    <w:p w:rsidR="00BD16AB" w:rsidRPr="00B025F8" w:rsidRDefault="00BD16AB">
      <w:pPr>
        <w:spacing w:line="200" w:lineRule="exact"/>
        <w:rPr>
          <w:sz w:val="28"/>
          <w:szCs w:val="28"/>
        </w:rPr>
      </w:pPr>
    </w:p>
    <w:p w:rsidR="00BD16AB" w:rsidRPr="00B025F8" w:rsidRDefault="00BD16AB">
      <w:pPr>
        <w:spacing w:line="200" w:lineRule="exact"/>
        <w:rPr>
          <w:sz w:val="28"/>
          <w:szCs w:val="28"/>
        </w:rPr>
      </w:pPr>
    </w:p>
    <w:p w:rsidR="00BD16AB" w:rsidRPr="00B025F8" w:rsidRDefault="00BD16AB">
      <w:pPr>
        <w:spacing w:line="357" w:lineRule="exact"/>
        <w:rPr>
          <w:sz w:val="28"/>
          <w:szCs w:val="28"/>
        </w:rPr>
      </w:pPr>
    </w:p>
    <w:p w:rsidR="00BD16AB" w:rsidRPr="00B025F8" w:rsidRDefault="00B025F8">
      <w:pPr>
        <w:ind w:left="4580"/>
        <w:rPr>
          <w:sz w:val="28"/>
          <w:szCs w:val="28"/>
        </w:rPr>
      </w:pPr>
      <w:r w:rsidRPr="00B025F8">
        <w:rPr>
          <w:rFonts w:eastAsia="Times New Roman"/>
          <w:b/>
          <w:bCs/>
          <w:sz w:val="28"/>
          <w:szCs w:val="28"/>
        </w:rPr>
        <w:t>УКРАЇНА</w:t>
      </w:r>
    </w:p>
    <w:p w:rsidR="00BD16AB" w:rsidRPr="00B025F8" w:rsidRDefault="00BD16AB">
      <w:pPr>
        <w:spacing w:line="350" w:lineRule="exact"/>
        <w:rPr>
          <w:sz w:val="28"/>
          <w:szCs w:val="28"/>
        </w:rPr>
      </w:pPr>
    </w:p>
    <w:p w:rsidR="00BD16AB" w:rsidRPr="00B025F8" w:rsidRDefault="00B025F8">
      <w:pPr>
        <w:ind w:left="2640"/>
        <w:rPr>
          <w:sz w:val="28"/>
          <w:szCs w:val="28"/>
        </w:rPr>
      </w:pPr>
      <w:r w:rsidRPr="00B025F8">
        <w:rPr>
          <w:rFonts w:eastAsia="Times New Roman"/>
          <w:b/>
          <w:bCs/>
          <w:sz w:val="28"/>
          <w:szCs w:val="28"/>
        </w:rPr>
        <w:t>ЧОРТКІВСЬКА МІСЬКА РАДА</w:t>
      </w:r>
    </w:p>
    <w:p w:rsidR="00BD16AB" w:rsidRPr="00B025F8" w:rsidRDefault="00BD16AB">
      <w:pPr>
        <w:spacing w:line="47" w:lineRule="exact"/>
        <w:rPr>
          <w:sz w:val="28"/>
          <w:szCs w:val="28"/>
        </w:rPr>
      </w:pPr>
    </w:p>
    <w:p w:rsidR="00BD16AB" w:rsidRPr="00B025F8" w:rsidRDefault="00B025F8">
      <w:pPr>
        <w:ind w:left="1840"/>
        <w:rPr>
          <w:sz w:val="28"/>
          <w:szCs w:val="28"/>
        </w:rPr>
      </w:pPr>
      <w:r w:rsidRPr="00B025F8">
        <w:rPr>
          <w:rFonts w:eastAsia="Times New Roman"/>
          <w:b/>
          <w:bCs/>
          <w:sz w:val="28"/>
          <w:szCs w:val="28"/>
        </w:rPr>
        <w:t>СОРОК ТРЕТЯ СЕСІЯ СЬОМОГО СКЛИКАННЯ</w:t>
      </w:r>
    </w:p>
    <w:p w:rsidR="00BD16AB" w:rsidRPr="00B025F8" w:rsidRDefault="00BD16AB">
      <w:pPr>
        <w:spacing w:line="305" w:lineRule="exact"/>
        <w:rPr>
          <w:sz w:val="28"/>
          <w:szCs w:val="28"/>
        </w:rPr>
      </w:pPr>
    </w:p>
    <w:p w:rsidR="00BD16AB" w:rsidRPr="00B025F8" w:rsidRDefault="00B025F8">
      <w:pPr>
        <w:ind w:right="-259"/>
        <w:jc w:val="center"/>
        <w:rPr>
          <w:sz w:val="28"/>
          <w:szCs w:val="28"/>
        </w:rPr>
      </w:pPr>
      <w:r w:rsidRPr="00B025F8">
        <w:rPr>
          <w:rFonts w:eastAsia="Times New Roman"/>
          <w:b/>
          <w:bCs/>
          <w:sz w:val="28"/>
          <w:szCs w:val="28"/>
        </w:rPr>
        <w:t>РІШЕННЯ</w:t>
      </w:r>
    </w:p>
    <w:p w:rsidR="00BD16AB" w:rsidRPr="00B025F8" w:rsidRDefault="00BD16AB">
      <w:pPr>
        <w:rPr>
          <w:sz w:val="28"/>
          <w:szCs w:val="28"/>
        </w:rPr>
        <w:sectPr w:rsidR="00BD16AB" w:rsidRPr="00B025F8">
          <w:pgSz w:w="11900" w:h="16840"/>
          <w:pgMar w:top="1440" w:right="560" w:bottom="697" w:left="1440" w:header="0" w:footer="0" w:gutter="0"/>
          <w:cols w:space="720" w:equalWidth="0">
            <w:col w:w="9900"/>
          </w:cols>
        </w:sectPr>
      </w:pPr>
    </w:p>
    <w:p w:rsidR="00BD16AB" w:rsidRPr="00B025F8" w:rsidRDefault="00BD16AB">
      <w:pPr>
        <w:spacing w:line="340" w:lineRule="exact"/>
        <w:rPr>
          <w:sz w:val="28"/>
          <w:szCs w:val="28"/>
        </w:rPr>
      </w:pPr>
    </w:p>
    <w:p w:rsidR="00BD16AB" w:rsidRPr="00B025F8" w:rsidRDefault="00B025F8">
      <w:pPr>
        <w:ind w:left="260"/>
        <w:rPr>
          <w:sz w:val="28"/>
          <w:szCs w:val="28"/>
        </w:rPr>
      </w:pPr>
      <w:r w:rsidRPr="00B025F8">
        <w:rPr>
          <w:rFonts w:eastAsia="Times New Roman"/>
          <w:b/>
          <w:bCs/>
          <w:sz w:val="28"/>
          <w:szCs w:val="28"/>
        </w:rPr>
        <w:t>від 26 вересня 2018 року</w:t>
      </w:r>
    </w:p>
    <w:p w:rsidR="00BD16AB" w:rsidRPr="00B025F8" w:rsidRDefault="00BD16AB">
      <w:pPr>
        <w:spacing w:line="58" w:lineRule="exact"/>
        <w:rPr>
          <w:sz w:val="28"/>
          <w:szCs w:val="28"/>
        </w:rPr>
      </w:pPr>
    </w:p>
    <w:p w:rsidR="00BD16AB" w:rsidRPr="00B025F8" w:rsidRDefault="00B025F8">
      <w:pPr>
        <w:ind w:left="260"/>
        <w:rPr>
          <w:sz w:val="28"/>
          <w:szCs w:val="28"/>
        </w:rPr>
      </w:pPr>
      <w:r w:rsidRPr="00B025F8">
        <w:rPr>
          <w:rFonts w:eastAsia="Times New Roman"/>
          <w:b/>
          <w:bCs/>
          <w:sz w:val="28"/>
          <w:szCs w:val="28"/>
        </w:rPr>
        <w:t>м. Чортків</w:t>
      </w:r>
    </w:p>
    <w:p w:rsidR="00BD16AB" w:rsidRPr="00B025F8" w:rsidRDefault="00B025F8">
      <w:pPr>
        <w:spacing w:line="20" w:lineRule="exact"/>
        <w:rPr>
          <w:sz w:val="28"/>
          <w:szCs w:val="28"/>
        </w:rPr>
      </w:pPr>
      <w:r w:rsidRPr="00B025F8">
        <w:rPr>
          <w:sz w:val="28"/>
          <w:szCs w:val="28"/>
        </w:rPr>
        <w:br w:type="column"/>
      </w:r>
    </w:p>
    <w:p w:rsidR="00BD16AB" w:rsidRPr="00B025F8" w:rsidRDefault="00BD16AB">
      <w:pPr>
        <w:spacing w:line="320" w:lineRule="exact"/>
        <w:rPr>
          <w:sz w:val="28"/>
          <w:szCs w:val="28"/>
        </w:rPr>
      </w:pPr>
    </w:p>
    <w:p w:rsidR="00BD16AB" w:rsidRPr="00B025F8" w:rsidRDefault="00B025F8">
      <w:pPr>
        <w:rPr>
          <w:sz w:val="28"/>
          <w:szCs w:val="28"/>
        </w:rPr>
      </w:pPr>
      <w:r w:rsidRPr="00B025F8">
        <w:rPr>
          <w:rFonts w:eastAsia="Times New Roman"/>
          <w:b/>
          <w:bCs/>
          <w:sz w:val="28"/>
          <w:szCs w:val="28"/>
        </w:rPr>
        <w:t>№1182</w:t>
      </w:r>
    </w:p>
    <w:p w:rsidR="00BD16AB" w:rsidRPr="00B025F8" w:rsidRDefault="00BD16AB">
      <w:pPr>
        <w:spacing w:line="579" w:lineRule="exact"/>
        <w:rPr>
          <w:sz w:val="28"/>
          <w:szCs w:val="28"/>
        </w:rPr>
      </w:pPr>
    </w:p>
    <w:p w:rsidR="00BD16AB" w:rsidRPr="00B025F8" w:rsidRDefault="00BD16AB">
      <w:pPr>
        <w:rPr>
          <w:sz w:val="28"/>
          <w:szCs w:val="28"/>
        </w:rPr>
        <w:sectPr w:rsidR="00BD16AB" w:rsidRPr="00B025F8">
          <w:type w:val="continuous"/>
          <w:pgSz w:w="11900" w:h="16840"/>
          <w:pgMar w:top="1440" w:right="560" w:bottom="697" w:left="1440" w:header="0" w:footer="0" w:gutter="0"/>
          <w:cols w:num="2" w:space="720" w:equalWidth="0">
            <w:col w:w="6260" w:space="720"/>
            <w:col w:w="2920"/>
          </w:cols>
        </w:sectPr>
      </w:pPr>
    </w:p>
    <w:p w:rsidR="00BD16AB" w:rsidRPr="00B025F8" w:rsidRDefault="00BD16AB">
      <w:pPr>
        <w:spacing w:line="75" w:lineRule="exact"/>
        <w:rPr>
          <w:sz w:val="28"/>
          <w:szCs w:val="28"/>
        </w:rPr>
      </w:pPr>
    </w:p>
    <w:p w:rsidR="00BD16AB" w:rsidRPr="00B025F8" w:rsidRDefault="00B025F8">
      <w:pPr>
        <w:spacing w:line="263" w:lineRule="auto"/>
        <w:ind w:left="260" w:right="3880"/>
        <w:rPr>
          <w:sz w:val="28"/>
          <w:szCs w:val="28"/>
        </w:rPr>
      </w:pPr>
      <w:r w:rsidRPr="00B025F8">
        <w:rPr>
          <w:rFonts w:eastAsia="Times New Roman"/>
          <w:b/>
          <w:bCs/>
          <w:sz w:val="28"/>
          <w:szCs w:val="28"/>
        </w:rPr>
        <w:t xml:space="preserve">Про затвердження детального плану території для будівництва та </w:t>
      </w:r>
      <w:r w:rsidRPr="00B025F8">
        <w:rPr>
          <w:rFonts w:eastAsia="Times New Roman"/>
          <w:b/>
          <w:bCs/>
          <w:sz w:val="28"/>
          <w:szCs w:val="28"/>
        </w:rPr>
        <w:t>обслуговування будівель громадських та релігійних організацій по вул. Монастирська в місті Чорткові.</w:t>
      </w:r>
    </w:p>
    <w:p w:rsidR="00BD16AB" w:rsidRPr="00B025F8" w:rsidRDefault="00BD16AB">
      <w:pPr>
        <w:spacing w:line="248" w:lineRule="exact"/>
        <w:rPr>
          <w:sz w:val="28"/>
          <w:szCs w:val="28"/>
        </w:rPr>
      </w:pPr>
    </w:p>
    <w:p w:rsidR="00BD16AB" w:rsidRPr="00B025F8" w:rsidRDefault="00B025F8">
      <w:pPr>
        <w:spacing w:line="245" w:lineRule="auto"/>
        <w:ind w:left="260" w:firstLine="422"/>
        <w:jc w:val="both"/>
        <w:rPr>
          <w:sz w:val="28"/>
          <w:szCs w:val="28"/>
        </w:rPr>
      </w:pPr>
      <w:r w:rsidRPr="00B025F8">
        <w:rPr>
          <w:rFonts w:eastAsia="Times New Roman"/>
          <w:sz w:val="28"/>
          <w:szCs w:val="28"/>
        </w:rPr>
        <w:t>Розглянувши протокол громадських слухань від 30.08.2018р., звернення ректора Чортківської Дяківсько-Катехитичної Академії ім. Священномученика Григорія Хо</w:t>
      </w:r>
      <w:r w:rsidRPr="00B025F8">
        <w:rPr>
          <w:rFonts w:eastAsia="Times New Roman"/>
          <w:sz w:val="28"/>
          <w:szCs w:val="28"/>
        </w:rPr>
        <w:t>мишина Бучацької єпархії УГКЦ о.Володимира Білінчука, відповідно до ст. 6, 8, 19, 24 Закону України «Про регулювання містобудівної діяльності», ст.12 Закону України «Про основи містобудування», керуючись п. 42 ч.1 ст. 26 Закону України «Про місцеве самовря</w:t>
      </w:r>
      <w:r w:rsidRPr="00B025F8">
        <w:rPr>
          <w:rFonts w:eastAsia="Times New Roman"/>
          <w:sz w:val="28"/>
          <w:szCs w:val="28"/>
        </w:rPr>
        <w:t>дування в Україні», міська рада</w:t>
      </w:r>
    </w:p>
    <w:p w:rsidR="00BD16AB" w:rsidRPr="00B025F8" w:rsidRDefault="00BD16AB">
      <w:pPr>
        <w:spacing w:line="276" w:lineRule="exact"/>
        <w:rPr>
          <w:sz w:val="28"/>
          <w:szCs w:val="28"/>
        </w:rPr>
      </w:pPr>
    </w:p>
    <w:p w:rsidR="00BD16AB" w:rsidRPr="00B025F8" w:rsidRDefault="00B025F8">
      <w:pPr>
        <w:ind w:left="260"/>
        <w:rPr>
          <w:sz w:val="28"/>
          <w:szCs w:val="28"/>
        </w:rPr>
      </w:pPr>
      <w:r w:rsidRPr="00B025F8">
        <w:rPr>
          <w:rFonts w:eastAsia="Times New Roman"/>
          <w:b/>
          <w:bCs/>
          <w:sz w:val="28"/>
          <w:szCs w:val="28"/>
        </w:rPr>
        <w:t>ВИРІШИЛА:</w:t>
      </w:r>
    </w:p>
    <w:p w:rsidR="00BD16AB" w:rsidRPr="00B025F8" w:rsidRDefault="00BD16AB">
      <w:pPr>
        <w:spacing w:line="322" w:lineRule="exact"/>
        <w:rPr>
          <w:sz w:val="28"/>
          <w:szCs w:val="28"/>
        </w:rPr>
      </w:pPr>
    </w:p>
    <w:p w:rsidR="00BD16AB" w:rsidRPr="00B025F8" w:rsidRDefault="00B025F8">
      <w:pPr>
        <w:spacing w:line="249" w:lineRule="auto"/>
        <w:ind w:left="260" w:firstLine="634"/>
        <w:jc w:val="both"/>
        <w:rPr>
          <w:sz w:val="28"/>
          <w:szCs w:val="28"/>
        </w:rPr>
      </w:pPr>
      <w:r w:rsidRPr="00B025F8">
        <w:rPr>
          <w:rFonts w:eastAsia="Times New Roman"/>
          <w:sz w:val="28"/>
          <w:szCs w:val="28"/>
        </w:rPr>
        <w:t>1.Затвердити детальний план території для будівництва та обслуговування будівель громадських та релігійних організацій по вул. Монастирська в місті Чорткові.</w:t>
      </w:r>
    </w:p>
    <w:p w:rsidR="00BD16AB" w:rsidRPr="00B025F8" w:rsidRDefault="00BD16AB">
      <w:pPr>
        <w:spacing w:line="4" w:lineRule="exact"/>
        <w:rPr>
          <w:sz w:val="28"/>
          <w:szCs w:val="28"/>
        </w:rPr>
      </w:pPr>
    </w:p>
    <w:p w:rsidR="00BD16AB" w:rsidRPr="00B025F8" w:rsidRDefault="00B025F8">
      <w:pPr>
        <w:ind w:left="260" w:firstLine="710"/>
        <w:jc w:val="both"/>
        <w:rPr>
          <w:sz w:val="28"/>
          <w:szCs w:val="28"/>
        </w:rPr>
      </w:pPr>
      <w:r w:rsidRPr="00B025F8">
        <w:rPr>
          <w:rFonts w:eastAsia="Times New Roman"/>
          <w:sz w:val="28"/>
          <w:szCs w:val="28"/>
        </w:rPr>
        <w:t>2.Надати дозвіл Чортківській Дяківсько-Катехитичній А</w:t>
      </w:r>
      <w:r w:rsidRPr="00B025F8">
        <w:rPr>
          <w:rFonts w:eastAsia="Times New Roman"/>
          <w:sz w:val="28"/>
          <w:szCs w:val="28"/>
        </w:rPr>
        <w:t>кадемії ім. Священномученика Григорія Хомишина Бучацької єпархії УГКЦ на складання технічної документації із землеустрою щодо встановлення (відновлення) меж земельної ділянки в натурі (на місцевості) в постійне користування, орієнтовною площею 2,1419 га дл</w:t>
      </w:r>
      <w:r w:rsidRPr="00B025F8">
        <w:rPr>
          <w:rFonts w:eastAsia="Times New Roman"/>
          <w:sz w:val="28"/>
          <w:szCs w:val="28"/>
        </w:rPr>
        <w:t>я будівництва та обслуговування будівель громадських та релігійних організацій (для обслуговування культових та інших будівель) по вул. Монастирська,2 в м. Чорткові.</w:t>
      </w:r>
    </w:p>
    <w:p w:rsidR="00BD16AB" w:rsidRPr="00B025F8" w:rsidRDefault="00BD16AB">
      <w:pPr>
        <w:spacing w:line="2" w:lineRule="exact"/>
        <w:rPr>
          <w:sz w:val="28"/>
          <w:szCs w:val="28"/>
        </w:rPr>
      </w:pPr>
    </w:p>
    <w:p w:rsidR="00BD16AB" w:rsidRPr="00B025F8" w:rsidRDefault="00B025F8">
      <w:pPr>
        <w:spacing w:line="239" w:lineRule="auto"/>
        <w:ind w:left="260" w:firstLine="710"/>
        <w:jc w:val="both"/>
        <w:rPr>
          <w:sz w:val="28"/>
          <w:szCs w:val="28"/>
        </w:rPr>
      </w:pPr>
      <w:r w:rsidRPr="00B025F8">
        <w:rPr>
          <w:rFonts w:eastAsia="Times New Roman"/>
          <w:sz w:val="28"/>
          <w:szCs w:val="28"/>
        </w:rPr>
        <w:t>3.Передбачити встановлення земельного сервітуту на частину земельної ділянки по вул.Монас</w:t>
      </w:r>
      <w:r w:rsidRPr="00B025F8">
        <w:rPr>
          <w:rFonts w:eastAsia="Times New Roman"/>
          <w:sz w:val="28"/>
          <w:szCs w:val="28"/>
        </w:rPr>
        <w:t>тирська, 2 в м.Чорткові в технічній документації із землеустрою, відповідно до п.а); б) ст.99 Земельного кодексу України.</w:t>
      </w:r>
    </w:p>
    <w:p w:rsidR="00BD16AB" w:rsidRPr="00B025F8" w:rsidRDefault="00BD16AB">
      <w:pPr>
        <w:spacing w:line="3" w:lineRule="exact"/>
        <w:rPr>
          <w:sz w:val="28"/>
          <w:szCs w:val="28"/>
        </w:rPr>
      </w:pPr>
    </w:p>
    <w:p w:rsidR="00BD16AB" w:rsidRPr="00B025F8" w:rsidRDefault="00B025F8">
      <w:pPr>
        <w:spacing w:line="239" w:lineRule="auto"/>
        <w:ind w:left="260" w:firstLine="710"/>
        <w:jc w:val="both"/>
        <w:rPr>
          <w:sz w:val="28"/>
          <w:szCs w:val="28"/>
        </w:rPr>
      </w:pPr>
      <w:r w:rsidRPr="00B025F8">
        <w:rPr>
          <w:rFonts w:eastAsia="Times New Roman"/>
          <w:sz w:val="28"/>
          <w:szCs w:val="28"/>
        </w:rPr>
        <w:t>4.Технічну документацію із землеустрою щодо встановлення (відновлення) меж земельної ділянки в натурі (на місцевості) подати в</w:t>
      </w:r>
    </w:p>
    <w:p w:rsidR="00BD16AB" w:rsidRPr="00B025F8" w:rsidRDefault="00BD16AB">
      <w:pPr>
        <w:rPr>
          <w:sz w:val="28"/>
          <w:szCs w:val="28"/>
        </w:rPr>
        <w:sectPr w:rsidR="00BD16AB" w:rsidRPr="00B025F8">
          <w:type w:val="continuous"/>
          <w:pgSz w:w="11900" w:h="16840"/>
          <w:pgMar w:top="1440" w:right="560" w:bottom="697" w:left="1440" w:header="0" w:footer="0" w:gutter="0"/>
          <w:cols w:space="720" w:equalWidth="0">
            <w:col w:w="9900"/>
          </w:cols>
        </w:sectPr>
      </w:pPr>
    </w:p>
    <w:p w:rsidR="00BD16AB" w:rsidRPr="00B025F8" w:rsidRDefault="00B025F8">
      <w:pPr>
        <w:spacing w:line="270" w:lineRule="auto"/>
        <w:ind w:left="260"/>
        <w:jc w:val="both"/>
        <w:rPr>
          <w:sz w:val="28"/>
          <w:szCs w:val="28"/>
        </w:rPr>
      </w:pPr>
      <w:bookmarkStart w:id="1" w:name="page2"/>
      <w:bookmarkEnd w:id="1"/>
      <w:r w:rsidRPr="00B025F8">
        <w:rPr>
          <w:rFonts w:eastAsia="Times New Roman"/>
          <w:sz w:val="28"/>
          <w:szCs w:val="28"/>
        </w:rPr>
        <w:lastRenderedPageBreak/>
        <w:t>двохмісячний термін для розгляду та затвердження у встановленому законодавством порядку.</w:t>
      </w:r>
    </w:p>
    <w:p w:rsidR="00BD16AB" w:rsidRPr="00B025F8" w:rsidRDefault="00BD16AB">
      <w:pPr>
        <w:spacing w:line="240" w:lineRule="exact"/>
        <w:rPr>
          <w:sz w:val="28"/>
          <w:szCs w:val="28"/>
        </w:rPr>
      </w:pPr>
    </w:p>
    <w:p w:rsidR="00BD16AB" w:rsidRPr="00B025F8" w:rsidRDefault="00B025F8">
      <w:pPr>
        <w:spacing w:line="273" w:lineRule="auto"/>
        <w:ind w:left="260" w:right="20" w:firstLine="706"/>
        <w:jc w:val="both"/>
        <w:rPr>
          <w:sz w:val="28"/>
          <w:szCs w:val="28"/>
        </w:rPr>
      </w:pPr>
      <w:r w:rsidRPr="00B025F8">
        <w:rPr>
          <w:rFonts w:eastAsia="Times New Roman"/>
          <w:sz w:val="28"/>
          <w:szCs w:val="28"/>
        </w:rPr>
        <w:t>5.Копію рішення направити заявнику та у відділ містобудування, архітектури та капітального будівництва міської ради.</w:t>
      </w:r>
    </w:p>
    <w:p w:rsidR="00BD16AB" w:rsidRPr="00B025F8" w:rsidRDefault="00BD16AB">
      <w:pPr>
        <w:spacing w:line="237" w:lineRule="exact"/>
        <w:rPr>
          <w:sz w:val="28"/>
          <w:szCs w:val="28"/>
        </w:rPr>
      </w:pPr>
    </w:p>
    <w:p w:rsidR="00BD16AB" w:rsidRPr="00B025F8" w:rsidRDefault="00B025F8">
      <w:pPr>
        <w:spacing w:line="254" w:lineRule="auto"/>
        <w:ind w:left="260" w:firstLine="706"/>
        <w:jc w:val="both"/>
        <w:rPr>
          <w:sz w:val="28"/>
          <w:szCs w:val="28"/>
        </w:rPr>
      </w:pPr>
      <w:r w:rsidRPr="00B025F8">
        <w:rPr>
          <w:rFonts w:eastAsia="Times New Roman"/>
          <w:sz w:val="28"/>
          <w:szCs w:val="28"/>
        </w:rPr>
        <w:t>6.Контроль за виконання</w:t>
      </w:r>
      <w:r w:rsidRPr="00B025F8">
        <w:rPr>
          <w:rFonts w:eastAsia="Times New Roman"/>
          <w:sz w:val="28"/>
          <w:szCs w:val="28"/>
        </w:rPr>
        <w:t>м рішення покласти на постійну комісію з питань містобудування, земельних відносин, екології та сталого розвитку міської ради.</w:t>
      </w:r>
    </w:p>
    <w:p w:rsidR="00BD16AB" w:rsidRPr="00B025F8" w:rsidRDefault="00BD16AB">
      <w:pPr>
        <w:spacing w:line="200" w:lineRule="exact"/>
        <w:rPr>
          <w:sz w:val="28"/>
          <w:szCs w:val="28"/>
        </w:rPr>
      </w:pPr>
    </w:p>
    <w:p w:rsidR="00BD16AB" w:rsidRPr="00B025F8" w:rsidRDefault="00BD16AB">
      <w:pPr>
        <w:spacing w:line="385" w:lineRule="exact"/>
        <w:rPr>
          <w:sz w:val="28"/>
          <w:szCs w:val="28"/>
        </w:rPr>
      </w:pPr>
    </w:p>
    <w:p w:rsidR="00BD16AB" w:rsidRPr="00B025F8" w:rsidRDefault="00B025F8">
      <w:pPr>
        <w:tabs>
          <w:tab w:val="left" w:pos="6740"/>
        </w:tabs>
        <w:ind w:left="260"/>
        <w:rPr>
          <w:sz w:val="28"/>
          <w:szCs w:val="28"/>
        </w:rPr>
      </w:pPr>
      <w:r w:rsidRPr="00B025F8">
        <w:rPr>
          <w:rFonts w:eastAsia="Times New Roman"/>
          <w:b/>
          <w:bCs/>
          <w:sz w:val="28"/>
          <w:szCs w:val="28"/>
        </w:rPr>
        <w:t>Міський голова</w:t>
      </w:r>
      <w:r w:rsidRPr="00B025F8">
        <w:rPr>
          <w:sz w:val="28"/>
          <w:szCs w:val="28"/>
        </w:rPr>
        <w:tab/>
      </w:r>
      <w:r w:rsidRPr="00B025F8">
        <w:rPr>
          <w:rFonts w:eastAsia="Times New Roman"/>
          <w:b/>
          <w:bCs/>
          <w:sz w:val="28"/>
          <w:szCs w:val="28"/>
        </w:rPr>
        <w:t>Володимир ШМАТЬКО</w:t>
      </w:r>
    </w:p>
    <w:sectPr w:rsidR="00BD16AB" w:rsidRPr="00B025F8" w:rsidSect="00BD16AB">
      <w:pgSz w:w="11900" w:h="16840"/>
      <w:pgMar w:top="1109" w:right="560" w:bottom="1440" w:left="144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BD16AB"/>
    <w:rsid w:val="00B025F8"/>
    <w:rsid w:val="00BD16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1352</Words>
  <Characters>771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2021-02-01T11:00:00Z</dcterms:created>
  <dcterms:modified xsi:type="dcterms:W3CDTF">2021-02-22T13:11:00Z</dcterms:modified>
</cp:coreProperties>
</file>