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3822065</wp:posOffset>
            </wp:positionH>
            <wp:positionV relativeFrom="page">
              <wp:posOffset>836295</wp:posOffset>
            </wp:positionV>
            <wp:extent cx="572770" cy="8045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804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19" w:lineRule="exact"/>
        <w:rPr>
          <w:sz w:val="24"/>
          <w:szCs w:val="24"/>
          <w:color w:val="auto"/>
        </w:rPr>
      </w:pPr>
    </w:p>
    <w:p>
      <w:pPr>
        <w:ind w:left="45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УКРАЇНА</w:t>
      </w:r>
    </w:p>
    <w:p>
      <w:pPr>
        <w:spacing w:after="0" w:line="350" w:lineRule="exact"/>
        <w:rPr>
          <w:sz w:val="24"/>
          <w:szCs w:val="24"/>
          <w:color w:val="auto"/>
        </w:rPr>
      </w:pPr>
    </w:p>
    <w:p>
      <w:pPr>
        <w:ind w:left="1840" w:right="1580" w:firstLine="1310"/>
        <w:spacing w:after="0" w:line="30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7"/>
          <w:szCs w:val="27"/>
          <w:b w:val="1"/>
          <w:bCs w:val="1"/>
          <w:color w:val="auto"/>
        </w:rPr>
        <w:t>ЧОРТКІВСЬКА МІСЬКА РАДА СОРОК ТРЕТЯ СЕСІЯ СЬОМОГО СКЛИКАННЯ</w:t>
      </w:r>
    </w:p>
    <w:p>
      <w:pPr>
        <w:spacing w:after="0" w:line="187" w:lineRule="exact"/>
        <w:rPr>
          <w:sz w:val="24"/>
          <w:szCs w:val="24"/>
          <w:color w:val="auto"/>
        </w:rPr>
      </w:pPr>
    </w:p>
    <w:p>
      <w:pPr>
        <w:jc w:val="center"/>
        <w:ind w:right="-25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РІШЕННЯ</w:t>
      </w:r>
    </w:p>
    <w:p>
      <w:pPr>
        <w:sectPr>
          <w:pgSz w:w="11900" w:h="16840" w:orient="portrait"/>
          <w:cols w:equalWidth="0" w:num="1">
            <w:col w:w="9900"/>
          </w:cols>
          <w:pgMar w:left="1440" w:top="1440" w:right="560" w:bottom="1440" w:gutter="0" w:footer="0" w:header="0"/>
        </w:sectPr>
      </w:pPr>
    </w:p>
    <w:p>
      <w:pPr>
        <w:spacing w:after="0" w:line="336" w:lineRule="exact"/>
        <w:rPr>
          <w:sz w:val="24"/>
          <w:szCs w:val="24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від 26 вересня 2018 року</w:t>
      </w:r>
    </w:p>
    <w:p>
      <w:pPr>
        <w:spacing w:after="0" w:line="47" w:lineRule="exact"/>
        <w:rPr>
          <w:sz w:val="24"/>
          <w:szCs w:val="24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м. Чортків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316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7"/>
          <w:szCs w:val="27"/>
          <w:b w:val="1"/>
          <w:bCs w:val="1"/>
          <w:color w:val="auto"/>
        </w:rPr>
        <w:t>№1192</w:t>
      </w:r>
    </w:p>
    <w:p>
      <w:pPr>
        <w:spacing w:after="0" w:line="579" w:lineRule="exact"/>
        <w:rPr>
          <w:sz w:val="24"/>
          <w:szCs w:val="24"/>
          <w:color w:val="auto"/>
        </w:rPr>
      </w:pPr>
    </w:p>
    <w:p>
      <w:pPr>
        <w:sectPr>
          <w:pgSz w:w="11900" w:h="16840" w:orient="portrait"/>
          <w:cols w:equalWidth="0" w:num="2">
            <w:col w:w="6120" w:space="720"/>
            <w:col w:w="3060"/>
          </w:cols>
          <w:pgMar w:left="1440" w:top="1440" w:right="560" w:bottom="1440" w:gutter="0" w:footer="0" w:header="0"/>
          <w:type w:val="continuous"/>
        </w:sectPr>
      </w:pPr>
    </w:p>
    <w:p>
      <w:pPr>
        <w:spacing w:after="0" w:line="310" w:lineRule="exact"/>
        <w:rPr>
          <w:sz w:val="24"/>
          <w:szCs w:val="24"/>
          <w:color w:val="auto"/>
        </w:rPr>
      </w:pPr>
    </w:p>
    <w:p>
      <w:pPr>
        <w:ind w:left="260" w:right="4420"/>
        <w:spacing w:after="0" w:line="25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Про затвердження проектів землеустрою щодо відведення земельних ділянок та передача їх у власність громадянам</w:t>
      </w:r>
    </w:p>
    <w:p>
      <w:pPr>
        <w:spacing w:after="0" w:line="205" w:lineRule="exact"/>
        <w:rPr>
          <w:sz w:val="24"/>
          <w:szCs w:val="24"/>
          <w:color w:val="auto"/>
        </w:rPr>
      </w:pPr>
    </w:p>
    <w:p>
      <w:pPr>
        <w:jc w:val="both"/>
        <w:ind w:left="260" w:firstLine="706"/>
        <w:spacing w:after="0" w:line="251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Розглянувши звернення громадян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відповідно до ст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 12, 40, 83, 116, 118,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121, 122, 125, 126, 186-1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Земельного Кодексу України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ст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.50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Закону України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«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Про землеустрій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»,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керуючись п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.42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ч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.1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ст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.26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Закону України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«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Про місцеве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самоврядування в Україні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»,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міська рада</w:t>
      </w:r>
    </w:p>
    <w:p>
      <w:pPr>
        <w:spacing w:after="0" w:line="265" w:lineRule="exact"/>
        <w:rPr>
          <w:sz w:val="24"/>
          <w:szCs w:val="24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ВИРІШИЛА:</w:t>
      </w:r>
    </w:p>
    <w:p>
      <w:pPr>
        <w:spacing w:after="0" w:line="322" w:lineRule="exact"/>
        <w:rPr>
          <w:sz w:val="24"/>
          <w:szCs w:val="24"/>
          <w:color w:val="auto"/>
        </w:rPr>
      </w:pPr>
    </w:p>
    <w:p>
      <w:pPr>
        <w:jc w:val="both"/>
        <w:ind w:left="260" w:firstLine="706"/>
        <w:spacing w:after="0" w:line="270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1.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Затвердити проекти землеустрою щодо відведення земельних ділянок та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передати їх у власність громадянам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:</w:t>
      </w:r>
    </w:p>
    <w:p>
      <w:pPr>
        <w:spacing w:after="0" w:line="235" w:lineRule="exact"/>
        <w:rPr>
          <w:sz w:val="24"/>
          <w:szCs w:val="24"/>
          <w:color w:val="auto"/>
        </w:rPr>
      </w:pPr>
    </w:p>
    <w:p>
      <w:pPr>
        <w:jc w:val="both"/>
        <w:ind w:left="260" w:firstLine="706"/>
        <w:spacing w:after="0" w:line="24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1.1.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Величенку Василю Мироновичу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для будівництва та обслуговування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житлового будинку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господарських будівель та споруд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присадибна ділянка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)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площею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0,0863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га по вул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.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Романа Ільяшенка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, 46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 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.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Чорткові за рахунок земель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Чортківської міської ради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землі запасу та землі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не надані у власність та постійне користування в межах населених пунктів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/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забудовані землі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: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 т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ч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землі відведені під будівництво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будівництво на яких не розпочато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)).</w:t>
      </w:r>
    </w:p>
    <w:p>
      <w:pPr>
        <w:spacing w:after="0" w:line="4" w:lineRule="exact"/>
        <w:rPr>
          <w:sz w:val="24"/>
          <w:szCs w:val="24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Кадастровий номер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6125510100:01:022:0813.</w:t>
      </w:r>
    </w:p>
    <w:p>
      <w:pPr>
        <w:spacing w:after="0" w:line="279" w:lineRule="exact"/>
        <w:rPr>
          <w:sz w:val="24"/>
          <w:szCs w:val="24"/>
          <w:color w:val="auto"/>
        </w:rPr>
      </w:pPr>
    </w:p>
    <w:p>
      <w:pPr>
        <w:jc w:val="both"/>
        <w:ind w:left="260" w:firstLine="706"/>
        <w:spacing w:after="0" w:line="24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1.2.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Черемшинській Ірині Ярославівні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для будівництва та обслуговування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житлового будинку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господарських будівель та споруд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присадибна ділянка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)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площею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0,0612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га по вул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.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Лісова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,99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 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.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Чорткові за рахунок земель гр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.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Черемшинської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І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./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сільськогосподарські землі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/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 т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ч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сільськогосподарські угіддя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/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багаторічні насадження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/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 т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ч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садів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4" w:lineRule="exact"/>
        <w:rPr>
          <w:sz w:val="24"/>
          <w:szCs w:val="24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Кадастровий номер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6125510100:01:021:0221.</w:t>
      </w:r>
    </w:p>
    <w:p>
      <w:pPr>
        <w:sectPr>
          <w:pgSz w:w="11900" w:h="16840" w:orient="portrait"/>
          <w:cols w:equalWidth="0" w:num="1">
            <w:col w:w="9900"/>
          </w:cols>
          <w:pgMar w:left="1440" w:top="1440" w:right="560" w:bottom="1440" w:gutter="0" w:footer="0" w:header="0"/>
          <w:type w:val="continuous"/>
        </w:sectPr>
      </w:pPr>
    </w:p>
    <w:bookmarkStart w:id="1" w:name="page2"/>
    <w:bookmarkEnd w:id="1"/>
    <w:p>
      <w:pPr>
        <w:ind w:left="9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2.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Зобов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’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язати громадян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:</w:t>
      </w:r>
    </w:p>
    <w:p>
      <w:pPr>
        <w:spacing w:after="0" w:line="41" w:lineRule="exact"/>
        <w:rPr>
          <w:sz w:val="20"/>
          <w:szCs w:val="20"/>
          <w:color w:val="auto"/>
        </w:rPr>
      </w:pPr>
    </w:p>
    <w:p>
      <w:pPr>
        <w:ind w:left="420" w:hanging="161"/>
        <w:spacing w:after="0"/>
        <w:tabs>
          <w:tab w:leader="none" w:pos="420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оформити право власності на земельні ділянки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ind w:left="260" w:hanging="1"/>
        <w:spacing w:after="0" w:line="239" w:lineRule="auto"/>
        <w:tabs>
          <w:tab w:leader="none" w:pos="423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використовувати земельну ділянку згідно цільового призначення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та Земельного Кодексу України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1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260" w:hanging="1"/>
        <w:spacing w:after="0" w:line="243" w:lineRule="auto"/>
        <w:tabs>
          <w:tab w:leader="none" w:pos="423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дотримуватись встановлених меж земельної ділянки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правил добросусідства та обмежень пов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’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язаних з встановленням земельних сервітутів та охоронних зон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228" w:lineRule="exact"/>
        <w:rPr>
          <w:sz w:val="20"/>
          <w:szCs w:val="20"/>
          <w:color w:val="auto"/>
        </w:rPr>
      </w:pPr>
    </w:p>
    <w:p>
      <w:pPr>
        <w:jc w:val="both"/>
        <w:ind w:left="260" w:firstLine="706"/>
        <w:spacing w:after="0" w:line="270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3.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Копію рішення направити у відділ Держгеокадастру в Чортківському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районі та заявникам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240" w:lineRule="exact"/>
        <w:rPr>
          <w:sz w:val="20"/>
          <w:szCs w:val="20"/>
          <w:color w:val="auto"/>
        </w:rPr>
      </w:pPr>
    </w:p>
    <w:p>
      <w:pPr>
        <w:jc w:val="both"/>
        <w:ind w:left="260" w:firstLine="706"/>
        <w:spacing w:after="0" w:line="25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4.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Контроль за виконанням рішення покласти на постійну комісію з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питань містобудування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земельних відносин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екології та сталого розвитку міської ради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55" w:lineRule="exact"/>
        <w:rPr>
          <w:sz w:val="20"/>
          <w:szCs w:val="20"/>
          <w:color w:val="auto"/>
        </w:rPr>
      </w:pPr>
    </w:p>
    <w:p>
      <w:pPr>
        <w:ind w:left="260"/>
        <w:spacing w:after="0"/>
        <w:tabs>
          <w:tab w:leader="none" w:pos="674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Міський голова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7"/>
          <w:szCs w:val="27"/>
          <w:b w:val="1"/>
          <w:bCs w:val="1"/>
          <w:color w:val="auto"/>
        </w:rPr>
        <w:t>Володимир ШМАТЬКО</w:t>
      </w:r>
    </w:p>
    <w:sectPr>
      <w:pgSz w:w="11900" w:h="16840" w:orient="portrait"/>
      <w:cols w:equalWidth="0" w:num="1">
        <w:col w:w="9900"/>
      </w:cols>
      <w:pgMar w:left="1440" w:top="1109" w:right="560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="http://schemas.openxmlformats.org/wordprocessingml/2006/main">
  <w:abstractNum w:abstractNumId="0">
    <w:nsid w:val="327B23C6"/>
    <w:multiLevelType w:val="hybridMultilevel"/>
    <w:lvl w:ilvl="0">
      <w:lvlJc w:val="left"/>
      <w:lvlText w:val="-"/>
      <w:numFmt w:val="bullet"/>
      <w:start w:val="1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2021-02-01T11:00:50Z</dcterms:created>
  <dcterms:modified xsi:type="dcterms:W3CDTF">2021-02-01T11:00:50Z</dcterms:modified>
</cp:coreProperties>
</file>