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79" w:rsidRPr="00177E8F" w:rsidRDefault="00177E8F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177E8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679" w:rsidRPr="00177E8F" w:rsidRDefault="00192679">
      <w:pPr>
        <w:spacing w:line="200" w:lineRule="exact"/>
        <w:rPr>
          <w:sz w:val="28"/>
          <w:szCs w:val="28"/>
        </w:rPr>
      </w:pPr>
    </w:p>
    <w:p w:rsidR="00192679" w:rsidRPr="00177E8F" w:rsidRDefault="00192679">
      <w:pPr>
        <w:spacing w:line="200" w:lineRule="exact"/>
        <w:rPr>
          <w:sz w:val="28"/>
          <w:szCs w:val="28"/>
        </w:rPr>
      </w:pPr>
    </w:p>
    <w:p w:rsidR="00192679" w:rsidRPr="00177E8F" w:rsidRDefault="00192679">
      <w:pPr>
        <w:spacing w:line="200" w:lineRule="exact"/>
        <w:rPr>
          <w:sz w:val="28"/>
          <w:szCs w:val="28"/>
        </w:rPr>
      </w:pPr>
    </w:p>
    <w:p w:rsidR="00192679" w:rsidRPr="00177E8F" w:rsidRDefault="00192679">
      <w:pPr>
        <w:spacing w:line="338" w:lineRule="exact"/>
        <w:rPr>
          <w:sz w:val="28"/>
          <w:szCs w:val="28"/>
        </w:rPr>
      </w:pPr>
    </w:p>
    <w:p w:rsidR="00192679" w:rsidRPr="00177E8F" w:rsidRDefault="00177E8F">
      <w:pPr>
        <w:ind w:left="456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УКРАЇНА</w:t>
      </w:r>
    </w:p>
    <w:p w:rsidR="00192679" w:rsidRPr="00177E8F" w:rsidRDefault="00192679">
      <w:pPr>
        <w:spacing w:line="355" w:lineRule="exact"/>
        <w:rPr>
          <w:sz w:val="28"/>
          <w:szCs w:val="28"/>
        </w:rPr>
      </w:pPr>
    </w:p>
    <w:p w:rsidR="00192679" w:rsidRPr="00177E8F" w:rsidRDefault="00177E8F">
      <w:pPr>
        <w:spacing w:line="308" w:lineRule="auto"/>
        <w:ind w:left="1860" w:right="1600" w:firstLine="131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ЧОРТКІВСЬКА МІСЬКА РАДА СОРОК ТРЕТЯ СЕСІЯ СЬОМОГО СКЛИКАННЯ</w:t>
      </w:r>
    </w:p>
    <w:p w:rsidR="00192679" w:rsidRPr="00177E8F" w:rsidRDefault="00192679">
      <w:pPr>
        <w:spacing w:line="187" w:lineRule="exact"/>
        <w:rPr>
          <w:sz w:val="28"/>
          <w:szCs w:val="28"/>
        </w:rPr>
      </w:pPr>
    </w:p>
    <w:p w:rsidR="00192679" w:rsidRPr="00177E8F" w:rsidRDefault="00177E8F">
      <w:pPr>
        <w:ind w:right="-259"/>
        <w:jc w:val="center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РІШЕННЯ</w:t>
      </w:r>
    </w:p>
    <w:p w:rsidR="00192679" w:rsidRPr="00177E8F" w:rsidRDefault="00192679">
      <w:pPr>
        <w:rPr>
          <w:sz w:val="28"/>
          <w:szCs w:val="28"/>
        </w:rPr>
        <w:sectPr w:rsidR="00192679" w:rsidRPr="00177E8F">
          <w:pgSz w:w="11900" w:h="16840"/>
          <w:pgMar w:top="1440" w:right="560" w:bottom="1064" w:left="1440" w:header="0" w:footer="0" w:gutter="0"/>
          <w:cols w:space="720" w:equalWidth="0">
            <w:col w:w="9900"/>
          </w:cols>
        </w:sectPr>
      </w:pPr>
    </w:p>
    <w:p w:rsidR="00192679" w:rsidRPr="00177E8F" w:rsidRDefault="00192679">
      <w:pPr>
        <w:spacing w:line="355" w:lineRule="exact"/>
        <w:rPr>
          <w:sz w:val="28"/>
          <w:szCs w:val="28"/>
        </w:rPr>
      </w:pPr>
    </w:p>
    <w:p w:rsidR="00192679" w:rsidRPr="00177E8F" w:rsidRDefault="00177E8F">
      <w:pPr>
        <w:ind w:left="26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192679" w:rsidRPr="00177E8F" w:rsidRDefault="00192679">
      <w:pPr>
        <w:spacing w:line="58" w:lineRule="exact"/>
        <w:rPr>
          <w:sz w:val="28"/>
          <w:szCs w:val="28"/>
        </w:rPr>
      </w:pPr>
    </w:p>
    <w:p w:rsidR="00192679" w:rsidRPr="00177E8F" w:rsidRDefault="00177E8F">
      <w:pPr>
        <w:ind w:left="26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м. Чортків</w:t>
      </w:r>
    </w:p>
    <w:p w:rsidR="00192679" w:rsidRPr="00177E8F" w:rsidRDefault="00177E8F">
      <w:pPr>
        <w:spacing w:line="20" w:lineRule="exact"/>
        <w:rPr>
          <w:sz w:val="28"/>
          <w:szCs w:val="28"/>
        </w:rPr>
      </w:pPr>
      <w:r w:rsidRPr="00177E8F">
        <w:rPr>
          <w:sz w:val="28"/>
          <w:szCs w:val="28"/>
        </w:rPr>
        <w:br w:type="column"/>
      </w:r>
    </w:p>
    <w:p w:rsidR="00192679" w:rsidRPr="00177E8F" w:rsidRDefault="00192679">
      <w:pPr>
        <w:spacing w:line="335" w:lineRule="exact"/>
        <w:rPr>
          <w:sz w:val="28"/>
          <w:szCs w:val="28"/>
        </w:rPr>
      </w:pPr>
    </w:p>
    <w:p w:rsidR="00192679" w:rsidRPr="00177E8F" w:rsidRDefault="00177E8F">
      <w:pPr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№ 1194</w:t>
      </w:r>
    </w:p>
    <w:p w:rsidR="00192679" w:rsidRPr="00177E8F" w:rsidRDefault="00192679">
      <w:pPr>
        <w:spacing w:line="579" w:lineRule="exact"/>
        <w:rPr>
          <w:sz w:val="28"/>
          <w:szCs w:val="28"/>
        </w:rPr>
      </w:pPr>
    </w:p>
    <w:p w:rsidR="00192679" w:rsidRPr="00177E8F" w:rsidRDefault="00192679">
      <w:pPr>
        <w:rPr>
          <w:sz w:val="28"/>
          <w:szCs w:val="28"/>
        </w:rPr>
        <w:sectPr w:rsidR="00192679" w:rsidRPr="00177E8F">
          <w:type w:val="continuous"/>
          <w:pgSz w:w="11900" w:h="16840"/>
          <w:pgMar w:top="1440" w:right="560" w:bottom="1064" w:left="1440" w:header="0" w:footer="0" w:gutter="0"/>
          <w:cols w:num="2" w:space="720" w:equalWidth="0">
            <w:col w:w="6060" w:space="720"/>
            <w:col w:w="3120"/>
          </w:cols>
        </w:sectPr>
      </w:pPr>
    </w:p>
    <w:p w:rsidR="00192679" w:rsidRPr="00177E8F" w:rsidRDefault="00192679">
      <w:pPr>
        <w:spacing w:line="75" w:lineRule="exact"/>
        <w:rPr>
          <w:sz w:val="28"/>
          <w:szCs w:val="28"/>
        </w:rPr>
      </w:pPr>
    </w:p>
    <w:p w:rsidR="00192679" w:rsidRPr="00177E8F" w:rsidRDefault="00177E8F">
      <w:pPr>
        <w:spacing w:line="263" w:lineRule="auto"/>
        <w:ind w:left="260" w:right="360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 xml:space="preserve">Про надання дозволу Чортківській міській раді на розроблення </w:t>
      </w:r>
      <w:r w:rsidRPr="00177E8F">
        <w:rPr>
          <w:rFonts w:eastAsia="Times New Roman"/>
          <w:b/>
          <w:bCs/>
          <w:sz w:val="28"/>
          <w:szCs w:val="28"/>
        </w:rPr>
        <w:t>детального плану території по вулиці Северина Наливайка в м. Чорткові для індивідуального гаражного будівництва</w:t>
      </w:r>
    </w:p>
    <w:p w:rsidR="00192679" w:rsidRPr="00177E8F" w:rsidRDefault="00192679">
      <w:pPr>
        <w:spacing w:line="248" w:lineRule="exact"/>
        <w:rPr>
          <w:sz w:val="28"/>
          <w:szCs w:val="28"/>
        </w:rPr>
      </w:pPr>
    </w:p>
    <w:p w:rsidR="00192679" w:rsidRDefault="00177E8F" w:rsidP="00177E8F">
      <w:pPr>
        <w:spacing w:line="251" w:lineRule="auto"/>
        <w:ind w:left="260" w:firstLine="710"/>
        <w:jc w:val="both"/>
        <w:rPr>
          <w:rFonts w:eastAsia="Times New Roman"/>
          <w:sz w:val="28"/>
          <w:szCs w:val="28"/>
          <w:lang w:val="en-US"/>
        </w:rPr>
      </w:pPr>
      <w:r w:rsidRPr="00177E8F">
        <w:rPr>
          <w:rFonts w:eastAsia="Times New Roman"/>
          <w:sz w:val="28"/>
          <w:szCs w:val="28"/>
        </w:rPr>
        <w:t>Розглянувши заяву Шевченко О.Г., відповідно до ст. 8, 10, 16, 19, 24 Закону України «Про регулювання містобудівної діяльності», ст. 12 Закону У</w:t>
      </w:r>
      <w:r w:rsidRPr="00177E8F">
        <w:rPr>
          <w:rFonts w:eastAsia="Times New Roman"/>
          <w:sz w:val="28"/>
          <w:szCs w:val="28"/>
        </w:rPr>
        <w:t>країни «Про основи містобудування», керуючись п. 42 ч.1 ст. 26 Закону України «Про місцеве самоврядування в Україні», міська рада</w:t>
      </w:r>
    </w:p>
    <w:p w:rsidR="00192679" w:rsidRPr="00177E8F" w:rsidRDefault="00177E8F">
      <w:pPr>
        <w:ind w:left="26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ВИРІШИЛА :</w:t>
      </w:r>
    </w:p>
    <w:p w:rsidR="00192679" w:rsidRPr="00177E8F" w:rsidRDefault="00192679">
      <w:pPr>
        <w:spacing w:line="322" w:lineRule="exact"/>
        <w:rPr>
          <w:sz w:val="28"/>
          <w:szCs w:val="28"/>
        </w:rPr>
      </w:pPr>
    </w:p>
    <w:p w:rsidR="00192679" w:rsidRPr="00177E8F" w:rsidRDefault="00177E8F">
      <w:pPr>
        <w:spacing w:line="247" w:lineRule="auto"/>
        <w:ind w:left="260" w:firstLine="710"/>
        <w:jc w:val="both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>1.Дозволити розроблення детального плану території по вулиці Северина Наливайка в м. Чорткові для індивідуальног</w:t>
      </w:r>
      <w:r w:rsidRPr="00177E8F">
        <w:rPr>
          <w:rFonts w:eastAsia="Times New Roman"/>
          <w:sz w:val="28"/>
          <w:szCs w:val="28"/>
        </w:rPr>
        <w:t>о гаражного будівництва, відповідно до державних будівельних та інших норм, стандартів і правил, генерального плану м. Чорткова.</w:t>
      </w:r>
    </w:p>
    <w:p w:rsidR="00192679" w:rsidRPr="00177E8F" w:rsidRDefault="00192679">
      <w:pPr>
        <w:spacing w:line="2" w:lineRule="exact"/>
        <w:rPr>
          <w:sz w:val="28"/>
          <w:szCs w:val="28"/>
        </w:rPr>
      </w:pPr>
    </w:p>
    <w:p w:rsidR="00192679" w:rsidRPr="00177E8F" w:rsidRDefault="00177E8F">
      <w:pPr>
        <w:ind w:left="960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>2.Визначити:</w:t>
      </w:r>
    </w:p>
    <w:p w:rsidR="00192679" w:rsidRPr="00177E8F" w:rsidRDefault="00177E8F">
      <w:pPr>
        <w:spacing w:line="241" w:lineRule="auto"/>
        <w:ind w:left="260" w:firstLine="710"/>
        <w:jc w:val="both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>2.1.Замовником розроблення детального плану території Чортківську міську раду.</w:t>
      </w:r>
    </w:p>
    <w:p w:rsidR="00192679" w:rsidRPr="00177E8F" w:rsidRDefault="00192679">
      <w:pPr>
        <w:spacing w:line="1" w:lineRule="exact"/>
        <w:rPr>
          <w:sz w:val="28"/>
          <w:szCs w:val="28"/>
        </w:rPr>
      </w:pPr>
    </w:p>
    <w:p w:rsidR="00192679" w:rsidRPr="00177E8F" w:rsidRDefault="00177E8F">
      <w:pPr>
        <w:spacing w:line="239" w:lineRule="auto"/>
        <w:ind w:left="260" w:firstLine="710"/>
        <w:jc w:val="both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>2.2.Відповідальними за розробленн</w:t>
      </w:r>
      <w:r w:rsidRPr="00177E8F">
        <w:rPr>
          <w:rFonts w:eastAsia="Times New Roman"/>
          <w:sz w:val="28"/>
          <w:szCs w:val="28"/>
        </w:rPr>
        <w:t>я та фінансування детального плану території осіб зацікавлених в отриманні земельних ділянок.</w:t>
      </w:r>
    </w:p>
    <w:p w:rsidR="00192679" w:rsidRPr="00177E8F" w:rsidRDefault="00192679">
      <w:pPr>
        <w:spacing w:line="2" w:lineRule="exact"/>
        <w:rPr>
          <w:sz w:val="28"/>
          <w:szCs w:val="28"/>
        </w:rPr>
      </w:pPr>
    </w:p>
    <w:p w:rsidR="00192679" w:rsidRPr="00177E8F" w:rsidRDefault="00177E8F">
      <w:pPr>
        <w:spacing w:line="239" w:lineRule="auto"/>
        <w:ind w:left="260" w:firstLine="710"/>
        <w:jc w:val="both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>3.Копію рішення направити у відділ містобудування, архітектури та капітального будівництва міської ради.</w:t>
      </w:r>
    </w:p>
    <w:p w:rsidR="00192679" w:rsidRPr="00177E8F" w:rsidRDefault="00192679">
      <w:pPr>
        <w:spacing w:line="2" w:lineRule="exact"/>
        <w:rPr>
          <w:sz w:val="28"/>
          <w:szCs w:val="28"/>
        </w:rPr>
      </w:pPr>
    </w:p>
    <w:p w:rsidR="00192679" w:rsidRPr="00177E8F" w:rsidRDefault="00177E8F" w:rsidP="00177E8F">
      <w:pPr>
        <w:spacing w:line="257" w:lineRule="auto"/>
        <w:ind w:left="260" w:firstLine="710"/>
        <w:jc w:val="both"/>
        <w:rPr>
          <w:sz w:val="28"/>
          <w:szCs w:val="28"/>
        </w:rPr>
      </w:pPr>
      <w:r w:rsidRPr="00177E8F">
        <w:rPr>
          <w:rFonts w:eastAsia="Times New Roman"/>
          <w:sz w:val="28"/>
          <w:szCs w:val="28"/>
        </w:rPr>
        <w:t xml:space="preserve">4.Контроль за виконанням рішення покласти на постійну </w:t>
      </w:r>
      <w:r w:rsidRPr="00177E8F">
        <w:rPr>
          <w:rFonts w:eastAsia="Times New Roman"/>
          <w:sz w:val="28"/>
          <w:szCs w:val="28"/>
        </w:rPr>
        <w:t>комісію з питань містобудування, земельних відносин, екології та сталого розвитку міської ради.</w:t>
      </w:r>
    </w:p>
    <w:p w:rsidR="00192679" w:rsidRPr="00177E8F" w:rsidRDefault="00192679">
      <w:pPr>
        <w:spacing w:line="375" w:lineRule="exact"/>
        <w:rPr>
          <w:sz w:val="28"/>
          <w:szCs w:val="28"/>
        </w:rPr>
      </w:pPr>
    </w:p>
    <w:p w:rsidR="00192679" w:rsidRPr="00177E8F" w:rsidRDefault="00177E8F">
      <w:pPr>
        <w:tabs>
          <w:tab w:val="left" w:pos="6800"/>
        </w:tabs>
        <w:ind w:left="260"/>
        <w:rPr>
          <w:sz w:val="28"/>
          <w:szCs w:val="28"/>
        </w:rPr>
      </w:pPr>
      <w:r w:rsidRPr="00177E8F">
        <w:rPr>
          <w:rFonts w:eastAsia="Times New Roman"/>
          <w:b/>
          <w:bCs/>
          <w:sz w:val="28"/>
          <w:szCs w:val="28"/>
        </w:rPr>
        <w:t>Міський голова</w:t>
      </w:r>
      <w:r w:rsidRPr="00177E8F">
        <w:rPr>
          <w:sz w:val="28"/>
          <w:szCs w:val="28"/>
        </w:rPr>
        <w:tab/>
      </w:r>
      <w:r w:rsidRPr="00177E8F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192679" w:rsidRPr="00177E8F" w:rsidSect="00192679">
      <w:type w:val="continuous"/>
      <w:pgSz w:w="11900" w:h="16840"/>
      <w:pgMar w:top="1440" w:right="560" w:bottom="1064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92679"/>
    <w:rsid w:val="00177E8F"/>
    <w:rsid w:val="001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2021-02-01T11:04:00Z</dcterms:created>
  <dcterms:modified xsi:type="dcterms:W3CDTF">2021-02-22T13:13:00Z</dcterms:modified>
</cp:coreProperties>
</file>