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4AD" w:rsidRPr="002B3F1B" w:rsidRDefault="002F54AD" w:rsidP="00504020">
      <w:pPr>
        <w:pStyle w:val="a"/>
        <w:jc w:val="center"/>
        <w:rPr>
          <w:b/>
          <w:bCs/>
        </w:rPr>
      </w:pPr>
    </w:p>
    <w:p w:rsidR="002F54AD" w:rsidRPr="00D867C6" w:rsidRDefault="002F54AD" w:rsidP="00504020">
      <w:pPr>
        <w:pStyle w:val="a"/>
        <w:jc w:val="center"/>
        <w:rPr>
          <w:b/>
          <w:bCs/>
          <w:color w:val="333333"/>
          <w:sz w:val="28"/>
          <w:szCs w:val="28"/>
          <w:bdr w:val="none" w:sz="0" w:space="0" w:color="auto" w:frame="1"/>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049" style="position:absolute;left:0;text-align:left;margin-left:3in;margin-top:-9pt;width:47.85pt;height:66pt;z-index:251658240;visibility:visible" filled="t" fillcolor="aqua">
            <v:imagedata r:id="rId5" o:title="" blacklevel="3932f"/>
            <w10:wrap type="topAndBottom"/>
          </v:shape>
        </w:pict>
      </w:r>
      <w:r w:rsidRPr="00D867C6">
        <w:rPr>
          <w:b/>
          <w:bCs/>
          <w:sz w:val="28"/>
          <w:szCs w:val="28"/>
        </w:rPr>
        <w:t>ЧОРТКІВСЬКА  МІСЬКА  РАДА</w:t>
      </w:r>
    </w:p>
    <w:p w:rsidR="002F54AD" w:rsidRPr="00D867C6" w:rsidRDefault="002F54AD" w:rsidP="000E0FA7">
      <w:pPr>
        <w:ind w:right="-5"/>
        <w:jc w:val="center"/>
        <w:rPr>
          <w:b/>
          <w:bCs/>
          <w:sz w:val="28"/>
          <w:szCs w:val="28"/>
          <w:lang w:val="uk-UA"/>
        </w:rPr>
      </w:pPr>
      <w:r w:rsidRPr="00D867C6">
        <w:rPr>
          <w:b/>
          <w:bCs/>
          <w:sz w:val="28"/>
          <w:szCs w:val="28"/>
          <w:lang w:val="uk-UA"/>
        </w:rPr>
        <w:t>ВІСІМДЕСЯТ ДРУГА СЕСІЯ ВОСЬМОГО СКЛИКАННЯ</w:t>
      </w:r>
    </w:p>
    <w:p w:rsidR="002F54AD" w:rsidRPr="00A77C2E" w:rsidRDefault="002F54AD" w:rsidP="000159F7">
      <w:pPr>
        <w:ind w:right="-5"/>
        <w:jc w:val="center"/>
        <w:rPr>
          <w:sz w:val="28"/>
          <w:szCs w:val="28"/>
          <w:lang w:val="uk-UA"/>
        </w:rPr>
      </w:pPr>
      <w:r w:rsidRPr="00D867C6">
        <w:rPr>
          <w:sz w:val="28"/>
          <w:szCs w:val="28"/>
          <w:lang w:val="uk-UA"/>
        </w:rPr>
        <w:t xml:space="preserve">                                  </w:t>
      </w:r>
    </w:p>
    <w:p w:rsidR="002F54AD" w:rsidRPr="00A77C2E" w:rsidRDefault="002F54AD" w:rsidP="002E37F9">
      <w:pPr>
        <w:ind w:right="-5"/>
        <w:rPr>
          <w:b/>
          <w:bCs/>
          <w:sz w:val="28"/>
          <w:szCs w:val="28"/>
          <w:highlight w:val="yellow"/>
          <w:lang w:val="uk-UA"/>
        </w:rPr>
      </w:pPr>
      <w:r>
        <w:rPr>
          <w:b/>
          <w:bCs/>
          <w:sz w:val="28"/>
          <w:szCs w:val="28"/>
          <w:lang w:val="uk-UA"/>
        </w:rPr>
        <w:t xml:space="preserve">                                                          </w:t>
      </w:r>
      <w:r w:rsidRPr="00A77C2E">
        <w:rPr>
          <w:b/>
          <w:bCs/>
          <w:sz w:val="28"/>
          <w:szCs w:val="28"/>
          <w:lang w:val="uk-UA"/>
        </w:rPr>
        <w:t>РІШЕННЯ</w:t>
      </w:r>
    </w:p>
    <w:p w:rsidR="002F54AD" w:rsidRPr="00A77C2E" w:rsidRDefault="002F54AD" w:rsidP="009B4701">
      <w:pPr>
        <w:ind w:right="-5"/>
        <w:rPr>
          <w:b/>
          <w:bCs/>
          <w:sz w:val="28"/>
          <w:szCs w:val="28"/>
          <w:highlight w:val="yellow"/>
          <w:lang w:val="uk-UA"/>
        </w:rPr>
      </w:pPr>
    </w:p>
    <w:p w:rsidR="002F54AD" w:rsidRPr="00A77C2E" w:rsidRDefault="002F54AD" w:rsidP="001A43E5">
      <w:pPr>
        <w:pStyle w:val="NormalWeb"/>
        <w:shd w:val="clear" w:color="auto" w:fill="FFFFFF"/>
        <w:spacing w:before="0" w:beforeAutospacing="0" w:after="0" w:afterAutospacing="0"/>
        <w:rPr>
          <w:b/>
          <w:bCs/>
          <w:sz w:val="28"/>
          <w:szCs w:val="28"/>
          <w:lang w:val="uk-UA"/>
        </w:rPr>
      </w:pPr>
      <w:r w:rsidRPr="00A77C2E">
        <w:rPr>
          <w:b/>
          <w:bCs/>
          <w:sz w:val="28"/>
          <w:szCs w:val="28"/>
          <w:lang w:val="uk-UA"/>
        </w:rPr>
        <w:t>08 грудня 2023 року</w:t>
      </w:r>
    </w:p>
    <w:p w:rsidR="002F54AD" w:rsidRPr="00A77C2E" w:rsidRDefault="002F54AD" w:rsidP="001A43E5">
      <w:pPr>
        <w:pStyle w:val="NormalWeb"/>
        <w:shd w:val="clear" w:color="auto" w:fill="FFFFFF"/>
        <w:spacing w:before="0" w:beforeAutospacing="0" w:after="0" w:afterAutospacing="0"/>
        <w:rPr>
          <w:b/>
          <w:bCs/>
          <w:sz w:val="28"/>
          <w:szCs w:val="28"/>
          <w:lang w:val="uk-UA"/>
        </w:rPr>
      </w:pPr>
      <w:r w:rsidRPr="00A77C2E">
        <w:rPr>
          <w:b/>
          <w:bCs/>
          <w:sz w:val="28"/>
          <w:szCs w:val="28"/>
          <w:lang w:val="uk-UA"/>
        </w:rPr>
        <w:t xml:space="preserve">м. Чортків                                                                                                     № </w:t>
      </w:r>
      <w:r>
        <w:rPr>
          <w:b/>
          <w:bCs/>
          <w:sz w:val="28"/>
          <w:szCs w:val="28"/>
          <w:lang w:val="uk-UA"/>
        </w:rPr>
        <w:t>1797</w:t>
      </w:r>
    </w:p>
    <w:p w:rsidR="002F54AD" w:rsidRPr="00A77C2E" w:rsidRDefault="002F54AD" w:rsidP="00EA5A8F">
      <w:pPr>
        <w:widowControl w:val="0"/>
        <w:tabs>
          <w:tab w:val="left" w:pos="6300"/>
        </w:tabs>
        <w:autoSpaceDE w:val="0"/>
        <w:autoSpaceDN w:val="0"/>
        <w:adjustRightInd w:val="0"/>
        <w:spacing w:line="256" w:lineRule="auto"/>
        <w:ind w:right="-75"/>
        <w:jc w:val="center"/>
        <w:rPr>
          <w:b/>
          <w:bCs/>
          <w:noProof/>
          <w:sz w:val="28"/>
          <w:szCs w:val="28"/>
          <w:lang w:val="uk-UA"/>
        </w:rPr>
      </w:pPr>
    </w:p>
    <w:p w:rsidR="002F54AD" w:rsidRPr="00A77C2E" w:rsidRDefault="002F54AD" w:rsidP="00357A66">
      <w:pPr>
        <w:pStyle w:val="4"/>
        <w:ind w:firstLine="0"/>
        <w:jc w:val="left"/>
        <w:outlineLvl w:val="3"/>
        <w:rPr>
          <w:rFonts w:ascii="Times New Roman" w:hAnsi="Times New Roman" w:cs="Times New Roman"/>
          <w:b/>
          <w:bCs/>
          <w:sz w:val="28"/>
          <w:szCs w:val="28"/>
          <w:lang w:val="uk-UA"/>
        </w:rPr>
      </w:pPr>
      <w:r w:rsidRPr="00A77C2E">
        <w:rPr>
          <w:rFonts w:ascii="Times New Roman" w:hAnsi="Times New Roman" w:cs="Times New Roman"/>
          <w:b/>
          <w:bCs/>
          <w:sz w:val="28"/>
          <w:szCs w:val="28"/>
          <w:lang w:val="uk-UA"/>
        </w:rPr>
        <w:t>Про бюджет Чортківської міської</w:t>
      </w:r>
    </w:p>
    <w:p w:rsidR="002F54AD" w:rsidRPr="00A77C2E" w:rsidRDefault="002F54AD" w:rsidP="00357A66">
      <w:pPr>
        <w:rPr>
          <w:b/>
          <w:bCs/>
          <w:sz w:val="28"/>
          <w:szCs w:val="28"/>
          <w:lang w:val="uk-UA"/>
        </w:rPr>
      </w:pPr>
      <w:r w:rsidRPr="00A77C2E">
        <w:rPr>
          <w:b/>
          <w:bCs/>
          <w:sz w:val="28"/>
          <w:szCs w:val="28"/>
          <w:lang w:val="uk-UA"/>
        </w:rPr>
        <w:t>територіальної громади на 2024  рік</w:t>
      </w:r>
    </w:p>
    <w:p w:rsidR="002F54AD" w:rsidRPr="00A77C2E" w:rsidRDefault="002F54AD" w:rsidP="00357A66">
      <w:pPr>
        <w:rPr>
          <w:b/>
          <w:bCs/>
          <w:lang w:val="uk-UA"/>
        </w:rPr>
      </w:pPr>
      <w:r w:rsidRPr="00A77C2E">
        <w:rPr>
          <w:b/>
          <w:bCs/>
          <w:lang w:val="uk-UA"/>
        </w:rPr>
        <w:t>(код бюджету19554000000)</w:t>
      </w:r>
    </w:p>
    <w:p w:rsidR="002F54AD" w:rsidRPr="00A77C2E" w:rsidRDefault="002F54AD" w:rsidP="00357A66">
      <w:pPr>
        <w:pStyle w:val="BodyText3"/>
        <w:spacing w:after="0"/>
        <w:ind w:firstLine="720"/>
        <w:jc w:val="both"/>
        <w:rPr>
          <w:sz w:val="28"/>
          <w:szCs w:val="28"/>
        </w:rPr>
      </w:pPr>
    </w:p>
    <w:p w:rsidR="002F54AD" w:rsidRPr="00B120EA" w:rsidRDefault="002F54AD" w:rsidP="0011664A">
      <w:pPr>
        <w:pStyle w:val="BodyText3"/>
        <w:spacing w:after="0"/>
        <w:jc w:val="both"/>
        <w:rPr>
          <w:sz w:val="28"/>
          <w:szCs w:val="28"/>
          <w:lang w:val="ru-RU"/>
        </w:rPr>
      </w:pPr>
      <w:r w:rsidRPr="00A77C2E">
        <w:rPr>
          <w:sz w:val="28"/>
          <w:szCs w:val="28"/>
        </w:rPr>
        <w:t>Відповідно до пункту 23 частини 1 статті 26, статей 59 та 61 Закону України "Про місцеве самоврядування в Україні", норм Бюджетного кодексу України, Податкового кодексу України,</w:t>
      </w:r>
    </w:p>
    <w:p w:rsidR="002F54AD" w:rsidRPr="0011664A" w:rsidRDefault="002F54AD" w:rsidP="0011664A">
      <w:pPr>
        <w:pStyle w:val="BodyText3"/>
        <w:spacing w:after="0"/>
        <w:jc w:val="both"/>
        <w:rPr>
          <w:sz w:val="28"/>
          <w:szCs w:val="28"/>
          <w:lang w:val="ru-RU"/>
        </w:rPr>
      </w:pPr>
      <w:r w:rsidRPr="0011664A">
        <w:rPr>
          <w:sz w:val="28"/>
          <w:szCs w:val="28"/>
        </w:rPr>
        <w:t>міська рада</w:t>
      </w:r>
    </w:p>
    <w:p w:rsidR="002F54AD" w:rsidRPr="00D867C6" w:rsidRDefault="002F54AD" w:rsidP="00357A66">
      <w:pPr>
        <w:jc w:val="both"/>
        <w:rPr>
          <w:sz w:val="28"/>
          <w:szCs w:val="28"/>
          <w:lang w:val="uk-UA"/>
        </w:rPr>
      </w:pPr>
      <w:r w:rsidRPr="00D867C6">
        <w:rPr>
          <w:b/>
          <w:bCs/>
          <w:sz w:val="28"/>
          <w:szCs w:val="28"/>
          <w:lang w:val="uk-UA"/>
        </w:rPr>
        <w:t>ВИРІШИЛА</w:t>
      </w:r>
      <w:r w:rsidRPr="00D867C6">
        <w:rPr>
          <w:sz w:val="28"/>
          <w:szCs w:val="28"/>
          <w:lang w:val="uk-UA"/>
        </w:rPr>
        <w:t>:</w:t>
      </w:r>
    </w:p>
    <w:p w:rsidR="002F54AD" w:rsidRPr="00F42CA4" w:rsidRDefault="002F54AD" w:rsidP="00357A66">
      <w:pPr>
        <w:jc w:val="both"/>
        <w:rPr>
          <w:sz w:val="28"/>
          <w:szCs w:val="28"/>
        </w:rPr>
      </w:pPr>
    </w:p>
    <w:p w:rsidR="002F54AD" w:rsidRPr="00D867C6" w:rsidRDefault="002F54AD" w:rsidP="00357A66">
      <w:pPr>
        <w:jc w:val="both"/>
        <w:rPr>
          <w:sz w:val="28"/>
          <w:szCs w:val="28"/>
          <w:lang w:val="uk-UA"/>
        </w:rPr>
      </w:pPr>
      <w:r w:rsidRPr="00D867C6">
        <w:rPr>
          <w:sz w:val="28"/>
          <w:szCs w:val="28"/>
          <w:lang w:val="uk-UA"/>
        </w:rPr>
        <w:t>1. Визначити на 2024 рік:</w:t>
      </w:r>
    </w:p>
    <w:p w:rsidR="002F54AD" w:rsidRPr="00D867C6" w:rsidRDefault="002F54AD" w:rsidP="00357A66">
      <w:pPr>
        <w:jc w:val="both"/>
        <w:rPr>
          <w:sz w:val="28"/>
          <w:szCs w:val="28"/>
          <w:lang w:val="uk-UA"/>
        </w:rPr>
      </w:pPr>
      <w:r w:rsidRPr="00D867C6">
        <w:rPr>
          <w:b/>
          <w:bCs/>
          <w:sz w:val="28"/>
          <w:szCs w:val="28"/>
          <w:lang w:val="uk-UA"/>
        </w:rPr>
        <w:t>доходи</w:t>
      </w:r>
      <w:r w:rsidRPr="00D867C6">
        <w:rPr>
          <w:sz w:val="28"/>
          <w:szCs w:val="28"/>
          <w:lang w:val="uk-UA"/>
        </w:rPr>
        <w:t xml:space="preserve"> бюджету міської територіа</w:t>
      </w:r>
      <w:r>
        <w:rPr>
          <w:sz w:val="28"/>
          <w:szCs w:val="28"/>
          <w:lang w:val="uk-UA"/>
        </w:rPr>
        <w:t>льної громади у сумі 3</w:t>
      </w:r>
      <w:r w:rsidRPr="006E4612">
        <w:rPr>
          <w:sz w:val="28"/>
          <w:szCs w:val="28"/>
        </w:rPr>
        <w:t>30</w:t>
      </w:r>
      <w:r>
        <w:rPr>
          <w:sz w:val="28"/>
          <w:szCs w:val="28"/>
          <w:lang w:val="en-US"/>
        </w:rPr>
        <w:t> </w:t>
      </w:r>
      <w:r w:rsidRPr="006E4612">
        <w:rPr>
          <w:sz w:val="28"/>
          <w:szCs w:val="28"/>
        </w:rPr>
        <w:t>694 910</w:t>
      </w:r>
      <w:r>
        <w:rPr>
          <w:sz w:val="28"/>
          <w:szCs w:val="28"/>
          <w:lang w:val="uk-UA"/>
        </w:rPr>
        <w:t> гривень, з них:</w:t>
      </w:r>
      <w:r w:rsidRPr="00D867C6">
        <w:rPr>
          <w:sz w:val="28"/>
          <w:szCs w:val="28"/>
          <w:lang w:val="uk-UA"/>
        </w:rPr>
        <w:t xml:space="preserve"> до</w:t>
      </w:r>
      <w:r>
        <w:rPr>
          <w:sz w:val="28"/>
          <w:szCs w:val="28"/>
          <w:lang w:val="uk-UA"/>
        </w:rPr>
        <w:t>ходи загального фонду – 3</w:t>
      </w:r>
      <w:r w:rsidRPr="006E4612">
        <w:rPr>
          <w:sz w:val="28"/>
          <w:szCs w:val="28"/>
        </w:rPr>
        <w:t>15</w:t>
      </w:r>
      <w:r>
        <w:rPr>
          <w:sz w:val="28"/>
          <w:szCs w:val="28"/>
          <w:lang w:val="en-US"/>
        </w:rPr>
        <w:t> </w:t>
      </w:r>
      <w:r w:rsidRPr="006E4612">
        <w:rPr>
          <w:sz w:val="28"/>
          <w:szCs w:val="28"/>
        </w:rPr>
        <w:t>152 690</w:t>
      </w:r>
      <w:r w:rsidRPr="00D867C6">
        <w:rPr>
          <w:sz w:val="28"/>
          <w:szCs w:val="28"/>
          <w:lang w:val="uk-UA"/>
        </w:rPr>
        <w:t> гривень та доходи</w:t>
      </w:r>
      <w:r>
        <w:rPr>
          <w:sz w:val="28"/>
          <w:szCs w:val="28"/>
          <w:lang w:val="uk-UA"/>
        </w:rPr>
        <w:t xml:space="preserve"> спеціального фонду – 15 </w:t>
      </w:r>
      <w:r w:rsidRPr="006E4612">
        <w:rPr>
          <w:sz w:val="28"/>
          <w:szCs w:val="28"/>
        </w:rPr>
        <w:t>542 220</w:t>
      </w:r>
      <w:r w:rsidRPr="00D867C6">
        <w:rPr>
          <w:sz w:val="28"/>
          <w:szCs w:val="28"/>
          <w:lang w:val="uk-UA"/>
        </w:rPr>
        <w:t> гривень, у тому числі бюдже</w:t>
      </w:r>
      <w:r>
        <w:rPr>
          <w:sz w:val="28"/>
          <w:szCs w:val="28"/>
          <w:lang w:val="uk-UA"/>
        </w:rPr>
        <w:t>ту розвитку - 11 </w:t>
      </w:r>
      <w:r w:rsidRPr="006E4612">
        <w:rPr>
          <w:sz w:val="28"/>
          <w:szCs w:val="28"/>
        </w:rPr>
        <w:t>467 220</w:t>
      </w:r>
      <w:r w:rsidRPr="00D867C6">
        <w:rPr>
          <w:sz w:val="28"/>
          <w:szCs w:val="28"/>
          <w:lang w:val="uk-UA"/>
        </w:rPr>
        <w:t xml:space="preserve"> гривень згідно з додатком 1 до цього рішення;</w:t>
      </w:r>
    </w:p>
    <w:p w:rsidR="002F54AD" w:rsidRPr="00D867C6" w:rsidRDefault="002F54AD" w:rsidP="00357A66">
      <w:pPr>
        <w:jc w:val="both"/>
        <w:rPr>
          <w:sz w:val="28"/>
          <w:szCs w:val="28"/>
          <w:lang w:val="uk-UA"/>
        </w:rPr>
      </w:pPr>
      <w:r w:rsidRPr="00D867C6">
        <w:rPr>
          <w:b/>
          <w:bCs/>
          <w:sz w:val="28"/>
          <w:szCs w:val="28"/>
          <w:lang w:val="uk-UA"/>
        </w:rPr>
        <w:t>видатки</w:t>
      </w:r>
      <w:r w:rsidRPr="00D867C6">
        <w:rPr>
          <w:sz w:val="28"/>
          <w:szCs w:val="28"/>
          <w:lang w:val="uk-UA"/>
        </w:rPr>
        <w:t xml:space="preserve"> бюджету міської територіа</w:t>
      </w:r>
      <w:r>
        <w:rPr>
          <w:sz w:val="28"/>
          <w:szCs w:val="28"/>
          <w:lang w:val="uk-UA"/>
        </w:rPr>
        <w:t>льної громади у сумі 325 634 470</w:t>
      </w:r>
      <w:r w:rsidRPr="00D867C6">
        <w:rPr>
          <w:sz w:val="28"/>
          <w:szCs w:val="28"/>
          <w:lang w:val="uk-UA"/>
        </w:rPr>
        <w:t xml:space="preserve"> гривень, у тому числі видатк</w:t>
      </w:r>
      <w:r>
        <w:rPr>
          <w:sz w:val="28"/>
          <w:szCs w:val="28"/>
          <w:lang w:val="uk-UA"/>
        </w:rPr>
        <w:t>и загального фонду – 310 090 800</w:t>
      </w:r>
      <w:r w:rsidRPr="00D867C6">
        <w:rPr>
          <w:sz w:val="28"/>
          <w:szCs w:val="28"/>
          <w:lang w:val="uk-UA"/>
        </w:rPr>
        <w:t xml:space="preserve"> гривень та видатки</w:t>
      </w:r>
      <w:r>
        <w:rPr>
          <w:sz w:val="28"/>
          <w:szCs w:val="28"/>
          <w:lang w:val="uk-UA"/>
        </w:rPr>
        <w:t xml:space="preserve"> спеціального фонду – 15 543 670</w:t>
      </w:r>
      <w:r w:rsidRPr="00D867C6">
        <w:rPr>
          <w:sz w:val="28"/>
          <w:szCs w:val="28"/>
          <w:lang w:val="uk-UA"/>
        </w:rPr>
        <w:t xml:space="preserve">  гривень;</w:t>
      </w:r>
    </w:p>
    <w:p w:rsidR="002F54AD" w:rsidRPr="00D867C6" w:rsidRDefault="002F54AD" w:rsidP="00357A66">
      <w:pPr>
        <w:jc w:val="both"/>
        <w:rPr>
          <w:sz w:val="28"/>
          <w:szCs w:val="28"/>
          <w:lang w:val="uk-UA"/>
        </w:rPr>
      </w:pPr>
      <w:bookmarkStart w:id="0" w:name="n9"/>
      <w:bookmarkEnd w:id="0"/>
      <w:r w:rsidRPr="00D867C6">
        <w:rPr>
          <w:b/>
          <w:bCs/>
          <w:sz w:val="28"/>
          <w:szCs w:val="28"/>
          <w:lang w:val="uk-UA"/>
        </w:rPr>
        <w:t>профіцит</w:t>
      </w:r>
      <w:r w:rsidRPr="00D867C6">
        <w:rPr>
          <w:sz w:val="28"/>
          <w:szCs w:val="28"/>
          <w:lang w:val="uk-UA"/>
        </w:rPr>
        <w:t xml:space="preserve"> за загальним фондом бюджету міської територ</w:t>
      </w:r>
      <w:r>
        <w:rPr>
          <w:sz w:val="28"/>
          <w:szCs w:val="28"/>
          <w:lang w:val="uk-UA"/>
        </w:rPr>
        <w:t>іальної громади у сумі 5 061 890</w:t>
      </w:r>
      <w:r w:rsidRPr="00D867C6">
        <w:rPr>
          <w:sz w:val="28"/>
          <w:szCs w:val="28"/>
          <w:lang w:val="uk-UA"/>
        </w:rPr>
        <w:t xml:space="preserve"> гривень згідно з додатком 2 до цього рішення;</w:t>
      </w:r>
    </w:p>
    <w:p w:rsidR="002F54AD" w:rsidRPr="00D867C6" w:rsidRDefault="002F54AD" w:rsidP="00357A66">
      <w:pPr>
        <w:jc w:val="both"/>
        <w:rPr>
          <w:sz w:val="28"/>
          <w:szCs w:val="28"/>
          <w:lang w:val="uk-UA"/>
        </w:rPr>
      </w:pPr>
      <w:r w:rsidRPr="00D867C6">
        <w:rPr>
          <w:b/>
          <w:bCs/>
          <w:sz w:val="28"/>
          <w:szCs w:val="28"/>
          <w:lang w:val="uk-UA"/>
        </w:rPr>
        <w:t xml:space="preserve">дефіцит </w:t>
      </w:r>
      <w:r w:rsidRPr="00D867C6">
        <w:rPr>
          <w:sz w:val="28"/>
          <w:szCs w:val="28"/>
          <w:lang w:val="uk-UA"/>
        </w:rPr>
        <w:t>за спеціальним фондом бюджету міської територ</w:t>
      </w:r>
      <w:r>
        <w:rPr>
          <w:sz w:val="28"/>
          <w:szCs w:val="28"/>
          <w:lang w:val="uk-UA"/>
        </w:rPr>
        <w:t>іальної громади у сумі 1 450</w:t>
      </w:r>
      <w:r w:rsidRPr="00D867C6">
        <w:rPr>
          <w:sz w:val="28"/>
          <w:szCs w:val="28"/>
          <w:lang w:val="uk-UA"/>
        </w:rPr>
        <w:t xml:space="preserve"> гривень згідно з додатком 2 до цього рішення;</w:t>
      </w:r>
    </w:p>
    <w:p w:rsidR="002F54AD" w:rsidRPr="00D867C6" w:rsidRDefault="002F54AD" w:rsidP="00357A66">
      <w:pPr>
        <w:pStyle w:val="NormalWeb"/>
        <w:spacing w:before="0" w:beforeAutospacing="0" w:after="0" w:afterAutospacing="0"/>
        <w:jc w:val="both"/>
        <w:rPr>
          <w:sz w:val="28"/>
          <w:szCs w:val="28"/>
          <w:lang w:val="uk-UA"/>
        </w:rPr>
      </w:pPr>
      <w:r w:rsidRPr="00D867C6">
        <w:rPr>
          <w:b/>
          <w:bCs/>
          <w:sz w:val="28"/>
          <w:szCs w:val="28"/>
          <w:lang w:val="uk-UA"/>
        </w:rPr>
        <w:t xml:space="preserve">оборотний залишок бюджетних коштів </w:t>
      </w:r>
      <w:r w:rsidRPr="00D867C6">
        <w:rPr>
          <w:sz w:val="28"/>
          <w:szCs w:val="28"/>
          <w:lang w:val="uk-UA"/>
        </w:rPr>
        <w:t>бюджету міської територіальної громади у розмірі 100</w:t>
      </w:r>
      <w:r>
        <w:rPr>
          <w:sz w:val="28"/>
          <w:szCs w:val="28"/>
          <w:lang w:val="uk-UA"/>
        </w:rPr>
        <w:t xml:space="preserve"> 000 гривень, що становить 0,032</w:t>
      </w:r>
      <w:r w:rsidRPr="00D867C6">
        <w:rPr>
          <w:sz w:val="28"/>
          <w:szCs w:val="28"/>
          <w:lang w:val="uk-UA"/>
        </w:rPr>
        <w:t xml:space="preserve"> відсотка видатків загального фонду бюджету територіальної громади;</w:t>
      </w:r>
    </w:p>
    <w:p w:rsidR="002F54AD" w:rsidRPr="00D867C6" w:rsidRDefault="002F54AD" w:rsidP="00357A66">
      <w:pPr>
        <w:jc w:val="both"/>
        <w:rPr>
          <w:sz w:val="28"/>
          <w:szCs w:val="28"/>
          <w:lang w:val="uk-UA"/>
        </w:rPr>
      </w:pPr>
      <w:r w:rsidRPr="005650FA">
        <w:rPr>
          <w:b/>
          <w:bCs/>
          <w:sz w:val="28"/>
          <w:szCs w:val="28"/>
          <w:lang w:val="uk-UA"/>
        </w:rPr>
        <w:t>резервний фонд</w:t>
      </w:r>
      <w:r w:rsidRPr="005650FA">
        <w:rPr>
          <w:sz w:val="28"/>
          <w:szCs w:val="28"/>
          <w:lang w:val="uk-UA"/>
        </w:rPr>
        <w:t xml:space="preserve"> бюджету міської територіальної громади у розмірі                    </w:t>
      </w:r>
      <w:r>
        <w:rPr>
          <w:sz w:val="28"/>
          <w:szCs w:val="28"/>
          <w:lang w:val="uk-UA"/>
        </w:rPr>
        <w:t>1 800</w:t>
      </w:r>
      <w:r w:rsidRPr="005650FA">
        <w:rPr>
          <w:sz w:val="28"/>
          <w:szCs w:val="28"/>
          <w:lang w:val="uk-UA"/>
        </w:rPr>
        <w:t xml:space="preserve"> 000 гривень, що становить </w:t>
      </w:r>
      <w:r>
        <w:rPr>
          <w:sz w:val="28"/>
          <w:szCs w:val="28"/>
          <w:lang w:val="uk-UA"/>
        </w:rPr>
        <w:t>0,58</w:t>
      </w:r>
      <w:r w:rsidRPr="00D867C6">
        <w:rPr>
          <w:sz w:val="28"/>
          <w:szCs w:val="28"/>
          <w:lang w:val="uk-UA"/>
        </w:rPr>
        <w:t xml:space="preserve"> відсотка видатків загального фонду бюджету територіальної громади.</w:t>
      </w:r>
    </w:p>
    <w:p w:rsidR="002F54AD" w:rsidRDefault="002F54AD" w:rsidP="00357A66">
      <w:pPr>
        <w:jc w:val="both"/>
        <w:rPr>
          <w:sz w:val="28"/>
          <w:szCs w:val="28"/>
          <w:lang w:val="uk-UA"/>
        </w:rPr>
      </w:pPr>
    </w:p>
    <w:p w:rsidR="002F54AD" w:rsidRPr="00A77C2E" w:rsidRDefault="002F54AD" w:rsidP="00357A66">
      <w:pPr>
        <w:jc w:val="both"/>
        <w:rPr>
          <w:sz w:val="28"/>
          <w:szCs w:val="28"/>
          <w:lang w:val="uk-UA"/>
        </w:rPr>
      </w:pPr>
      <w:r w:rsidRPr="00A77C2E">
        <w:rPr>
          <w:sz w:val="28"/>
          <w:szCs w:val="28"/>
          <w:lang w:val="uk-UA"/>
        </w:rPr>
        <w:t xml:space="preserve">2. Затвердити </w:t>
      </w:r>
      <w:r w:rsidRPr="00A77C2E">
        <w:rPr>
          <w:b/>
          <w:bCs/>
          <w:sz w:val="28"/>
          <w:szCs w:val="28"/>
          <w:lang w:val="uk-UA"/>
        </w:rPr>
        <w:t>бюджетні призначення</w:t>
      </w:r>
      <w:r w:rsidRPr="00A77C2E">
        <w:rPr>
          <w:sz w:val="28"/>
          <w:szCs w:val="28"/>
          <w:lang w:val="uk-UA"/>
        </w:rPr>
        <w:t xml:space="preserve"> головним розпорядникам коштів бюджету міської територіальної громади на 2024 рік у розрізі відповідальних виконавців за бюджетними програмами згідно з додатком 3 до цього рішення.</w:t>
      </w:r>
    </w:p>
    <w:p w:rsidR="002F54AD" w:rsidRPr="0011664A" w:rsidRDefault="002F54AD" w:rsidP="00357A66">
      <w:pPr>
        <w:jc w:val="both"/>
        <w:rPr>
          <w:sz w:val="28"/>
          <w:szCs w:val="28"/>
          <w:lang w:val="uk-UA"/>
        </w:rPr>
      </w:pPr>
      <w:r w:rsidRPr="00A77C2E">
        <w:rPr>
          <w:sz w:val="28"/>
          <w:szCs w:val="28"/>
          <w:lang w:val="uk-UA"/>
        </w:rPr>
        <w:t xml:space="preserve">3. Затвердити на 2024 рік </w:t>
      </w:r>
      <w:r w:rsidRPr="00A77C2E">
        <w:rPr>
          <w:b/>
          <w:bCs/>
          <w:sz w:val="28"/>
          <w:szCs w:val="28"/>
          <w:lang w:val="uk-UA"/>
        </w:rPr>
        <w:t>міжбюджетні трансферти</w:t>
      </w:r>
      <w:r w:rsidRPr="00A77C2E">
        <w:rPr>
          <w:sz w:val="28"/>
          <w:szCs w:val="28"/>
          <w:lang w:val="uk-UA"/>
        </w:rPr>
        <w:t xml:space="preserve"> згідно з додатком 4 до цього рішення.</w:t>
      </w:r>
    </w:p>
    <w:p w:rsidR="002F54AD" w:rsidRPr="00B120EA" w:rsidRDefault="002F54AD" w:rsidP="009B1B4B">
      <w:pPr>
        <w:jc w:val="both"/>
        <w:rPr>
          <w:sz w:val="28"/>
          <w:szCs w:val="28"/>
        </w:rPr>
      </w:pPr>
    </w:p>
    <w:p w:rsidR="002F54AD" w:rsidRPr="00A77C2E" w:rsidRDefault="002F54AD" w:rsidP="009B1B4B">
      <w:pPr>
        <w:jc w:val="both"/>
        <w:rPr>
          <w:sz w:val="28"/>
          <w:szCs w:val="28"/>
          <w:lang w:val="uk-UA"/>
        </w:rPr>
      </w:pPr>
      <w:r w:rsidRPr="00A77C2E">
        <w:rPr>
          <w:sz w:val="28"/>
          <w:szCs w:val="28"/>
          <w:lang w:val="uk-UA"/>
        </w:rPr>
        <w:t xml:space="preserve">4. Затвердити на 2024 рік </w:t>
      </w:r>
      <w:r w:rsidRPr="00A77C2E">
        <w:rPr>
          <w:b/>
          <w:bCs/>
          <w:color w:val="000000"/>
          <w:sz w:val="28"/>
          <w:szCs w:val="28"/>
          <w:lang w:val="uk-UA"/>
        </w:rPr>
        <w:t>обсяги капітальних вкладень</w:t>
      </w:r>
      <w:r w:rsidRPr="00A77C2E">
        <w:rPr>
          <w:color w:val="000000"/>
          <w:sz w:val="28"/>
          <w:szCs w:val="28"/>
          <w:lang w:val="uk-UA"/>
        </w:rPr>
        <w:t xml:space="preserve"> у розрізі інвестиційних проектів зг</w:t>
      </w:r>
      <w:r w:rsidRPr="00A77C2E">
        <w:rPr>
          <w:sz w:val="28"/>
          <w:szCs w:val="28"/>
          <w:lang w:val="uk-UA"/>
        </w:rPr>
        <w:t xml:space="preserve">ідно з </w:t>
      </w:r>
      <w:hyperlink r:id="rId6" w:anchor="n107" w:history="1">
        <w:r w:rsidRPr="00A77C2E">
          <w:rPr>
            <w:sz w:val="28"/>
            <w:szCs w:val="28"/>
            <w:lang w:val="uk-UA"/>
          </w:rPr>
          <w:t>додатком </w:t>
        </w:r>
      </w:hyperlink>
      <w:r w:rsidRPr="00A77C2E">
        <w:rPr>
          <w:sz w:val="28"/>
          <w:szCs w:val="28"/>
          <w:lang w:val="uk-UA"/>
        </w:rPr>
        <w:t>5 до цього рішення.</w:t>
      </w:r>
    </w:p>
    <w:p w:rsidR="002F54AD" w:rsidRPr="00A77C2E" w:rsidRDefault="002F54AD" w:rsidP="00357A66">
      <w:pPr>
        <w:jc w:val="both"/>
        <w:rPr>
          <w:sz w:val="28"/>
          <w:szCs w:val="28"/>
          <w:highlight w:val="yellow"/>
          <w:lang w:val="uk-UA"/>
        </w:rPr>
      </w:pPr>
    </w:p>
    <w:p w:rsidR="002F54AD" w:rsidRPr="00A77C2E" w:rsidRDefault="002F54AD" w:rsidP="00357A66">
      <w:pPr>
        <w:jc w:val="both"/>
        <w:rPr>
          <w:sz w:val="28"/>
          <w:szCs w:val="28"/>
          <w:highlight w:val="yellow"/>
          <w:lang w:val="uk-UA"/>
        </w:rPr>
      </w:pPr>
      <w:r w:rsidRPr="00A77C2E">
        <w:rPr>
          <w:sz w:val="28"/>
          <w:szCs w:val="28"/>
          <w:lang w:val="uk-UA"/>
        </w:rPr>
        <w:t xml:space="preserve">5. Затвердити </w:t>
      </w:r>
      <w:r w:rsidRPr="002E37F9">
        <w:rPr>
          <w:bCs/>
          <w:sz w:val="28"/>
          <w:szCs w:val="28"/>
          <w:lang w:val="uk-UA"/>
        </w:rPr>
        <w:t>розподіл витрат бюджету</w:t>
      </w:r>
      <w:r w:rsidRPr="002E37F9">
        <w:rPr>
          <w:sz w:val="28"/>
          <w:szCs w:val="28"/>
          <w:lang w:val="uk-UA"/>
        </w:rPr>
        <w:t xml:space="preserve"> </w:t>
      </w:r>
      <w:r w:rsidRPr="00A77C2E">
        <w:rPr>
          <w:sz w:val="28"/>
          <w:szCs w:val="28"/>
          <w:lang w:val="uk-UA"/>
        </w:rPr>
        <w:t>міської територіальної громади</w:t>
      </w:r>
      <w:r>
        <w:rPr>
          <w:b/>
          <w:bCs/>
          <w:sz w:val="28"/>
          <w:szCs w:val="28"/>
          <w:lang w:val="uk-UA"/>
        </w:rPr>
        <w:t xml:space="preserve"> на реалізацію місцевих</w:t>
      </w:r>
      <w:r w:rsidRPr="00A77C2E">
        <w:rPr>
          <w:b/>
          <w:bCs/>
          <w:sz w:val="28"/>
          <w:szCs w:val="28"/>
          <w:lang w:val="uk-UA"/>
        </w:rPr>
        <w:t xml:space="preserve"> програм </w:t>
      </w:r>
      <w:r w:rsidRPr="00D867C6">
        <w:rPr>
          <w:sz w:val="28"/>
          <w:szCs w:val="28"/>
          <w:lang w:val="uk-UA"/>
        </w:rPr>
        <w:t xml:space="preserve">у сумі </w:t>
      </w:r>
      <w:r>
        <w:rPr>
          <w:b/>
          <w:bCs/>
          <w:sz w:val="28"/>
          <w:szCs w:val="28"/>
          <w:lang w:val="uk-UA"/>
        </w:rPr>
        <w:t xml:space="preserve"> </w:t>
      </w:r>
      <w:r w:rsidRPr="002E37F9">
        <w:rPr>
          <w:b/>
          <w:bCs/>
          <w:sz w:val="28"/>
          <w:szCs w:val="28"/>
          <w:lang w:val="uk-UA"/>
        </w:rPr>
        <w:t>22</w:t>
      </w:r>
      <w:r>
        <w:rPr>
          <w:b/>
          <w:bCs/>
          <w:sz w:val="28"/>
          <w:szCs w:val="28"/>
          <w:lang w:val="en-US"/>
        </w:rPr>
        <w:t> </w:t>
      </w:r>
      <w:r w:rsidRPr="0011664A">
        <w:rPr>
          <w:b/>
          <w:bCs/>
          <w:sz w:val="28"/>
          <w:szCs w:val="28"/>
          <w:lang w:val="uk-UA"/>
        </w:rPr>
        <w:t>3</w:t>
      </w:r>
      <w:r w:rsidRPr="002E37F9">
        <w:rPr>
          <w:b/>
          <w:bCs/>
          <w:sz w:val="28"/>
          <w:szCs w:val="28"/>
          <w:lang w:val="uk-UA"/>
        </w:rPr>
        <w:t>61 670</w:t>
      </w:r>
      <w:r w:rsidRPr="00D867C6">
        <w:rPr>
          <w:b/>
          <w:bCs/>
          <w:sz w:val="28"/>
          <w:szCs w:val="28"/>
          <w:lang w:val="uk-UA"/>
        </w:rPr>
        <w:t xml:space="preserve"> </w:t>
      </w:r>
      <w:r w:rsidRPr="00D867C6">
        <w:rPr>
          <w:sz w:val="28"/>
          <w:szCs w:val="28"/>
          <w:lang w:val="uk-UA"/>
        </w:rPr>
        <w:t>гривень згідно з додатком 6 до цього рішення.</w:t>
      </w:r>
    </w:p>
    <w:p w:rsidR="002F54AD" w:rsidRPr="00A77C2E" w:rsidRDefault="002F54AD" w:rsidP="00357A66">
      <w:pPr>
        <w:jc w:val="both"/>
        <w:rPr>
          <w:sz w:val="28"/>
          <w:szCs w:val="28"/>
          <w:highlight w:val="yellow"/>
          <w:lang w:val="uk-UA"/>
        </w:rPr>
      </w:pPr>
    </w:p>
    <w:p w:rsidR="002F54AD" w:rsidRPr="00A77C2E" w:rsidRDefault="002F54AD" w:rsidP="00357A66">
      <w:pPr>
        <w:pStyle w:val="NormalWeb"/>
        <w:spacing w:before="0" w:beforeAutospacing="0" w:after="0" w:afterAutospacing="0"/>
        <w:jc w:val="both"/>
        <w:rPr>
          <w:sz w:val="28"/>
          <w:szCs w:val="28"/>
          <w:lang w:val="uk-UA"/>
        </w:rPr>
      </w:pPr>
      <w:r w:rsidRPr="00A77C2E">
        <w:rPr>
          <w:sz w:val="28"/>
          <w:szCs w:val="28"/>
          <w:lang w:val="uk-UA"/>
        </w:rPr>
        <w:t>6. Установити, що у загальному фонді бюджету міської територіальної громади на 2024 рік:</w:t>
      </w:r>
    </w:p>
    <w:p w:rsidR="002F54AD" w:rsidRPr="00D867C6" w:rsidRDefault="002F54AD" w:rsidP="00357A66">
      <w:pPr>
        <w:jc w:val="both"/>
        <w:rPr>
          <w:sz w:val="28"/>
          <w:szCs w:val="28"/>
          <w:lang w:val="uk-UA"/>
        </w:rPr>
      </w:pPr>
      <w:r w:rsidRPr="00D867C6">
        <w:rPr>
          <w:sz w:val="28"/>
          <w:szCs w:val="28"/>
          <w:lang w:val="uk-UA"/>
        </w:rPr>
        <w:t>1) до доходів загального фонду бюджету міської територіальної громади належать доходи, визначені статтею 64 Бюджетного кодексу України</w:t>
      </w:r>
      <w:r>
        <w:rPr>
          <w:sz w:val="28"/>
          <w:szCs w:val="28"/>
          <w:lang w:val="uk-UA"/>
        </w:rPr>
        <w:t xml:space="preserve"> та офіційні трансферти визначені статтями 97, 99, 100, 101,</w:t>
      </w:r>
      <w:r w:rsidRPr="00E72F27">
        <w:rPr>
          <w:sz w:val="28"/>
          <w:szCs w:val="28"/>
          <w:lang w:val="uk-UA"/>
        </w:rPr>
        <w:t xml:space="preserve"> </w:t>
      </w:r>
      <w:r w:rsidRPr="00B93794">
        <w:rPr>
          <w:sz w:val="28"/>
          <w:szCs w:val="28"/>
          <w:lang w:val="uk-UA"/>
        </w:rPr>
        <w:t>103</w:t>
      </w:r>
      <w:r w:rsidRPr="00B93794">
        <w:rPr>
          <w:sz w:val="28"/>
          <w:szCs w:val="28"/>
          <w:vertAlign w:val="superscript"/>
          <w:lang w:val="uk-UA"/>
        </w:rPr>
        <w:t>2</w:t>
      </w:r>
      <w:r w:rsidRPr="00E72F27">
        <w:rPr>
          <w:sz w:val="28"/>
          <w:szCs w:val="28"/>
          <w:lang w:val="uk-UA"/>
        </w:rPr>
        <w:t xml:space="preserve"> </w:t>
      </w:r>
      <w:r w:rsidRPr="00D867C6">
        <w:rPr>
          <w:sz w:val="28"/>
          <w:szCs w:val="28"/>
          <w:lang w:val="uk-UA"/>
        </w:rPr>
        <w:t>Бюджетного кодексу України;</w:t>
      </w:r>
    </w:p>
    <w:p w:rsidR="002F54AD" w:rsidRPr="00D867C6" w:rsidRDefault="002F54AD" w:rsidP="00357A66">
      <w:pPr>
        <w:jc w:val="both"/>
        <w:rPr>
          <w:sz w:val="28"/>
          <w:szCs w:val="28"/>
          <w:lang w:val="uk-UA"/>
        </w:rPr>
      </w:pPr>
      <w:r w:rsidRPr="00D867C6">
        <w:rPr>
          <w:sz w:val="28"/>
          <w:szCs w:val="28"/>
          <w:lang w:val="uk-UA"/>
        </w:rPr>
        <w:t>2) джерелами формування у частині фінансування є кошти, визначені пунктом 1 статті 72 Бюджетного кодексу України в частині спрямування до бюджету розвитку (спеціального фонду) коштів із загального фонду.</w:t>
      </w:r>
    </w:p>
    <w:p w:rsidR="002F54AD" w:rsidRPr="00D867C6" w:rsidRDefault="002F54AD" w:rsidP="00357A66">
      <w:pPr>
        <w:jc w:val="both"/>
        <w:rPr>
          <w:sz w:val="28"/>
          <w:szCs w:val="28"/>
          <w:lang w:val="uk-UA"/>
        </w:rPr>
      </w:pPr>
    </w:p>
    <w:p w:rsidR="002F54AD" w:rsidRPr="00D867C6" w:rsidRDefault="002F54AD" w:rsidP="00357A66">
      <w:pPr>
        <w:jc w:val="both"/>
        <w:rPr>
          <w:sz w:val="28"/>
          <w:szCs w:val="28"/>
          <w:lang w:val="uk-UA"/>
        </w:rPr>
      </w:pPr>
      <w:r w:rsidRPr="00D867C6">
        <w:rPr>
          <w:sz w:val="28"/>
          <w:szCs w:val="28"/>
          <w:lang w:val="uk-UA"/>
        </w:rPr>
        <w:t>7. Установити, що джерелами формування спеціального фонду бюджету міської територіальної громади на 2024рік:</w:t>
      </w:r>
    </w:p>
    <w:p w:rsidR="002F54AD" w:rsidRPr="00D867C6" w:rsidRDefault="002F54AD" w:rsidP="00357A66">
      <w:pPr>
        <w:jc w:val="both"/>
        <w:rPr>
          <w:sz w:val="28"/>
          <w:szCs w:val="28"/>
          <w:lang w:val="uk-UA"/>
        </w:rPr>
      </w:pPr>
      <w:r w:rsidRPr="00D867C6">
        <w:rPr>
          <w:sz w:val="28"/>
          <w:szCs w:val="28"/>
          <w:lang w:val="uk-UA"/>
        </w:rPr>
        <w:t>1) у частині доходів є надходження, визначені статтею 69</w:t>
      </w:r>
      <w:r w:rsidRPr="00D867C6">
        <w:rPr>
          <w:sz w:val="28"/>
          <w:szCs w:val="28"/>
          <w:vertAlign w:val="superscript"/>
          <w:lang w:val="uk-UA"/>
        </w:rPr>
        <w:t>1</w:t>
      </w:r>
      <w:r w:rsidRPr="00D867C6">
        <w:rPr>
          <w:sz w:val="28"/>
          <w:szCs w:val="28"/>
          <w:lang w:val="uk-UA"/>
        </w:rPr>
        <w:t xml:space="preserve"> </w:t>
      </w:r>
      <w:hyperlink r:id="rId7" w:tgtFrame="_blank" w:history="1">
        <w:r w:rsidRPr="00D867C6">
          <w:rPr>
            <w:sz w:val="28"/>
            <w:szCs w:val="28"/>
            <w:lang w:val="uk-UA"/>
          </w:rPr>
          <w:t>Бюджетного кодексу України</w:t>
        </w:r>
      </w:hyperlink>
      <w:r w:rsidRPr="00D867C6">
        <w:rPr>
          <w:sz w:val="28"/>
          <w:szCs w:val="28"/>
          <w:lang w:val="uk-UA"/>
        </w:rPr>
        <w:t>, з урахуванням доходів, визначених у частині першій статті 71 Бюджетного кодексу України;</w:t>
      </w:r>
    </w:p>
    <w:p w:rsidR="002F54AD" w:rsidRDefault="002F54AD" w:rsidP="00357A66">
      <w:pPr>
        <w:jc w:val="both"/>
        <w:rPr>
          <w:sz w:val="28"/>
          <w:szCs w:val="28"/>
          <w:lang w:val="uk-UA"/>
        </w:rPr>
      </w:pPr>
      <w:bookmarkStart w:id="1" w:name="BM65"/>
      <w:bookmarkEnd w:id="1"/>
      <w:r w:rsidRPr="00D3147C">
        <w:rPr>
          <w:sz w:val="28"/>
          <w:szCs w:val="28"/>
          <w:lang w:val="uk-UA"/>
        </w:rPr>
        <w:t>2)</w:t>
      </w:r>
      <w:r>
        <w:rPr>
          <w:sz w:val="28"/>
          <w:szCs w:val="28"/>
          <w:lang w:val="uk-UA"/>
        </w:rPr>
        <w:t xml:space="preserve"> у частині фінансування є надходження визначені пунктом 10 частини першої статті 71</w:t>
      </w:r>
      <w:r w:rsidRPr="002544AB">
        <w:rPr>
          <w:sz w:val="28"/>
          <w:szCs w:val="28"/>
          <w:lang w:val="uk-UA"/>
        </w:rPr>
        <w:t xml:space="preserve"> </w:t>
      </w:r>
      <w:r w:rsidRPr="00D867C6">
        <w:rPr>
          <w:sz w:val="28"/>
          <w:szCs w:val="28"/>
          <w:lang w:val="uk-UA"/>
        </w:rPr>
        <w:t>Бюджетного кодексу України;</w:t>
      </w:r>
    </w:p>
    <w:p w:rsidR="002F54AD" w:rsidRPr="00D3147C" w:rsidRDefault="002F54AD" w:rsidP="00357A66">
      <w:pPr>
        <w:jc w:val="both"/>
        <w:rPr>
          <w:sz w:val="28"/>
          <w:szCs w:val="28"/>
          <w:lang w:val="uk-UA"/>
        </w:rPr>
      </w:pPr>
    </w:p>
    <w:p w:rsidR="002F54AD" w:rsidRPr="00D867C6" w:rsidRDefault="002F54AD" w:rsidP="00357A66">
      <w:pPr>
        <w:jc w:val="both"/>
        <w:rPr>
          <w:sz w:val="28"/>
          <w:szCs w:val="28"/>
          <w:lang w:val="uk-UA"/>
        </w:rPr>
      </w:pPr>
      <w:r w:rsidRPr="00D867C6">
        <w:rPr>
          <w:sz w:val="28"/>
          <w:szCs w:val="28"/>
          <w:lang w:val="uk-UA"/>
        </w:rPr>
        <w:t>8. Установити, що у 2024 році кошти, отримані до спеціального фонду бюджету Чортківської міської територіальної громади згідно з статтями 69</w:t>
      </w:r>
      <w:r w:rsidRPr="00D867C6">
        <w:rPr>
          <w:sz w:val="28"/>
          <w:szCs w:val="28"/>
          <w:vertAlign w:val="superscript"/>
          <w:lang w:val="uk-UA"/>
        </w:rPr>
        <w:t>1</w:t>
      </w:r>
      <w:r w:rsidRPr="00D867C6">
        <w:rPr>
          <w:sz w:val="28"/>
          <w:szCs w:val="28"/>
          <w:lang w:val="uk-UA"/>
        </w:rPr>
        <w:t xml:space="preserve"> та 71 Бюджетного кодексу України, спрямовуються на реалізацію заходів, визначених статтею 71 Бюджетного кодексу України та на видатки, відповідно до джерел надходжень, визначених у пункті 7 цього рішення.</w:t>
      </w:r>
    </w:p>
    <w:p w:rsidR="002F54AD" w:rsidRPr="00A77C2E" w:rsidRDefault="002F54AD" w:rsidP="00357A66">
      <w:pPr>
        <w:jc w:val="both"/>
        <w:rPr>
          <w:sz w:val="28"/>
          <w:szCs w:val="28"/>
          <w:highlight w:val="yellow"/>
          <w:lang w:val="uk-UA"/>
        </w:rPr>
      </w:pPr>
    </w:p>
    <w:p w:rsidR="002F54AD" w:rsidRPr="00A77C2E" w:rsidRDefault="002F54AD" w:rsidP="00357A66">
      <w:pPr>
        <w:jc w:val="both"/>
        <w:rPr>
          <w:sz w:val="28"/>
          <w:szCs w:val="28"/>
          <w:highlight w:val="yellow"/>
          <w:lang w:val="uk-UA"/>
        </w:rPr>
      </w:pPr>
      <w:r w:rsidRPr="00CD3BD6">
        <w:rPr>
          <w:sz w:val="28"/>
          <w:szCs w:val="28"/>
          <w:lang w:val="uk-UA"/>
        </w:rPr>
        <w:t>9. Визначити на 31 грудня 202</w:t>
      </w:r>
      <w:r w:rsidRPr="00CD3BD6">
        <w:rPr>
          <w:sz w:val="28"/>
          <w:szCs w:val="28"/>
        </w:rPr>
        <w:t>4</w:t>
      </w:r>
      <w:r w:rsidRPr="00CD3BD6">
        <w:rPr>
          <w:sz w:val="28"/>
          <w:szCs w:val="28"/>
          <w:lang w:val="uk-UA"/>
        </w:rPr>
        <w:t xml:space="preserve"> року </w:t>
      </w:r>
      <w:r w:rsidRPr="00CD3BD6">
        <w:rPr>
          <w:b/>
          <w:bCs/>
          <w:sz w:val="28"/>
          <w:szCs w:val="28"/>
          <w:lang w:val="uk-UA"/>
        </w:rPr>
        <w:t>граничний обсяг місцевого боргу</w:t>
      </w:r>
      <w:r w:rsidRPr="00CD3BD6">
        <w:rPr>
          <w:sz w:val="28"/>
          <w:szCs w:val="28"/>
          <w:lang w:val="uk-UA"/>
        </w:rPr>
        <w:t xml:space="preserve"> </w:t>
      </w:r>
      <w:r w:rsidRPr="00D867C6">
        <w:rPr>
          <w:sz w:val="28"/>
          <w:szCs w:val="28"/>
          <w:lang w:val="uk-UA"/>
        </w:rPr>
        <w:t xml:space="preserve">у сумі </w:t>
      </w:r>
      <w:r w:rsidRPr="00D867C6">
        <w:rPr>
          <w:b/>
          <w:bCs/>
          <w:sz w:val="28"/>
          <w:szCs w:val="28"/>
          <w:lang w:val="uk-UA"/>
        </w:rPr>
        <w:t xml:space="preserve">7 590 659 </w:t>
      </w:r>
      <w:r>
        <w:rPr>
          <w:sz w:val="28"/>
          <w:szCs w:val="28"/>
          <w:lang w:val="uk-UA"/>
        </w:rPr>
        <w:t>гривень.</w:t>
      </w:r>
    </w:p>
    <w:p w:rsidR="002F54AD" w:rsidRPr="00A77C2E" w:rsidRDefault="002F54AD" w:rsidP="00357A66">
      <w:pPr>
        <w:jc w:val="both"/>
        <w:rPr>
          <w:sz w:val="28"/>
          <w:szCs w:val="28"/>
          <w:highlight w:val="yellow"/>
          <w:lang w:val="uk-UA"/>
        </w:rPr>
      </w:pPr>
      <w:bookmarkStart w:id="2" w:name="BM72"/>
      <w:bookmarkEnd w:id="2"/>
    </w:p>
    <w:p w:rsidR="002F54AD" w:rsidRPr="00A77C2E" w:rsidRDefault="002F54AD" w:rsidP="00357A66">
      <w:pPr>
        <w:jc w:val="both"/>
        <w:rPr>
          <w:sz w:val="28"/>
          <w:szCs w:val="28"/>
          <w:lang w:val="uk-UA"/>
        </w:rPr>
      </w:pPr>
      <w:r w:rsidRPr="00A77C2E">
        <w:rPr>
          <w:sz w:val="28"/>
          <w:szCs w:val="28"/>
          <w:lang w:val="uk-UA"/>
        </w:rPr>
        <w:t xml:space="preserve">10. Визначити на 2024 рік відповідно </w:t>
      </w:r>
      <w:r w:rsidRPr="00D867C6">
        <w:rPr>
          <w:sz w:val="28"/>
          <w:szCs w:val="28"/>
          <w:lang w:val="uk-UA"/>
        </w:rPr>
        <w:t xml:space="preserve">до статті 55 Бюджетного кодексу України </w:t>
      </w:r>
      <w:r w:rsidRPr="00A77C2E">
        <w:rPr>
          <w:sz w:val="28"/>
          <w:szCs w:val="28"/>
          <w:lang w:val="uk-UA"/>
        </w:rPr>
        <w:t>захищеними видатками бюджету міської територіальної громади видатки загального фонду на:</w:t>
      </w:r>
    </w:p>
    <w:p w:rsidR="002F54AD" w:rsidRPr="00A77C2E" w:rsidRDefault="002F54AD" w:rsidP="00357A66">
      <w:pPr>
        <w:pStyle w:val="rvps2"/>
        <w:shd w:val="clear" w:color="auto" w:fill="FFFFFF"/>
        <w:spacing w:before="0" w:beforeAutospacing="0" w:after="0" w:afterAutospacing="0"/>
        <w:jc w:val="both"/>
        <w:rPr>
          <w:sz w:val="28"/>
          <w:szCs w:val="28"/>
        </w:rPr>
      </w:pPr>
      <w:r w:rsidRPr="00A77C2E">
        <w:rPr>
          <w:sz w:val="28"/>
          <w:szCs w:val="28"/>
        </w:rPr>
        <w:t>оплату праці працівників бюджетних установ;</w:t>
      </w:r>
    </w:p>
    <w:p w:rsidR="002F54AD" w:rsidRPr="00A77C2E" w:rsidRDefault="002F54AD" w:rsidP="00357A66">
      <w:pPr>
        <w:pStyle w:val="rvps2"/>
        <w:shd w:val="clear" w:color="auto" w:fill="FFFFFF"/>
        <w:spacing w:before="0" w:beforeAutospacing="0" w:after="0" w:afterAutospacing="0"/>
        <w:jc w:val="both"/>
        <w:rPr>
          <w:sz w:val="28"/>
          <w:szCs w:val="28"/>
        </w:rPr>
      </w:pPr>
      <w:bookmarkStart w:id="3" w:name="n900"/>
      <w:bookmarkEnd w:id="3"/>
      <w:r w:rsidRPr="00A77C2E">
        <w:rPr>
          <w:sz w:val="28"/>
          <w:szCs w:val="28"/>
        </w:rPr>
        <w:t>нарахування на заробітну плату;</w:t>
      </w:r>
    </w:p>
    <w:p w:rsidR="002F54AD" w:rsidRPr="00A77C2E" w:rsidRDefault="002F54AD" w:rsidP="00357A66">
      <w:pPr>
        <w:pStyle w:val="rvps2"/>
        <w:shd w:val="clear" w:color="auto" w:fill="FFFFFF"/>
        <w:spacing w:before="0" w:beforeAutospacing="0" w:after="0" w:afterAutospacing="0"/>
        <w:jc w:val="both"/>
        <w:rPr>
          <w:sz w:val="28"/>
          <w:szCs w:val="28"/>
        </w:rPr>
      </w:pPr>
      <w:bookmarkStart w:id="4" w:name="n901"/>
      <w:bookmarkEnd w:id="4"/>
      <w:r w:rsidRPr="00A77C2E">
        <w:rPr>
          <w:sz w:val="28"/>
          <w:szCs w:val="28"/>
        </w:rPr>
        <w:t>придбання медикаментів та перев'язувальних матеріалів;</w:t>
      </w:r>
    </w:p>
    <w:p w:rsidR="002F54AD" w:rsidRPr="00A77C2E" w:rsidRDefault="002F54AD" w:rsidP="00357A66">
      <w:pPr>
        <w:pStyle w:val="rvps2"/>
        <w:shd w:val="clear" w:color="auto" w:fill="FFFFFF"/>
        <w:spacing w:before="0" w:beforeAutospacing="0" w:after="0" w:afterAutospacing="0"/>
        <w:jc w:val="both"/>
        <w:rPr>
          <w:sz w:val="28"/>
          <w:szCs w:val="28"/>
        </w:rPr>
      </w:pPr>
      <w:bookmarkStart w:id="5" w:name="n902"/>
      <w:bookmarkEnd w:id="5"/>
      <w:r w:rsidRPr="00A77C2E">
        <w:rPr>
          <w:sz w:val="28"/>
          <w:szCs w:val="28"/>
        </w:rPr>
        <w:t>забезпечення продуктами харчування;</w:t>
      </w:r>
    </w:p>
    <w:p w:rsidR="002F54AD" w:rsidRPr="00A77C2E" w:rsidRDefault="002F54AD" w:rsidP="00357A66">
      <w:pPr>
        <w:pStyle w:val="rvps2"/>
        <w:shd w:val="clear" w:color="auto" w:fill="FFFFFF"/>
        <w:spacing w:before="0" w:beforeAutospacing="0" w:after="0" w:afterAutospacing="0"/>
        <w:jc w:val="both"/>
        <w:rPr>
          <w:sz w:val="28"/>
          <w:szCs w:val="28"/>
        </w:rPr>
      </w:pPr>
      <w:bookmarkStart w:id="6" w:name="n903"/>
      <w:bookmarkEnd w:id="6"/>
      <w:r w:rsidRPr="00A77C2E">
        <w:rPr>
          <w:sz w:val="28"/>
          <w:szCs w:val="28"/>
        </w:rPr>
        <w:t>оплату комунальних послуг та енергоносіїв;</w:t>
      </w:r>
    </w:p>
    <w:p w:rsidR="002F54AD" w:rsidRPr="00A77C2E" w:rsidRDefault="002F54AD" w:rsidP="00357A66">
      <w:pPr>
        <w:pStyle w:val="rvps2"/>
        <w:shd w:val="clear" w:color="auto" w:fill="FFFFFF"/>
        <w:spacing w:before="0" w:beforeAutospacing="0" w:after="0" w:afterAutospacing="0"/>
        <w:jc w:val="both"/>
        <w:rPr>
          <w:sz w:val="28"/>
          <w:szCs w:val="28"/>
        </w:rPr>
      </w:pPr>
      <w:bookmarkStart w:id="7" w:name="n904"/>
      <w:bookmarkEnd w:id="7"/>
      <w:r w:rsidRPr="00A77C2E">
        <w:rPr>
          <w:sz w:val="28"/>
          <w:szCs w:val="28"/>
        </w:rPr>
        <w:t>обслу</w:t>
      </w:r>
      <w:r>
        <w:rPr>
          <w:sz w:val="28"/>
          <w:szCs w:val="28"/>
        </w:rPr>
        <w:t>говування місцевого</w:t>
      </w:r>
      <w:r w:rsidRPr="00E72F27">
        <w:rPr>
          <w:sz w:val="28"/>
          <w:szCs w:val="28"/>
          <w:lang w:val="ru-RU"/>
        </w:rPr>
        <w:t xml:space="preserve"> </w:t>
      </w:r>
      <w:r w:rsidRPr="00A77C2E">
        <w:rPr>
          <w:sz w:val="28"/>
          <w:szCs w:val="28"/>
        </w:rPr>
        <w:t>боргу;</w:t>
      </w:r>
    </w:p>
    <w:p w:rsidR="002F54AD" w:rsidRPr="00A77C2E" w:rsidRDefault="002F54AD" w:rsidP="00357A66">
      <w:pPr>
        <w:pStyle w:val="rvps2"/>
        <w:shd w:val="clear" w:color="auto" w:fill="FFFFFF"/>
        <w:spacing w:before="0" w:beforeAutospacing="0" w:after="0" w:afterAutospacing="0"/>
        <w:jc w:val="both"/>
        <w:rPr>
          <w:sz w:val="28"/>
          <w:szCs w:val="28"/>
        </w:rPr>
      </w:pPr>
      <w:bookmarkStart w:id="8" w:name="n2132"/>
      <w:bookmarkStart w:id="9" w:name="n905"/>
      <w:bookmarkEnd w:id="8"/>
      <w:bookmarkEnd w:id="9"/>
      <w:r w:rsidRPr="00A77C2E">
        <w:rPr>
          <w:sz w:val="28"/>
          <w:szCs w:val="28"/>
        </w:rPr>
        <w:t>соціальне забезпечення;</w:t>
      </w:r>
    </w:p>
    <w:p w:rsidR="002F54AD" w:rsidRPr="00A77C2E" w:rsidRDefault="002F54AD" w:rsidP="00357A66">
      <w:pPr>
        <w:pStyle w:val="rvps2"/>
        <w:shd w:val="clear" w:color="auto" w:fill="FFFFFF"/>
        <w:spacing w:before="0" w:beforeAutospacing="0" w:after="0" w:afterAutospacing="0"/>
        <w:jc w:val="both"/>
        <w:rPr>
          <w:sz w:val="28"/>
          <w:szCs w:val="28"/>
        </w:rPr>
      </w:pPr>
      <w:bookmarkStart w:id="10" w:name="n3618"/>
      <w:bookmarkStart w:id="11" w:name="n906"/>
      <w:bookmarkEnd w:id="10"/>
      <w:bookmarkEnd w:id="11"/>
      <w:r w:rsidRPr="00A77C2E">
        <w:rPr>
          <w:sz w:val="28"/>
          <w:szCs w:val="28"/>
        </w:rPr>
        <w:t>поточні трансферти місцевим бюджетам.</w:t>
      </w:r>
    </w:p>
    <w:p w:rsidR="002F54AD" w:rsidRPr="00F42CA4" w:rsidRDefault="002F54AD" w:rsidP="00E707F1">
      <w:pPr>
        <w:pStyle w:val="rvps2"/>
        <w:shd w:val="clear" w:color="auto" w:fill="FFFFFF"/>
        <w:spacing w:before="0" w:beforeAutospacing="0" w:after="0" w:afterAutospacing="0"/>
        <w:jc w:val="both"/>
        <w:rPr>
          <w:sz w:val="28"/>
          <w:szCs w:val="28"/>
        </w:rPr>
      </w:pPr>
      <w:bookmarkStart w:id="12" w:name="n907"/>
      <w:bookmarkStart w:id="13" w:name="n2136"/>
      <w:bookmarkStart w:id="14" w:name="n2135"/>
      <w:bookmarkStart w:id="15" w:name="n2720"/>
      <w:bookmarkStart w:id="16" w:name="n2751"/>
      <w:bookmarkStart w:id="17" w:name="n3621"/>
      <w:bookmarkStart w:id="18" w:name="n908"/>
      <w:bookmarkStart w:id="19" w:name="n909"/>
      <w:bookmarkStart w:id="20" w:name="n3622"/>
      <w:bookmarkStart w:id="21" w:name="n910"/>
      <w:bookmarkStart w:id="22" w:name="n911"/>
      <w:bookmarkStart w:id="23" w:name="n912"/>
      <w:bookmarkStart w:id="24" w:name="n913"/>
      <w:bookmarkStart w:id="25" w:name="n2134"/>
      <w:bookmarkStart w:id="26" w:name="n2133"/>
      <w:bookmarkStart w:id="27" w:name="n2645"/>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A77C2E">
        <w:rPr>
          <w:sz w:val="28"/>
          <w:szCs w:val="28"/>
        </w:rPr>
        <w:t>оплату послуг з охорони державних (комунальних) закладів культури;</w:t>
      </w:r>
      <w:bookmarkStart w:id="28" w:name="n2644"/>
      <w:bookmarkStart w:id="29" w:name="n2721"/>
      <w:bookmarkStart w:id="30" w:name="n2750"/>
      <w:bookmarkStart w:id="31" w:name="n3262"/>
      <w:bookmarkEnd w:id="28"/>
      <w:bookmarkEnd w:id="29"/>
      <w:bookmarkEnd w:id="30"/>
      <w:bookmarkEnd w:id="31"/>
    </w:p>
    <w:p w:rsidR="002F54AD" w:rsidRPr="00A77C2E" w:rsidRDefault="002F54AD" w:rsidP="00E707F1">
      <w:pPr>
        <w:pStyle w:val="rvps2"/>
        <w:shd w:val="clear" w:color="auto" w:fill="FFFFFF"/>
        <w:spacing w:before="0" w:beforeAutospacing="0" w:after="0" w:afterAutospacing="0"/>
        <w:jc w:val="both"/>
        <w:rPr>
          <w:sz w:val="28"/>
          <w:szCs w:val="28"/>
        </w:rPr>
      </w:pPr>
      <w:r w:rsidRPr="00A77C2E">
        <w:rPr>
          <w:sz w:val="28"/>
          <w:szCs w:val="28"/>
        </w:rPr>
        <w:t>програму державних гарантій мед</w:t>
      </w:r>
      <w:r>
        <w:rPr>
          <w:sz w:val="28"/>
          <w:szCs w:val="28"/>
        </w:rPr>
        <w:t>ичного обслуговування населення.</w:t>
      </w:r>
    </w:p>
    <w:p w:rsidR="002F54AD" w:rsidRPr="00A77C2E" w:rsidRDefault="002F54AD" w:rsidP="00357A66">
      <w:pPr>
        <w:pStyle w:val="rvps2"/>
        <w:shd w:val="clear" w:color="auto" w:fill="FFFFFF"/>
        <w:spacing w:before="0" w:beforeAutospacing="0" w:after="0" w:afterAutospacing="0"/>
        <w:jc w:val="both"/>
        <w:rPr>
          <w:sz w:val="28"/>
          <w:szCs w:val="28"/>
          <w:highlight w:val="yellow"/>
        </w:rPr>
      </w:pPr>
      <w:bookmarkStart w:id="32" w:name="n3261"/>
      <w:bookmarkStart w:id="33" w:name="n3791"/>
      <w:bookmarkEnd w:id="32"/>
      <w:bookmarkEnd w:id="33"/>
    </w:p>
    <w:p w:rsidR="002F54AD" w:rsidRPr="00A77C2E" w:rsidRDefault="002F54AD" w:rsidP="00357A66">
      <w:pPr>
        <w:jc w:val="both"/>
        <w:rPr>
          <w:color w:val="000000"/>
          <w:sz w:val="28"/>
          <w:szCs w:val="28"/>
          <w:highlight w:val="yellow"/>
          <w:lang w:val="uk-UA"/>
        </w:rPr>
      </w:pPr>
      <w:r w:rsidRPr="00D867C6">
        <w:rPr>
          <w:sz w:val="28"/>
          <w:szCs w:val="28"/>
          <w:lang w:val="uk-UA"/>
        </w:rPr>
        <w:t>11. Відповідно до пункту 8 статті 16 Бюджетного кодексу України та статті 65 та пункту 2 статті 70 Закону України</w:t>
      </w:r>
      <w:r w:rsidRPr="00A77C2E">
        <w:rPr>
          <w:sz w:val="28"/>
          <w:szCs w:val="28"/>
          <w:lang w:val="uk-UA"/>
        </w:rPr>
        <w:t xml:space="preserve"> "Про місцеве самоврядування в Україні" надати фінансовому управлінню Чортківської міської ради право</w:t>
      </w:r>
      <w:r w:rsidRPr="00A77C2E">
        <w:rPr>
          <w:color w:val="000000"/>
          <w:sz w:val="28"/>
          <w:szCs w:val="28"/>
          <w:lang w:val="uk-UA"/>
        </w:rPr>
        <w:t xml:space="preserve"> у межах поточного бюджетного періоду здійснювати на конкурсних засадах розміщення тимчасово вільних коштів бюджету громади на депозитах, з подальшим поверненням таких коштів до кінця поточного бюджетного періоду.</w:t>
      </w:r>
    </w:p>
    <w:p w:rsidR="002F54AD" w:rsidRPr="00A77C2E" w:rsidRDefault="002F54AD" w:rsidP="00357A66">
      <w:pPr>
        <w:jc w:val="both"/>
        <w:rPr>
          <w:color w:val="000000"/>
          <w:sz w:val="28"/>
          <w:szCs w:val="28"/>
          <w:highlight w:val="yellow"/>
          <w:lang w:val="uk-UA"/>
        </w:rPr>
      </w:pPr>
    </w:p>
    <w:p w:rsidR="002F54AD" w:rsidRPr="00A77C2E" w:rsidRDefault="002F54AD" w:rsidP="00357A66">
      <w:pPr>
        <w:jc w:val="both"/>
        <w:rPr>
          <w:color w:val="000000"/>
          <w:sz w:val="28"/>
          <w:szCs w:val="28"/>
          <w:lang w:val="uk-UA"/>
        </w:rPr>
      </w:pPr>
      <w:r w:rsidRPr="00D867C6">
        <w:rPr>
          <w:color w:val="000000"/>
          <w:sz w:val="28"/>
          <w:szCs w:val="28"/>
          <w:lang w:val="uk-UA"/>
        </w:rPr>
        <w:t xml:space="preserve">12. Відповідно до </w:t>
      </w:r>
      <w:r w:rsidRPr="00D867C6">
        <w:rPr>
          <w:sz w:val="28"/>
          <w:szCs w:val="28"/>
          <w:lang w:val="uk-UA"/>
        </w:rPr>
        <w:t>статті</w:t>
      </w:r>
      <w:r w:rsidRPr="00D867C6">
        <w:rPr>
          <w:color w:val="000000"/>
          <w:sz w:val="28"/>
          <w:szCs w:val="28"/>
          <w:lang w:val="uk-UA"/>
        </w:rPr>
        <w:t xml:space="preserve"> 43 та пункту 1 статті 73 </w:t>
      </w:r>
      <w:r w:rsidRPr="00D867C6">
        <w:rPr>
          <w:sz w:val="28"/>
          <w:szCs w:val="28"/>
          <w:lang w:val="uk-UA"/>
        </w:rPr>
        <w:t>Бюджетного кодексу України</w:t>
      </w:r>
      <w:r w:rsidRPr="00A77C2E">
        <w:rPr>
          <w:color w:val="000000"/>
          <w:sz w:val="28"/>
          <w:szCs w:val="28"/>
          <w:highlight w:val="yellow"/>
          <w:lang w:val="uk-UA"/>
        </w:rPr>
        <w:t xml:space="preserve"> </w:t>
      </w:r>
      <w:r w:rsidRPr="00A77C2E">
        <w:rPr>
          <w:color w:val="000000"/>
          <w:sz w:val="28"/>
          <w:szCs w:val="28"/>
          <w:lang w:val="uk-UA"/>
        </w:rPr>
        <w:t>надати право фінансовому управлінню міської ради отримувати у порядку, визначеному Кабінетом Міністрів України:</w:t>
      </w:r>
    </w:p>
    <w:p w:rsidR="002F54AD" w:rsidRPr="00A77C2E" w:rsidRDefault="002F54AD" w:rsidP="00357A66">
      <w:pPr>
        <w:jc w:val="both"/>
        <w:rPr>
          <w:sz w:val="28"/>
          <w:szCs w:val="28"/>
          <w:lang w:val="uk-UA"/>
        </w:rPr>
      </w:pPr>
      <w:r w:rsidRPr="00A77C2E">
        <w:rPr>
          <w:color w:val="000000"/>
          <w:sz w:val="28"/>
          <w:szCs w:val="28"/>
          <w:lang w:val="uk-UA"/>
        </w:rPr>
        <w:t xml:space="preserve">1) позики на покриття тимчасових касових розривів бюджету міської територіальної громади, пов’язаних із забезпеченням захищених видатків загального фонду бюджету міської територіальної громади, </w:t>
      </w:r>
      <w:r w:rsidRPr="00A77C2E">
        <w:rPr>
          <w:sz w:val="28"/>
          <w:szCs w:val="28"/>
          <w:lang w:val="uk-UA"/>
        </w:rPr>
        <w:t>у межах поточного бюджетного періоду за рахунок коштів єдиного казначейського рахунку на договірних умовах без нарахування відсотків за користування цими коштами з обов’язковим їх поверненням до кінця поточного бюджетного періоду.</w:t>
      </w:r>
    </w:p>
    <w:p w:rsidR="002F54AD" w:rsidRPr="00A77C2E" w:rsidRDefault="002F54AD" w:rsidP="00357A66">
      <w:pPr>
        <w:jc w:val="both"/>
        <w:rPr>
          <w:sz w:val="28"/>
          <w:szCs w:val="28"/>
          <w:highlight w:val="yellow"/>
          <w:lang w:val="uk-UA"/>
        </w:rPr>
      </w:pPr>
    </w:p>
    <w:p w:rsidR="002F54AD" w:rsidRPr="00D867C6" w:rsidRDefault="002F54AD" w:rsidP="00357A66">
      <w:pPr>
        <w:jc w:val="both"/>
        <w:rPr>
          <w:sz w:val="28"/>
          <w:szCs w:val="28"/>
          <w:lang w:val="uk-UA"/>
        </w:rPr>
      </w:pPr>
      <w:r w:rsidRPr="00D867C6">
        <w:rPr>
          <w:sz w:val="28"/>
          <w:szCs w:val="28"/>
          <w:lang w:val="uk-UA"/>
        </w:rPr>
        <w:t xml:space="preserve">13. </w:t>
      </w:r>
      <w:r w:rsidRPr="00D867C6">
        <w:rPr>
          <w:color w:val="000000"/>
          <w:sz w:val="28"/>
          <w:szCs w:val="28"/>
          <w:lang w:val="uk-UA"/>
        </w:rPr>
        <w:t>Головним</w:t>
      </w:r>
      <w:r w:rsidRPr="00D867C6">
        <w:rPr>
          <w:sz w:val="28"/>
          <w:szCs w:val="28"/>
          <w:lang w:val="uk-UA"/>
        </w:rPr>
        <w:t xml:space="preserve"> розпорядникам коштів бюджету міської територіальної громади на виконання норм Бюджетного кодексу України:</w:t>
      </w:r>
    </w:p>
    <w:p w:rsidR="002F54AD" w:rsidRPr="00D867C6" w:rsidRDefault="002F54AD" w:rsidP="00357A66">
      <w:pPr>
        <w:jc w:val="both"/>
        <w:rPr>
          <w:sz w:val="28"/>
          <w:szCs w:val="28"/>
          <w:lang w:val="uk-UA"/>
        </w:rPr>
      </w:pPr>
      <w:r w:rsidRPr="00D867C6">
        <w:rPr>
          <w:sz w:val="28"/>
          <w:szCs w:val="28"/>
          <w:lang w:val="uk-UA"/>
        </w:rPr>
        <w:t>1) до 01 лютого 2024 року розробити проекти паспортів бюджетних програм і подати їх на погодження до фінансового управління міської ради.</w:t>
      </w:r>
    </w:p>
    <w:p w:rsidR="002F54AD" w:rsidRPr="00D867C6" w:rsidRDefault="002F54AD" w:rsidP="00357A66">
      <w:pPr>
        <w:jc w:val="both"/>
        <w:rPr>
          <w:sz w:val="28"/>
          <w:szCs w:val="28"/>
          <w:lang w:val="uk-UA"/>
        </w:rPr>
      </w:pPr>
      <w:r w:rsidRPr="00D867C6">
        <w:rPr>
          <w:sz w:val="28"/>
          <w:szCs w:val="28"/>
          <w:lang w:val="uk-UA"/>
        </w:rPr>
        <w:t>Погоджені паспорти бюджетних програм затвердити не пізніше 45 днів з дня набрання чинності рішення про бюджет міської територіальної громади (до 15 лютого 2024 року).</w:t>
      </w:r>
    </w:p>
    <w:p w:rsidR="002F54AD" w:rsidRPr="00D867C6" w:rsidRDefault="002F54AD" w:rsidP="00357A66">
      <w:pPr>
        <w:jc w:val="both"/>
        <w:rPr>
          <w:sz w:val="28"/>
          <w:szCs w:val="28"/>
          <w:lang w:val="uk-UA"/>
        </w:rPr>
      </w:pPr>
      <w:r w:rsidRPr="00D867C6">
        <w:rPr>
          <w:sz w:val="28"/>
          <w:szCs w:val="28"/>
          <w:lang w:val="uk-UA"/>
        </w:rPr>
        <w:t>Протягом трьох робочих днів від дня затвердження передати завірені в установленому законодавством порядку копії паспортів та наказів про їх затвердження фінансовому управлінню;</w:t>
      </w:r>
    </w:p>
    <w:p w:rsidR="002F54AD" w:rsidRPr="00D867C6" w:rsidRDefault="002F54AD" w:rsidP="00357A66">
      <w:pPr>
        <w:jc w:val="both"/>
        <w:rPr>
          <w:sz w:val="28"/>
          <w:szCs w:val="28"/>
          <w:lang w:val="uk-UA"/>
        </w:rPr>
      </w:pPr>
      <w:r w:rsidRPr="00D867C6">
        <w:rPr>
          <w:sz w:val="28"/>
          <w:szCs w:val="28"/>
          <w:lang w:val="uk-UA"/>
        </w:rPr>
        <w:t>2) здійснювати управління бюджетними коштами у межах встановлених їм бюджетних повноважень та оцінки ефективності бюджетних програм, забезпечуючи ефективне, результативне і цільове використання бюджетних коштів, організацію та координацію роботи розпорядників бюджетних коштів нижчого рівня та одержувачів бюджетних коштів у бюджетному процесі;</w:t>
      </w:r>
    </w:p>
    <w:p w:rsidR="002F54AD" w:rsidRPr="00D867C6" w:rsidRDefault="002F54AD" w:rsidP="00357A66">
      <w:pPr>
        <w:jc w:val="both"/>
        <w:rPr>
          <w:sz w:val="28"/>
          <w:szCs w:val="28"/>
          <w:lang w:val="uk-UA"/>
        </w:rPr>
      </w:pPr>
      <w:r w:rsidRPr="00D867C6">
        <w:rPr>
          <w:sz w:val="28"/>
          <w:szCs w:val="28"/>
          <w:lang w:val="uk-UA"/>
        </w:rPr>
        <w:t>3) забезпечити у повному обсязі проведення розрахунків за електричну та теплову енергію, водопостачання, водовідведення, природний газ, інші енергоносії, комунальні послуги та послуги зв'язку, які споживаються бюджетними установами, та укладання договорів за кожним видом відповідних послуг у межах бюджетних асигнувань, затверджених у кошторисі;</w:t>
      </w:r>
    </w:p>
    <w:p w:rsidR="002F54AD" w:rsidRPr="00D867C6" w:rsidRDefault="002F54AD" w:rsidP="00357A66">
      <w:pPr>
        <w:jc w:val="both"/>
        <w:rPr>
          <w:sz w:val="28"/>
          <w:szCs w:val="28"/>
          <w:lang w:val="uk-UA"/>
        </w:rPr>
      </w:pPr>
      <w:r w:rsidRPr="00D867C6">
        <w:rPr>
          <w:sz w:val="28"/>
          <w:szCs w:val="28"/>
          <w:lang w:val="uk-UA"/>
        </w:rPr>
        <w:t>4) забезпечити в першочерговому порядку потребу в коштах на оплату праці працівників бюджетних установ відповідно до встановлених законодавством України умов оплати праці та розміру мінімальної заробітної плати; на проведення розрахунків за електричну та теплову енергію, водопостачання, водовідведення, природний газ та послуги зв’язку, які споживаються бюджетними установами.</w:t>
      </w:r>
    </w:p>
    <w:p w:rsidR="002F54AD" w:rsidRPr="00D867C6" w:rsidRDefault="002F54AD" w:rsidP="00357A66">
      <w:pPr>
        <w:jc w:val="both"/>
        <w:rPr>
          <w:sz w:val="28"/>
          <w:szCs w:val="28"/>
          <w:lang w:val="uk-UA"/>
        </w:rPr>
      </w:pPr>
      <w:r w:rsidRPr="00D867C6">
        <w:rPr>
          <w:sz w:val="28"/>
          <w:szCs w:val="28"/>
          <w:lang w:val="uk-UA"/>
        </w:rPr>
        <w:t>5) утримувати чисельність працівників та здійснювати фактичні видатки на заробітну плату, включаючи видатки на премії та інші види заохочень чи винагород, матеріальну допомогу, лише у межах фонду заробітної плати, затвердженого у кошторисах або планах використання бюджетних коштів.</w:t>
      </w:r>
    </w:p>
    <w:p w:rsidR="002F54AD" w:rsidRPr="00D867C6" w:rsidRDefault="002F54AD" w:rsidP="00357A66">
      <w:pPr>
        <w:jc w:val="both"/>
        <w:rPr>
          <w:sz w:val="28"/>
          <w:szCs w:val="28"/>
          <w:lang w:val="uk-UA"/>
        </w:rPr>
      </w:pPr>
    </w:p>
    <w:p w:rsidR="002F54AD" w:rsidRPr="00D867C6" w:rsidRDefault="002F54AD" w:rsidP="00B61F87">
      <w:pPr>
        <w:jc w:val="both"/>
        <w:rPr>
          <w:sz w:val="28"/>
          <w:szCs w:val="28"/>
          <w:lang w:val="uk-UA"/>
        </w:rPr>
      </w:pPr>
      <w:r w:rsidRPr="00D867C6">
        <w:rPr>
          <w:sz w:val="28"/>
          <w:szCs w:val="28"/>
          <w:lang w:val="uk-UA"/>
        </w:rPr>
        <w:t xml:space="preserve">14. Дозволити фінансовому управлінню міської ради в процесі виконання бюджету громади, у виняткових випадках, за обґрунтованим поданням головного розпорядника коштів, здійснювати перерозподіл видатків за кодами програмної класифікації в розрізі економічної класифікації в межах загального обсягу його бюджетних призначень окремо по загальному та спеціальному фондах міського бюджету. </w:t>
      </w:r>
    </w:p>
    <w:p w:rsidR="002F54AD" w:rsidRPr="00D867C6" w:rsidRDefault="002F54AD" w:rsidP="00357A66">
      <w:pPr>
        <w:jc w:val="both"/>
        <w:rPr>
          <w:sz w:val="28"/>
          <w:szCs w:val="28"/>
          <w:lang w:val="uk-UA"/>
        </w:rPr>
      </w:pPr>
    </w:p>
    <w:p w:rsidR="002F54AD" w:rsidRPr="00D867C6" w:rsidRDefault="002F54AD" w:rsidP="00D52088">
      <w:pPr>
        <w:pStyle w:val="BodyText2"/>
        <w:spacing w:after="0" w:line="240" w:lineRule="auto"/>
        <w:jc w:val="both"/>
        <w:rPr>
          <w:sz w:val="28"/>
          <w:szCs w:val="28"/>
          <w:lang w:val="uk-UA"/>
        </w:rPr>
      </w:pPr>
      <w:r w:rsidRPr="00D867C6">
        <w:rPr>
          <w:sz w:val="28"/>
          <w:szCs w:val="28"/>
          <w:lang w:val="uk-UA"/>
        </w:rPr>
        <w:t>15. Уповноважити міського голову підписувати договори (угоди) про міжбюджетні трансферти на 2024 рік відповідно до статей 93 та 101 Бюджетного кодексу України, які визначають що умовою передачі коштів між місцевими бюджетами є договірні засади між надавачем бюджетного трансферту та її отримувачем на підставі рішень Чортківської міської ради та відповідних місцевих рад.</w:t>
      </w:r>
    </w:p>
    <w:p w:rsidR="002F54AD" w:rsidRPr="00D867C6" w:rsidRDefault="002F54AD" w:rsidP="00357A66">
      <w:pPr>
        <w:widowControl w:val="0"/>
        <w:tabs>
          <w:tab w:val="left" w:pos="1296"/>
        </w:tabs>
        <w:jc w:val="both"/>
        <w:rPr>
          <w:sz w:val="28"/>
          <w:szCs w:val="28"/>
          <w:lang w:val="uk-UA"/>
        </w:rPr>
      </w:pPr>
    </w:p>
    <w:p w:rsidR="002F54AD" w:rsidRPr="00D867C6" w:rsidRDefault="002F54AD" w:rsidP="00D52088">
      <w:pPr>
        <w:shd w:val="clear" w:color="auto" w:fill="FFFFFF"/>
        <w:jc w:val="both"/>
        <w:rPr>
          <w:color w:val="000000"/>
          <w:sz w:val="28"/>
          <w:szCs w:val="28"/>
          <w:lang w:val="uk-UA"/>
        </w:rPr>
      </w:pPr>
      <w:r w:rsidRPr="00D867C6">
        <w:rPr>
          <w:sz w:val="28"/>
          <w:szCs w:val="28"/>
          <w:lang w:val="uk-UA"/>
        </w:rPr>
        <w:t>16. Відповідно до пункту 29 статті 26 глави 1 розділу ІІ Закону України "Про місцеве самоврядування в Україні" встановити підприємствам і організаціям, що належать до комунальної власності міської територіальної громади, за результатами фінансово-господарської діяльності 2023 року та щоквартальної фінансово-господарської діяльності у 2024 році ставку у розмірі 15 відсотків зі сплати до бюджету міської територіальної громади частини прибутку (доходу).</w:t>
      </w:r>
    </w:p>
    <w:p w:rsidR="002F54AD" w:rsidRPr="00A77C2E" w:rsidRDefault="002F54AD" w:rsidP="00357A66">
      <w:pPr>
        <w:pStyle w:val="StyleOstRed"/>
        <w:widowControl w:val="0"/>
        <w:ind w:firstLine="0"/>
        <w:rPr>
          <w:rFonts w:ascii="Times New Roman" w:hAnsi="Times New Roman" w:cs="Times New Roman"/>
          <w:highlight w:val="yellow"/>
        </w:rPr>
      </w:pPr>
    </w:p>
    <w:p w:rsidR="002F54AD" w:rsidRPr="00A77C2E" w:rsidRDefault="002F54AD" w:rsidP="00357A66">
      <w:pPr>
        <w:jc w:val="both"/>
        <w:rPr>
          <w:sz w:val="28"/>
          <w:szCs w:val="28"/>
          <w:lang w:val="uk-UA"/>
        </w:rPr>
      </w:pPr>
      <w:r w:rsidRPr="00A77C2E">
        <w:rPr>
          <w:sz w:val="28"/>
          <w:szCs w:val="28"/>
          <w:lang w:val="uk-UA"/>
        </w:rPr>
        <w:t>17. Це рішення набирає чинності з 1 січня 2024 року.</w:t>
      </w:r>
    </w:p>
    <w:p w:rsidR="002F54AD" w:rsidRPr="00A77C2E" w:rsidRDefault="002F54AD" w:rsidP="00357A66">
      <w:pPr>
        <w:jc w:val="both"/>
        <w:rPr>
          <w:sz w:val="28"/>
          <w:szCs w:val="28"/>
          <w:highlight w:val="yellow"/>
          <w:lang w:val="uk-UA"/>
        </w:rPr>
      </w:pPr>
    </w:p>
    <w:p w:rsidR="002F54AD" w:rsidRPr="00A77C2E" w:rsidRDefault="002F54AD" w:rsidP="00357A66">
      <w:pPr>
        <w:jc w:val="both"/>
        <w:rPr>
          <w:sz w:val="28"/>
          <w:szCs w:val="28"/>
          <w:lang w:val="uk-UA"/>
        </w:rPr>
      </w:pPr>
      <w:r w:rsidRPr="00A77C2E">
        <w:rPr>
          <w:sz w:val="28"/>
          <w:szCs w:val="28"/>
          <w:lang w:val="uk-UA"/>
        </w:rPr>
        <w:t xml:space="preserve">18.  Додатки  № 1- 6 до цього рішення є його невід’ємною частиною. </w:t>
      </w:r>
    </w:p>
    <w:p w:rsidR="002F54AD" w:rsidRPr="00A77C2E" w:rsidRDefault="002F54AD" w:rsidP="00357A66">
      <w:pPr>
        <w:tabs>
          <w:tab w:val="num" w:pos="0"/>
          <w:tab w:val="left" w:pos="709"/>
        </w:tabs>
        <w:jc w:val="both"/>
        <w:rPr>
          <w:sz w:val="28"/>
          <w:szCs w:val="28"/>
          <w:highlight w:val="yellow"/>
          <w:lang w:val="uk-UA"/>
        </w:rPr>
      </w:pPr>
    </w:p>
    <w:p w:rsidR="002F54AD" w:rsidRPr="00D867C6" w:rsidRDefault="002F54AD" w:rsidP="00D52088">
      <w:pPr>
        <w:shd w:val="clear" w:color="auto" w:fill="FFFFFF"/>
        <w:jc w:val="both"/>
        <w:rPr>
          <w:color w:val="000000"/>
          <w:sz w:val="28"/>
          <w:szCs w:val="28"/>
          <w:lang w:val="uk-UA"/>
        </w:rPr>
      </w:pPr>
      <w:r w:rsidRPr="00A77C2E">
        <w:rPr>
          <w:color w:val="000000"/>
          <w:sz w:val="28"/>
          <w:szCs w:val="28"/>
          <w:lang w:val="uk-UA"/>
        </w:rPr>
        <w:t xml:space="preserve">19. Забезпечити оприлюднення цього рішення в десятиденний строк з дня його прийняття відповідно до </w:t>
      </w:r>
      <w:r w:rsidRPr="00D867C6">
        <w:rPr>
          <w:color w:val="000000"/>
          <w:sz w:val="28"/>
          <w:szCs w:val="28"/>
          <w:lang w:val="uk-UA"/>
        </w:rPr>
        <w:t>частини четвертої статті 28 Бюджетного кодексу України.</w:t>
      </w:r>
    </w:p>
    <w:p w:rsidR="002F54AD" w:rsidRPr="00D867C6" w:rsidRDefault="002F54AD" w:rsidP="00357A66">
      <w:pPr>
        <w:jc w:val="both"/>
        <w:rPr>
          <w:sz w:val="28"/>
          <w:szCs w:val="28"/>
          <w:lang w:val="uk-UA"/>
        </w:rPr>
      </w:pPr>
    </w:p>
    <w:p w:rsidR="002F54AD" w:rsidRPr="00D867C6" w:rsidRDefault="002F54AD" w:rsidP="00357A66">
      <w:pPr>
        <w:jc w:val="both"/>
        <w:rPr>
          <w:sz w:val="28"/>
          <w:szCs w:val="28"/>
          <w:lang w:val="uk-UA"/>
        </w:rPr>
      </w:pPr>
      <w:r w:rsidRPr="00D867C6">
        <w:rPr>
          <w:sz w:val="28"/>
          <w:szCs w:val="28"/>
          <w:lang w:val="uk-UA"/>
        </w:rPr>
        <w:t>20. Контроль за виконанням рішення доручити секретареві міської ради, заступникам міського голови з питань діяльності виконавчих органів міської ради, головним розпорядникам коштів бюджету міської територіальної громади, фінансовому управлінню міської ради та постійній комісії</w:t>
      </w:r>
      <w:r w:rsidRPr="00D867C6">
        <w:rPr>
          <w:sz w:val="28"/>
          <w:szCs w:val="28"/>
          <w:shd w:val="clear" w:color="auto" w:fill="FFFFFF"/>
          <w:lang w:val="uk-UA"/>
        </w:rPr>
        <w:t xml:space="preserve"> з питань бюджету та економічного розвитку.</w:t>
      </w:r>
    </w:p>
    <w:p w:rsidR="002F54AD" w:rsidRPr="00B120EA" w:rsidRDefault="002F54AD" w:rsidP="00690A6D">
      <w:pPr>
        <w:spacing w:line="360" w:lineRule="auto"/>
        <w:jc w:val="both"/>
        <w:rPr>
          <w:b/>
          <w:bCs/>
          <w:color w:val="000000"/>
          <w:sz w:val="28"/>
          <w:szCs w:val="28"/>
          <w:lang w:val="uk-UA"/>
        </w:rPr>
      </w:pPr>
    </w:p>
    <w:p w:rsidR="002F54AD" w:rsidRDefault="002F54AD" w:rsidP="00690A6D">
      <w:pPr>
        <w:spacing w:line="360" w:lineRule="auto"/>
        <w:jc w:val="both"/>
        <w:rPr>
          <w:lang w:val="uk-UA"/>
        </w:rPr>
      </w:pPr>
      <w:r w:rsidRPr="00A77C2E">
        <w:rPr>
          <w:b/>
          <w:bCs/>
          <w:color w:val="000000"/>
          <w:sz w:val="28"/>
          <w:szCs w:val="28"/>
          <w:lang w:val="uk-UA"/>
        </w:rPr>
        <w:t>Міський голова                                                                Володимир ШМАТЬКО</w:t>
      </w:r>
      <w:r w:rsidRPr="00690A6D">
        <w:rPr>
          <w:lang w:val="uk-UA"/>
        </w:rPr>
        <w:t xml:space="preserve"> </w:t>
      </w:r>
    </w:p>
    <w:p w:rsidR="002F54AD" w:rsidRDefault="002F54AD" w:rsidP="00A579F4">
      <w:pPr>
        <w:jc w:val="both"/>
        <w:rPr>
          <w:lang w:val="uk-UA"/>
        </w:rPr>
      </w:pPr>
    </w:p>
    <w:p w:rsidR="002F54AD" w:rsidRDefault="002F54AD" w:rsidP="00A579F4">
      <w:pPr>
        <w:jc w:val="both"/>
        <w:rPr>
          <w:lang w:val="uk-UA"/>
        </w:rPr>
      </w:pPr>
    </w:p>
    <w:sectPr w:rsidR="002F54AD" w:rsidSect="00B120EA">
      <w:pgSz w:w="11906" w:h="16838"/>
      <w:pgMar w:top="1134" w:right="567"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3FAC9A2"/>
    <w:lvl w:ilvl="0">
      <w:numFmt w:val="bullet"/>
      <w:lvlText w:val="*"/>
      <w:lvlJc w:val="left"/>
    </w:lvl>
  </w:abstractNum>
  <w:abstractNum w:abstractNumId="1">
    <w:nsid w:val="198A042E"/>
    <w:multiLevelType w:val="hybridMultilevel"/>
    <w:tmpl w:val="C972C2C0"/>
    <w:lvl w:ilvl="0" w:tplc="0422000B">
      <w:start w:val="1"/>
      <w:numFmt w:val="bullet"/>
      <w:lvlText w:val=""/>
      <w:lvlJc w:val="left"/>
      <w:pPr>
        <w:tabs>
          <w:tab w:val="num" w:pos="720"/>
        </w:tabs>
        <w:ind w:left="720" w:hanging="360"/>
      </w:pPr>
      <w:rPr>
        <w:rFonts w:ascii="Wingdings" w:hAnsi="Wingdings"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2">
    <w:nsid w:val="2D4B509A"/>
    <w:multiLevelType w:val="hybridMultilevel"/>
    <w:tmpl w:val="E078E006"/>
    <w:lvl w:ilvl="0" w:tplc="0422000B">
      <w:start w:val="1"/>
      <w:numFmt w:val="bullet"/>
      <w:lvlText w:val=""/>
      <w:lvlJc w:val="left"/>
      <w:pPr>
        <w:tabs>
          <w:tab w:val="num" w:pos="720"/>
        </w:tabs>
        <w:ind w:left="720" w:hanging="360"/>
      </w:pPr>
      <w:rPr>
        <w:rFonts w:ascii="Wingdings" w:hAnsi="Wingdings"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3">
    <w:nsid w:val="2F157EE9"/>
    <w:multiLevelType w:val="hybridMultilevel"/>
    <w:tmpl w:val="E5CC60FA"/>
    <w:lvl w:ilvl="0" w:tplc="04220001">
      <w:start w:val="1"/>
      <w:numFmt w:val="bullet"/>
      <w:lvlText w:val=""/>
      <w:lvlJc w:val="left"/>
      <w:pPr>
        <w:tabs>
          <w:tab w:val="num" w:pos="1429"/>
        </w:tabs>
        <w:ind w:left="1429" w:hanging="360"/>
      </w:pPr>
      <w:rPr>
        <w:rFonts w:ascii="Symbol" w:hAnsi="Symbol" w:hint="default"/>
      </w:rPr>
    </w:lvl>
    <w:lvl w:ilvl="1" w:tplc="04220003">
      <w:start w:val="1"/>
      <w:numFmt w:val="bullet"/>
      <w:lvlText w:val="o"/>
      <w:lvlJc w:val="left"/>
      <w:pPr>
        <w:tabs>
          <w:tab w:val="num" w:pos="2149"/>
        </w:tabs>
        <w:ind w:left="2149" w:hanging="360"/>
      </w:pPr>
      <w:rPr>
        <w:rFonts w:ascii="Courier New" w:hAnsi="Courier New" w:hint="default"/>
      </w:rPr>
    </w:lvl>
    <w:lvl w:ilvl="2" w:tplc="04220005">
      <w:start w:val="1"/>
      <w:numFmt w:val="bullet"/>
      <w:lvlText w:val=""/>
      <w:lvlJc w:val="left"/>
      <w:pPr>
        <w:tabs>
          <w:tab w:val="num" w:pos="2869"/>
        </w:tabs>
        <w:ind w:left="2869" w:hanging="360"/>
      </w:pPr>
      <w:rPr>
        <w:rFonts w:ascii="Wingdings" w:hAnsi="Wingdings" w:hint="default"/>
      </w:rPr>
    </w:lvl>
    <w:lvl w:ilvl="3" w:tplc="04220001">
      <w:start w:val="1"/>
      <w:numFmt w:val="bullet"/>
      <w:lvlText w:val=""/>
      <w:lvlJc w:val="left"/>
      <w:pPr>
        <w:tabs>
          <w:tab w:val="num" w:pos="3589"/>
        </w:tabs>
        <w:ind w:left="3589" w:hanging="360"/>
      </w:pPr>
      <w:rPr>
        <w:rFonts w:ascii="Symbol" w:hAnsi="Symbol" w:hint="default"/>
      </w:rPr>
    </w:lvl>
    <w:lvl w:ilvl="4" w:tplc="04220003">
      <w:start w:val="1"/>
      <w:numFmt w:val="bullet"/>
      <w:lvlText w:val="o"/>
      <w:lvlJc w:val="left"/>
      <w:pPr>
        <w:tabs>
          <w:tab w:val="num" w:pos="4309"/>
        </w:tabs>
        <w:ind w:left="4309" w:hanging="360"/>
      </w:pPr>
      <w:rPr>
        <w:rFonts w:ascii="Courier New" w:hAnsi="Courier New" w:hint="default"/>
      </w:rPr>
    </w:lvl>
    <w:lvl w:ilvl="5" w:tplc="04220005">
      <w:start w:val="1"/>
      <w:numFmt w:val="bullet"/>
      <w:lvlText w:val=""/>
      <w:lvlJc w:val="left"/>
      <w:pPr>
        <w:tabs>
          <w:tab w:val="num" w:pos="5029"/>
        </w:tabs>
        <w:ind w:left="5029" w:hanging="360"/>
      </w:pPr>
      <w:rPr>
        <w:rFonts w:ascii="Wingdings" w:hAnsi="Wingdings" w:hint="default"/>
      </w:rPr>
    </w:lvl>
    <w:lvl w:ilvl="6" w:tplc="04220001">
      <w:start w:val="1"/>
      <w:numFmt w:val="bullet"/>
      <w:lvlText w:val=""/>
      <w:lvlJc w:val="left"/>
      <w:pPr>
        <w:tabs>
          <w:tab w:val="num" w:pos="5749"/>
        </w:tabs>
        <w:ind w:left="5749" w:hanging="360"/>
      </w:pPr>
      <w:rPr>
        <w:rFonts w:ascii="Symbol" w:hAnsi="Symbol" w:hint="default"/>
      </w:rPr>
    </w:lvl>
    <w:lvl w:ilvl="7" w:tplc="04220003">
      <w:start w:val="1"/>
      <w:numFmt w:val="bullet"/>
      <w:lvlText w:val="o"/>
      <w:lvlJc w:val="left"/>
      <w:pPr>
        <w:tabs>
          <w:tab w:val="num" w:pos="6469"/>
        </w:tabs>
        <w:ind w:left="6469" w:hanging="360"/>
      </w:pPr>
      <w:rPr>
        <w:rFonts w:ascii="Courier New" w:hAnsi="Courier New" w:hint="default"/>
      </w:rPr>
    </w:lvl>
    <w:lvl w:ilvl="8" w:tplc="04220005">
      <w:start w:val="1"/>
      <w:numFmt w:val="bullet"/>
      <w:lvlText w:val=""/>
      <w:lvlJc w:val="left"/>
      <w:pPr>
        <w:tabs>
          <w:tab w:val="num" w:pos="7189"/>
        </w:tabs>
        <w:ind w:left="7189" w:hanging="360"/>
      </w:pPr>
      <w:rPr>
        <w:rFonts w:ascii="Wingdings" w:hAnsi="Wingdings" w:hint="default"/>
      </w:rPr>
    </w:lvl>
  </w:abstractNum>
  <w:abstractNum w:abstractNumId="4">
    <w:nsid w:val="4BFB24C6"/>
    <w:multiLevelType w:val="hybridMultilevel"/>
    <w:tmpl w:val="A04CEEF8"/>
    <w:lvl w:ilvl="0" w:tplc="0422000B">
      <w:start w:val="1"/>
      <w:numFmt w:val="bullet"/>
      <w:lvlText w:val=""/>
      <w:lvlJc w:val="left"/>
      <w:pPr>
        <w:tabs>
          <w:tab w:val="num" w:pos="720"/>
        </w:tabs>
        <w:ind w:left="720" w:hanging="360"/>
      </w:pPr>
      <w:rPr>
        <w:rFonts w:ascii="Wingdings" w:hAnsi="Wingdings"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5">
    <w:nsid w:val="64084C2D"/>
    <w:multiLevelType w:val="hybridMultilevel"/>
    <w:tmpl w:val="0368FDAA"/>
    <w:lvl w:ilvl="0" w:tplc="04220001">
      <w:start w:val="1"/>
      <w:numFmt w:val="bullet"/>
      <w:lvlText w:val=""/>
      <w:lvlJc w:val="left"/>
      <w:pPr>
        <w:tabs>
          <w:tab w:val="num" w:pos="1429"/>
        </w:tabs>
        <w:ind w:left="1429" w:hanging="360"/>
      </w:pPr>
      <w:rPr>
        <w:rFonts w:ascii="Symbol" w:hAnsi="Symbol" w:hint="default"/>
      </w:rPr>
    </w:lvl>
    <w:lvl w:ilvl="1" w:tplc="04220003">
      <w:start w:val="1"/>
      <w:numFmt w:val="bullet"/>
      <w:lvlText w:val="o"/>
      <w:lvlJc w:val="left"/>
      <w:pPr>
        <w:tabs>
          <w:tab w:val="num" w:pos="2149"/>
        </w:tabs>
        <w:ind w:left="2149" w:hanging="360"/>
      </w:pPr>
      <w:rPr>
        <w:rFonts w:ascii="Courier New" w:hAnsi="Courier New" w:hint="default"/>
      </w:rPr>
    </w:lvl>
    <w:lvl w:ilvl="2" w:tplc="04220005">
      <w:start w:val="1"/>
      <w:numFmt w:val="bullet"/>
      <w:lvlText w:val=""/>
      <w:lvlJc w:val="left"/>
      <w:pPr>
        <w:tabs>
          <w:tab w:val="num" w:pos="2869"/>
        </w:tabs>
        <w:ind w:left="2869" w:hanging="360"/>
      </w:pPr>
      <w:rPr>
        <w:rFonts w:ascii="Wingdings" w:hAnsi="Wingdings" w:hint="default"/>
      </w:rPr>
    </w:lvl>
    <w:lvl w:ilvl="3" w:tplc="04220001">
      <w:start w:val="1"/>
      <w:numFmt w:val="bullet"/>
      <w:lvlText w:val=""/>
      <w:lvlJc w:val="left"/>
      <w:pPr>
        <w:tabs>
          <w:tab w:val="num" w:pos="3589"/>
        </w:tabs>
        <w:ind w:left="3589" w:hanging="360"/>
      </w:pPr>
      <w:rPr>
        <w:rFonts w:ascii="Symbol" w:hAnsi="Symbol" w:hint="default"/>
      </w:rPr>
    </w:lvl>
    <w:lvl w:ilvl="4" w:tplc="04220003">
      <w:start w:val="1"/>
      <w:numFmt w:val="bullet"/>
      <w:lvlText w:val="o"/>
      <w:lvlJc w:val="left"/>
      <w:pPr>
        <w:tabs>
          <w:tab w:val="num" w:pos="4309"/>
        </w:tabs>
        <w:ind w:left="4309" w:hanging="360"/>
      </w:pPr>
      <w:rPr>
        <w:rFonts w:ascii="Courier New" w:hAnsi="Courier New" w:hint="default"/>
      </w:rPr>
    </w:lvl>
    <w:lvl w:ilvl="5" w:tplc="04220005">
      <w:start w:val="1"/>
      <w:numFmt w:val="bullet"/>
      <w:lvlText w:val=""/>
      <w:lvlJc w:val="left"/>
      <w:pPr>
        <w:tabs>
          <w:tab w:val="num" w:pos="5029"/>
        </w:tabs>
        <w:ind w:left="5029" w:hanging="360"/>
      </w:pPr>
      <w:rPr>
        <w:rFonts w:ascii="Wingdings" w:hAnsi="Wingdings" w:hint="default"/>
      </w:rPr>
    </w:lvl>
    <w:lvl w:ilvl="6" w:tplc="04220001">
      <w:start w:val="1"/>
      <w:numFmt w:val="bullet"/>
      <w:lvlText w:val=""/>
      <w:lvlJc w:val="left"/>
      <w:pPr>
        <w:tabs>
          <w:tab w:val="num" w:pos="5749"/>
        </w:tabs>
        <w:ind w:left="5749" w:hanging="360"/>
      </w:pPr>
      <w:rPr>
        <w:rFonts w:ascii="Symbol" w:hAnsi="Symbol" w:hint="default"/>
      </w:rPr>
    </w:lvl>
    <w:lvl w:ilvl="7" w:tplc="04220003">
      <w:start w:val="1"/>
      <w:numFmt w:val="bullet"/>
      <w:lvlText w:val="o"/>
      <w:lvlJc w:val="left"/>
      <w:pPr>
        <w:tabs>
          <w:tab w:val="num" w:pos="6469"/>
        </w:tabs>
        <w:ind w:left="6469" w:hanging="360"/>
      </w:pPr>
      <w:rPr>
        <w:rFonts w:ascii="Courier New" w:hAnsi="Courier New" w:hint="default"/>
      </w:rPr>
    </w:lvl>
    <w:lvl w:ilvl="8" w:tplc="04220005">
      <w:start w:val="1"/>
      <w:numFmt w:val="bullet"/>
      <w:lvlText w:val=""/>
      <w:lvlJc w:val="left"/>
      <w:pPr>
        <w:tabs>
          <w:tab w:val="num" w:pos="7189"/>
        </w:tabs>
        <w:ind w:left="7189" w:hanging="360"/>
      </w:pPr>
      <w:rPr>
        <w:rFonts w:ascii="Wingdings" w:hAnsi="Wingdings" w:hint="default"/>
      </w:rPr>
    </w:lvl>
  </w:abstractNum>
  <w:abstractNum w:abstractNumId="6">
    <w:nsid w:val="738E5BED"/>
    <w:multiLevelType w:val="hybridMultilevel"/>
    <w:tmpl w:val="F0384F90"/>
    <w:lvl w:ilvl="0" w:tplc="0422000B">
      <w:start w:val="1"/>
      <w:numFmt w:val="bullet"/>
      <w:lvlText w:val=""/>
      <w:lvlJc w:val="left"/>
      <w:pPr>
        <w:tabs>
          <w:tab w:val="num" w:pos="720"/>
        </w:tabs>
        <w:ind w:left="720" w:hanging="360"/>
      </w:pPr>
      <w:rPr>
        <w:rFonts w:ascii="Wingdings" w:hAnsi="Wingdings"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5"/>
  </w:num>
  <w:num w:numId="3">
    <w:abstractNumId w:val="0"/>
    <w:lvlOverride w:ilvl="0">
      <w:lvl w:ilvl="0">
        <w:numFmt w:val="bullet"/>
        <w:lvlText w:val=""/>
        <w:legacy w:legacy="1" w:legacySpace="0" w:legacyIndent="360"/>
        <w:lvlJc w:val="left"/>
        <w:rPr>
          <w:rFonts w:ascii="Symbol" w:hAnsi="Symbol" w:hint="default"/>
        </w:rPr>
      </w:lvl>
    </w:lvlOverride>
  </w:num>
  <w:num w:numId="4">
    <w:abstractNumId w:val="4"/>
  </w:num>
  <w:num w:numId="5">
    <w:abstractNumId w:val="1"/>
  </w:num>
  <w:num w:numId="6">
    <w:abstractNumId w:val="6"/>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51275"/>
    <w:rsid w:val="0000180E"/>
    <w:rsid w:val="00006DAA"/>
    <w:rsid w:val="0001242F"/>
    <w:rsid w:val="000159F7"/>
    <w:rsid w:val="00016B9C"/>
    <w:rsid w:val="000213A0"/>
    <w:rsid w:val="00021BDD"/>
    <w:rsid w:val="00022557"/>
    <w:rsid w:val="00026E74"/>
    <w:rsid w:val="00030393"/>
    <w:rsid w:val="00031EF8"/>
    <w:rsid w:val="00036491"/>
    <w:rsid w:val="00040AC5"/>
    <w:rsid w:val="00040DE6"/>
    <w:rsid w:val="0004445F"/>
    <w:rsid w:val="00045C0F"/>
    <w:rsid w:val="000531CB"/>
    <w:rsid w:val="00060262"/>
    <w:rsid w:val="00061589"/>
    <w:rsid w:val="00076F16"/>
    <w:rsid w:val="0008175C"/>
    <w:rsid w:val="00090551"/>
    <w:rsid w:val="00097C97"/>
    <w:rsid w:val="000A1FA7"/>
    <w:rsid w:val="000B1846"/>
    <w:rsid w:val="000B6EC2"/>
    <w:rsid w:val="000C5F85"/>
    <w:rsid w:val="000D5D6F"/>
    <w:rsid w:val="000E0FA7"/>
    <w:rsid w:val="000E45B2"/>
    <w:rsid w:val="000E4A7A"/>
    <w:rsid w:val="000E51C6"/>
    <w:rsid w:val="000E737E"/>
    <w:rsid w:val="0010382C"/>
    <w:rsid w:val="00104AD8"/>
    <w:rsid w:val="00105920"/>
    <w:rsid w:val="00106AC6"/>
    <w:rsid w:val="00107E2B"/>
    <w:rsid w:val="00116134"/>
    <w:rsid w:val="0011664A"/>
    <w:rsid w:val="001171F3"/>
    <w:rsid w:val="00121CD3"/>
    <w:rsid w:val="001340FA"/>
    <w:rsid w:val="0013673B"/>
    <w:rsid w:val="00140535"/>
    <w:rsid w:val="00142240"/>
    <w:rsid w:val="00145610"/>
    <w:rsid w:val="00153BBA"/>
    <w:rsid w:val="00154DC1"/>
    <w:rsid w:val="0016084E"/>
    <w:rsid w:val="0016388C"/>
    <w:rsid w:val="001661AC"/>
    <w:rsid w:val="001705A7"/>
    <w:rsid w:val="00171695"/>
    <w:rsid w:val="001726BD"/>
    <w:rsid w:val="00172DFC"/>
    <w:rsid w:val="00174F97"/>
    <w:rsid w:val="00183408"/>
    <w:rsid w:val="00191093"/>
    <w:rsid w:val="00193AD4"/>
    <w:rsid w:val="00196B2A"/>
    <w:rsid w:val="001A291F"/>
    <w:rsid w:val="001A3E7E"/>
    <w:rsid w:val="001A43E5"/>
    <w:rsid w:val="001A6655"/>
    <w:rsid w:val="001B0414"/>
    <w:rsid w:val="001B0DEF"/>
    <w:rsid w:val="001C17E2"/>
    <w:rsid w:val="001C21B3"/>
    <w:rsid w:val="001C3DB3"/>
    <w:rsid w:val="001C77DD"/>
    <w:rsid w:val="001D0908"/>
    <w:rsid w:val="001D28EF"/>
    <w:rsid w:val="001E663E"/>
    <w:rsid w:val="001F10CF"/>
    <w:rsid w:val="001F24D3"/>
    <w:rsid w:val="001F4736"/>
    <w:rsid w:val="00206F9A"/>
    <w:rsid w:val="00207D7C"/>
    <w:rsid w:val="002223A5"/>
    <w:rsid w:val="00223F45"/>
    <w:rsid w:val="00244761"/>
    <w:rsid w:val="00244C2B"/>
    <w:rsid w:val="00251226"/>
    <w:rsid w:val="00252D83"/>
    <w:rsid w:val="002544AB"/>
    <w:rsid w:val="002551AC"/>
    <w:rsid w:val="0026467F"/>
    <w:rsid w:val="00265A6E"/>
    <w:rsid w:val="00265BED"/>
    <w:rsid w:val="00267DFF"/>
    <w:rsid w:val="002706C8"/>
    <w:rsid w:val="00274F53"/>
    <w:rsid w:val="00275188"/>
    <w:rsid w:val="00277CA6"/>
    <w:rsid w:val="00280B76"/>
    <w:rsid w:val="00285306"/>
    <w:rsid w:val="00285A95"/>
    <w:rsid w:val="00287282"/>
    <w:rsid w:val="002872EA"/>
    <w:rsid w:val="002903DD"/>
    <w:rsid w:val="002932E7"/>
    <w:rsid w:val="00293315"/>
    <w:rsid w:val="0029691B"/>
    <w:rsid w:val="002A0D38"/>
    <w:rsid w:val="002A34B9"/>
    <w:rsid w:val="002A4521"/>
    <w:rsid w:val="002B2594"/>
    <w:rsid w:val="002B38A5"/>
    <w:rsid w:val="002B3F1B"/>
    <w:rsid w:val="002B7C48"/>
    <w:rsid w:val="002D28D4"/>
    <w:rsid w:val="002D4E84"/>
    <w:rsid w:val="002E37F9"/>
    <w:rsid w:val="002E52C3"/>
    <w:rsid w:val="002F54AD"/>
    <w:rsid w:val="002F6273"/>
    <w:rsid w:val="003001B8"/>
    <w:rsid w:val="00300CD4"/>
    <w:rsid w:val="00302B25"/>
    <w:rsid w:val="00313E23"/>
    <w:rsid w:val="00320F93"/>
    <w:rsid w:val="0032314F"/>
    <w:rsid w:val="00323E27"/>
    <w:rsid w:val="003246B1"/>
    <w:rsid w:val="0032571D"/>
    <w:rsid w:val="00326821"/>
    <w:rsid w:val="00335D3C"/>
    <w:rsid w:val="00337DCF"/>
    <w:rsid w:val="003449AE"/>
    <w:rsid w:val="00350D78"/>
    <w:rsid w:val="00350DD1"/>
    <w:rsid w:val="003524C3"/>
    <w:rsid w:val="0035501D"/>
    <w:rsid w:val="00357A66"/>
    <w:rsid w:val="0036647B"/>
    <w:rsid w:val="00373191"/>
    <w:rsid w:val="003770DA"/>
    <w:rsid w:val="003773DE"/>
    <w:rsid w:val="00377DED"/>
    <w:rsid w:val="00383630"/>
    <w:rsid w:val="0038503A"/>
    <w:rsid w:val="00386CBB"/>
    <w:rsid w:val="00393B19"/>
    <w:rsid w:val="003A3BBE"/>
    <w:rsid w:val="003A421B"/>
    <w:rsid w:val="003B6996"/>
    <w:rsid w:val="003B78F6"/>
    <w:rsid w:val="003C24CF"/>
    <w:rsid w:val="003C5E42"/>
    <w:rsid w:val="003D0255"/>
    <w:rsid w:val="003D22A7"/>
    <w:rsid w:val="003D29F0"/>
    <w:rsid w:val="003D79EA"/>
    <w:rsid w:val="003E0A24"/>
    <w:rsid w:val="003F2618"/>
    <w:rsid w:val="003F2A4E"/>
    <w:rsid w:val="003F53BD"/>
    <w:rsid w:val="00400A84"/>
    <w:rsid w:val="004041EB"/>
    <w:rsid w:val="004044CF"/>
    <w:rsid w:val="00406F7F"/>
    <w:rsid w:val="00407332"/>
    <w:rsid w:val="00415246"/>
    <w:rsid w:val="0041779E"/>
    <w:rsid w:val="00421675"/>
    <w:rsid w:val="00433EB3"/>
    <w:rsid w:val="00435798"/>
    <w:rsid w:val="00444790"/>
    <w:rsid w:val="00446909"/>
    <w:rsid w:val="00447A37"/>
    <w:rsid w:val="00450D6E"/>
    <w:rsid w:val="00456ABE"/>
    <w:rsid w:val="00462433"/>
    <w:rsid w:val="004657A3"/>
    <w:rsid w:val="00467483"/>
    <w:rsid w:val="004728FA"/>
    <w:rsid w:val="00474CCB"/>
    <w:rsid w:val="00475212"/>
    <w:rsid w:val="004755E1"/>
    <w:rsid w:val="00482D38"/>
    <w:rsid w:val="00487BE3"/>
    <w:rsid w:val="00492201"/>
    <w:rsid w:val="004A212A"/>
    <w:rsid w:val="004B271D"/>
    <w:rsid w:val="004B36F9"/>
    <w:rsid w:val="004B5351"/>
    <w:rsid w:val="004B7676"/>
    <w:rsid w:val="004C1C37"/>
    <w:rsid w:val="004C6ED7"/>
    <w:rsid w:val="004E1D06"/>
    <w:rsid w:val="004E2365"/>
    <w:rsid w:val="004E6DAA"/>
    <w:rsid w:val="004E6EE8"/>
    <w:rsid w:val="004F16C0"/>
    <w:rsid w:val="004F4B6F"/>
    <w:rsid w:val="004F6F2E"/>
    <w:rsid w:val="00503EFC"/>
    <w:rsid w:val="00504020"/>
    <w:rsid w:val="00506C97"/>
    <w:rsid w:val="00512051"/>
    <w:rsid w:val="00513DBB"/>
    <w:rsid w:val="00514AEA"/>
    <w:rsid w:val="00515EB4"/>
    <w:rsid w:val="0052359D"/>
    <w:rsid w:val="005251F0"/>
    <w:rsid w:val="00525E77"/>
    <w:rsid w:val="00526810"/>
    <w:rsid w:val="0053357D"/>
    <w:rsid w:val="0053429B"/>
    <w:rsid w:val="005464C3"/>
    <w:rsid w:val="00547B1C"/>
    <w:rsid w:val="00550A5F"/>
    <w:rsid w:val="00550FEF"/>
    <w:rsid w:val="00553943"/>
    <w:rsid w:val="00557E68"/>
    <w:rsid w:val="00561253"/>
    <w:rsid w:val="005650FA"/>
    <w:rsid w:val="00566886"/>
    <w:rsid w:val="005712ED"/>
    <w:rsid w:val="005A0DBB"/>
    <w:rsid w:val="005B68DA"/>
    <w:rsid w:val="005B76D2"/>
    <w:rsid w:val="005C1F1D"/>
    <w:rsid w:val="005C3C6A"/>
    <w:rsid w:val="005C44EA"/>
    <w:rsid w:val="005C57A5"/>
    <w:rsid w:val="005D0657"/>
    <w:rsid w:val="005D1CE9"/>
    <w:rsid w:val="005D2D21"/>
    <w:rsid w:val="005D3542"/>
    <w:rsid w:val="005D38B0"/>
    <w:rsid w:val="005E0718"/>
    <w:rsid w:val="005E136B"/>
    <w:rsid w:val="005E4B1F"/>
    <w:rsid w:val="005E541D"/>
    <w:rsid w:val="005E6873"/>
    <w:rsid w:val="005E7EE6"/>
    <w:rsid w:val="005F095D"/>
    <w:rsid w:val="005F535D"/>
    <w:rsid w:val="00604DCD"/>
    <w:rsid w:val="00605278"/>
    <w:rsid w:val="0062151C"/>
    <w:rsid w:val="00623CD8"/>
    <w:rsid w:val="00630AD1"/>
    <w:rsid w:val="006323EB"/>
    <w:rsid w:val="00634823"/>
    <w:rsid w:val="00635243"/>
    <w:rsid w:val="006460CB"/>
    <w:rsid w:val="00646A4F"/>
    <w:rsid w:val="006514ED"/>
    <w:rsid w:val="00652D52"/>
    <w:rsid w:val="00662BDF"/>
    <w:rsid w:val="006642C6"/>
    <w:rsid w:val="006710ED"/>
    <w:rsid w:val="00671623"/>
    <w:rsid w:val="00672F44"/>
    <w:rsid w:val="00673174"/>
    <w:rsid w:val="0067468D"/>
    <w:rsid w:val="006748F2"/>
    <w:rsid w:val="00674ADD"/>
    <w:rsid w:val="006778E7"/>
    <w:rsid w:val="00680DCF"/>
    <w:rsid w:val="00683E74"/>
    <w:rsid w:val="00684999"/>
    <w:rsid w:val="00687542"/>
    <w:rsid w:val="00690A6D"/>
    <w:rsid w:val="006913C9"/>
    <w:rsid w:val="006926CE"/>
    <w:rsid w:val="00692A6E"/>
    <w:rsid w:val="006A0E41"/>
    <w:rsid w:val="006A3265"/>
    <w:rsid w:val="006B677F"/>
    <w:rsid w:val="006C0D5D"/>
    <w:rsid w:val="006C56B1"/>
    <w:rsid w:val="006D367B"/>
    <w:rsid w:val="006D6EB5"/>
    <w:rsid w:val="006E3B6A"/>
    <w:rsid w:val="006E4612"/>
    <w:rsid w:val="006F4434"/>
    <w:rsid w:val="006F4436"/>
    <w:rsid w:val="00701D14"/>
    <w:rsid w:val="0070365D"/>
    <w:rsid w:val="007120D9"/>
    <w:rsid w:val="007247DF"/>
    <w:rsid w:val="00725E12"/>
    <w:rsid w:val="007313AF"/>
    <w:rsid w:val="007326B7"/>
    <w:rsid w:val="007329EC"/>
    <w:rsid w:val="0074226B"/>
    <w:rsid w:val="00744F13"/>
    <w:rsid w:val="00750CD9"/>
    <w:rsid w:val="00751275"/>
    <w:rsid w:val="00752881"/>
    <w:rsid w:val="007541AF"/>
    <w:rsid w:val="007623F4"/>
    <w:rsid w:val="007667FA"/>
    <w:rsid w:val="00771760"/>
    <w:rsid w:val="0077613D"/>
    <w:rsid w:val="007817B3"/>
    <w:rsid w:val="007870AF"/>
    <w:rsid w:val="00795FAE"/>
    <w:rsid w:val="007B1AF1"/>
    <w:rsid w:val="007B7084"/>
    <w:rsid w:val="007C36CE"/>
    <w:rsid w:val="007C5B0E"/>
    <w:rsid w:val="007D09BF"/>
    <w:rsid w:val="007D4F19"/>
    <w:rsid w:val="007D5981"/>
    <w:rsid w:val="007D6937"/>
    <w:rsid w:val="007D76F2"/>
    <w:rsid w:val="007E7ADF"/>
    <w:rsid w:val="007F083D"/>
    <w:rsid w:val="007F250C"/>
    <w:rsid w:val="007F3143"/>
    <w:rsid w:val="00800B13"/>
    <w:rsid w:val="00801A75"/>
    <w:rsid w:val="00801D3C"/>
    <w:rsid w:val="008065E4"/>
    <w:rsid w:val="00807701"/>
    <w:rsid w:val="0080782D"/>
    <w:rsid w:val="00807C9F"/>
    <w:rsid w:val="00812C08"/>
    <w:rsid w:val="00815195"/>
    <w:rsid w:val="00815614"/>
    <w:rsid w:val="008256A9"/>
    <w:rsid w:val="00826B1A"/>
    <w:rsid w:val="008355EC"/>
    <w:rsid w:val="008370D6"/>
    <w:rsid w:val="0084031D"/>
    <w:rsid w:val="008415DB"/>
    <w:rsid w:val="00842611"/>
    <w:rsid w:val="00842910"/>
    <w:rsid w:val="008518F0"/>
    <w:rsid w:val="00855185"/>
    <w:rsid w:val="00863296"/>
    <w:rsid w:val="0086337F"/>
    <w:rsid w:val="00863E08"/>
    <w:rsid w:val="0086435F"/>
    <w:rsid w:val="00870774"/>
    <w:rsid w:val="00872B0F"/>
    <w:rsid w:val="00872C2A"/>
    <w:rsid w:val="00874300"/>
    <w:rsid w:val="0087756A"/>
    <w:rsid w:val="00886509"/>
    <w:rsid w:val="00887F95"/>
    <w:rsid w:val="008932EF"/>
    <w:rsid w:val="00893615"/>
    <w:rsid w:val="008A153C"/>
    <w:rsid w:val="008A2F8F"/>
    <w:rsid w:val="008A7414"/>
    <w:rsid w:val="008C628F"/>
    <w:rsid w:val="008D0A72"/>
    <w:rsid w:val="008D3A78"/>
    <w:rsid w:val="008D5480"/>
    <w:rsid w:val="008E02C0"/>
    <w:rsid w:val="008E412F"/>
    <w:rsid w:val="008E4F96"/>
    <w:rsid w:val="008E5898"/>
    <w:rsid w:val="008E5D30"/>
    <w:rsid w:val="008E7F67"/>
    <w:rsid w:val="008F0916"/>
    <w:rsid w:val="008F1C29"/>
    <w:rsid w:val="009004D4"/>
    <w:rsid w:val="00903011"/>
    <w:rsid w:val="00906FAD"/>
    <w:rsid w:val="00920847"/>
    <w:rsid w:val="009323D6"/>
    <w:rsid w:val="009343C7"/>
    <w:rsid w:val="00935EC5"/>
    <w:rsid w:val="00942CDC"/>
    <w:rsid w:val="00963534"/>
    <w:rsid w:val="0096569D"/>
    <w:rsid w:val="00970F73"/>
    <w:rsid w:val="00973625"/>
    <w:rsid w:val="0097527E"/>
    <w:rsid w:val="009763AF"/>
    <w:rsid w:val="00981EDC"/>
    <w:rsid w:val="00983496"/>
    <w:rsid w:val="00986E1C"/>
    <w:rsid w:val="009A1834"/>
    <w:rsid w:val="009A3108"/>
    <w:rsid w:val="009B1B4B"/>
    <w:rsid w:val="009B29F3"/>
    <w:rsid w:val="009B4701"/>
    <w:rsid w:val="009B5A8C"/>
    <w:rsid w:val="009B725C"/>
    <w:rsid w:val="009C05D4"/>
    <w:rsid w:val="009C2875"/>
    <w:rsid w:val="009C2C76"/>
    <w:rsid w:val="009C556D"/>
    <w:rsid w:val="009C6786"/>
    <w:rsid w:val="009D1338"/>
    <w:rsid w:val="009D2F6F"/>
    <w:rsid w:val="009E0BBF"/>
    <w:rsid w:val="009E39E4"/>
    <w:rsid w:val="009E54D8"/>
    <w:rsid w:val="009E5E7F"/>
    <w:rsid w:val="009F48B4"/>
    <w:rsid w:val="00A00E38"/>
    <w:rsid w:val="00A01694"/>
    <w:rsid w:val="00A07A33"/>
    <w:rsid w:val="00A14166"/>
    <w:rsid w:val="00A16246"/>
    <w:rsid w:val="00A2040D"/>
    <w:rsid w:val="00A21A21"/>
    <w:rsid w:val="00A230AA"/>
    <w:rsid w:val="00A23C6A"/>
    <w:rsid w:val="00A24F25"/>
    <w:rsid w:val="00A2647E"/>
    <w:rsid w:val="00A2701C"/>
    <w:rsid w:val="00A332DE"/>
    <w:rsid w:val="00A36019"/>
    <w:rsid w:val="00A4017E"/>
    <w:rsid w:val="00A40697"/>
    <w:rsid w:val="00A422F4"/>
    <w:rsid w:val="00A5288E"/>
    <w:rsid w:val="00A52BAC"/>
    <w:rsid w:val="00A534A2"/>
    <w:rsid w:val="00A56753"/>
    <w:rsid w:val="00A579F4"/>
    <w:rsid w:val="00A761FD"/>
    <w:rsid w:val="00A77C2E"/>
    <w:rsid w:val="00A80CC0"/>
    <w:rsid w:val="00A84165"/>
    <w:rsid w:val="00A86636"/>
    <w:rsid w:val="00A97218"/>
    <w:rsid w:val="00A97DF9"/>
    <w:rsid w:val="00AA2310"/>
    <w:rsid w:val="00AA547E"/>
    <w:rsid w:val="00AB42D3"/>
    <w:rsid w:val="00AB51EA"/>
    <w:rsid w:val="00AB653A"/>
    <w:rsid w:val="00AC046A"/>
    <w:rsid w:val="00AC0B69"/>
    <w:rsid w:val="00AC3D2A"/>
    <w:rsid w:val="00AC6352"/>
    <w:rsid w:val="00AC7A21"/>
    <w:rsid w:val="00AC7E31"/>
    <w:rsid w:val="00AD013B"/>
    <w:rsid w:val="00AD0CBC"/>
    <w:rsid w:val="00AD39CC"/>
    <w:rsid w:val="00AD572D"/>
    <w:rsid w:val="00B028B7"/>
    <w:rsid w:val="00B03BCC"/>
    <w:rsid w:val="00B07BBD"/>
    <w:rsid w:val="00B120EA"/>
    <w:rsid w:val="00B1782A"/>
    <w:rsid w:val="00B26E68"/>
    <w:rsid w:val="00B330DD"/>
    <w:rsid w:val="00B36121"/>
    <w:rsid w:val="00B41686"/>
    <w:rsid w:val="00B455BE"/>
    <w:rsid w:val="00B457E9"/>
    <w:rsid w:val="00B4648D"/>
    <w:rsid w:val="00B47092"/>
    <w:rsid w:val="00B5479D"/>
    <w:rsid w:val="00B55E6A"/>
    <w:rsid w:val="00B61F87"/>
    <w:rsid w:val="00B7249E"/>
    <w:rsid w:val="00B72955"/>
    <w:rsid w:val="00B735D2"/>
    <w:rsid w:val="00B73F71"/>
    <w:rsid w:val="00B80E8B"/>
    <w:rsid w:val="00B8414F"/>
    <w:rsid w:val="00B858A5"/>
    <w:rsid w:val="00B93794"/>
    <w:rsid w:val="00B940E6"/>
    <w:rsid w:val="00B95F65"/>
    <w:rsid w:val="00B976B2"/>
    <w:rsid w:val="00BA3296"/>
    <w:rsid w:val="00BA69F9"/>
    <w:rsid w:val="00BB4819"/>
    <w:rsid w:val="00BB54BE"/>
    <w:rsid w:val="00BC1BA6"/>
    <w:rsid w:val="00BC405B"/>
    <w:rsid w:val="00BC7781"/>
    <w:rsid w:val="00BD6D0F"/>
    <w:rsid w:val="00BE00A3"/>
    <w:rsid w:val="00BE0D98"/>
    <w:rsid w:val="00BE35E9"/>
    <w:rsid w:val="00BE5A35"/>
    <w:rsid w:val="00BF266E"/>
    <w:rsid w:val="00BF484D"/>
    <w:rsid w:val="00BF7E6A"/>
    <w:rsid w:val="00C01AC0"/>
    <w:rsid w:val="00C042CF"/>
    <w:rsid w:val="00C07E92"/>
    <w:rsid w:val="00C14091"/>
    <w:rsid w:val="00C178CE"/>
    <w:rsid w:val="00C17AAC"/>
    <w:rsid w:val="00C17FDE"/>
    <w:rsid w:val="00C22C6D"/>
    <w:rsid w:val="00C22E4A"/>
    <w:rsid w:val="00C25202"/>
    <w:rsid w:val="00C32C69"/>
    <w:rsid w:val="00C36652"/>
    <w:rsid w:val="00C434BF"/>
    <w:rsid w:val="00C434EC"/>
    <w:rsid w:val="00C52F1F"/>
    <w:rsid w:val="00C53029"/>
    <w:rsid w:val="00C65381"/>
    <w:rsid w:val="00C66CE9"/>
    <w:rsid w:val="00C67DBD"/>
    <w:rsid w:val="00C73886"/>
    <w:rsid w:val="00C810AB"/>
    <w:rsid w:val="00C83DB1"/>
    <w:rsid w:val="00C8627F"/>
    <w:rsid w:val="00C9315F"/>
    <w:rsid w:val="00C94C2C"/>
    <w:rsid w:val="00CA1903"/>
    <w:rsid w:val="00CA6B73"/>
    <w:rsid w:val="00CA74D1"/>
    <w:rsid w:val="00CB1338"/>
    <w:rsid w:val="00CB255A"/>
    <w:rsid w:val="00CB647F"/>
    <w:rsid w:val="00CB6889"/>
    <w:rsid w:val="00CC1BC1"/>
    <w:rsid w:val="00CD3BD6"/>
    <w:rsid w:val="00CD402D"/>
    <w:rsid w:val="00CD634B"/>
    <w:rsid w:val="00CD6CA7"/>
    <w:rsid w:val="00CD7C6A"/>
    <w:rsid w:val="00CD7F40"/>
    <w:rsid w:val="00CE1BFC"/>
    <w:rsid w:val="00CE5DDF"/>
    <w:rsid w:val="00CF20F7"/>
    <w:rsid w:val="00CF43AD"/>
    <w:rsid w:val="00D10D0A"/>
    <w:rsid w:val="00D10EAB"/>
    <w:rsid w:val="00D1318D"/>
    <w:rsid w:val="00D13A43"/>
    <w:rsid w:val="00D156D9"/>
    <w:rsid w:val="00D22E9A"/>
    <w:rsid w:val="00D2763A"/>
    <w:rsid w:val="00D27EF9"/>
    <w:rsid w:val="00D3147C"/>
    <w:rsid w:val="00D31EEC"/>
    <w:rsid w:val="00D3482A"/>
    <w:rsid w:val="00D354C8"/>
    <w:rsid w:val="00D42A5D"/>
    <w:rsid w:val="00D5104E"/>
    <w:rsid w:val="00D52088"/>
    <w:rsid w:val="00D52DCC"/>
    <w:rsid w:val="00D53EF5"/>
    <w:rsid w:val="00D607E7"/>
    <w:rsid w:val="00D621EC"/>
    <w:rsid w:val="00D67FE9"/>
    <w:rsid w:val="00D715BB"/>
    <w:rsid w:val="00D7227E"/>
    <w:rsid w:val="00D73728"/>
    <w:rsid w:val="00D77335"/>
    <w:rsid w:val="00D806ED"/>
    <w:rsid w:val="00D848FD"/>
    <w:rsid w:val="00D8519A"/>
    <w:rsid w:val="00D85847"/>
    <w:rsid w:val="00D8599E"/>
    <w:rsid w:val="00D867C6"/>
    <w:rsid w:val="00D95C7E"/>
    <w:rsid w:val="00D9715D"/>
    <w:rsid w:val="00D97FEB"/>
    <w:rsid w:val="00DA569C"/>
    <w:rsid w:val="00DA70DF"/>
    <w:rsid w:val="00DB13E3"/>
    <w:rsid w:val="00DB4DF7"/>
    <w:rsid w:val="00DB5739"/>
    <w:rsid w:val="00DC5519"/>
    <w:rsid w:val="00DC6864"/>
    <w:rsid w:val="00DC7877"/>
    <w:rsid w:val="00DD3023"/>
    <w:rsid w:val="00DE7351"/>
    <w:rsid w:val="00DF7C03"/>
    <w:rsid w:val="00E02339"/>
    <w:rsid w:val="00E04612"/>
    <w:rsid w:val="00E06BF8"/>
    <w:rsid w:val="00E0758E"/>
    <w:rsid w:val="00E122D7"/>
    <w:rsid w:val="00E12BF3"/>
    <w:rsid w:val="00E14C67"/>
    <w:rsid w:val="00E157F7"/>
    <w:rsid w:val="00E25B43"/>
    <w:rsid w:val="00E26AFD"/>
    <w:rsid w:val="00E32AE3"/>
    <w:rsid w:val="00E3709A"/>
    <w:rsid w:val="00E40766"/>
    <w:rsid w:val="00E41D38"/>
    <w:rsid w:val="00E4278A"/>
    <w:rsid w:val="00E5418C"/>
    <w:rsid w:val="00E614EF"/>
    <w:rsid w:val="00E62199"/>
    <w:rsid w:val="00E62E5B"/>
    <w:rsid w:val="00E6345F"/>
    <w:rsid w:val="00E707F1"/>
    <w:rsid w:val="00E710D2"/>
    <w:rsid w:val="00E72F27"/>
    <w:rsid w:val="00E76605"/>
    <w:rsid w:val="00E77D14"/>
    <w:rsid w:val="00E823B2"/>
    <w:rsid w:val="00E90C9C"/>
    <w:rsid w:val="00E93EE3"/>
    <w:rsid w:val="00E9719E"/>
    <w:rsid w:val="00EA5A8F"/>
    <w:rsid w:val="00EC0202"/>
    <w:rsid w:val="00EC3F15"/>
    <w:rsid w:val="00ED0CDE"/>
    <w:rsid w:val="00EE0096"/>
    <w:rsid w:val="00EE771F"/>
    <w:rsid w:val="00EF129B"/>
    <w:rsid w:val="00EF17CE"/>
    <w:rsid w:val="00F10C19"/>
    <w:rsid w:val="00F12677"/>
    <w:rsid w:val="00F13FDC"/>
    <w:rsid w:val="00F3153E"/>
    <w:rsid w:val="00F42CA4"/>
    <w:rsid w:val="00F43097"/>
    <w:rsid w:val="00F43295"/>
    <w:rsid w:val="00F46AA2"/>
    <w:rsid w:val="00F47405"/>
    <w:rsid w:val="00F5021D"/>
    <w:rsid w:val="00F56AF7"/>
    <w:rsid w:val="00F61A68"/>
    <w:rsid w:val="00F627E1"/>
    <w:rsid w:val="00F63A1B"/>
    <w:rsid w:val="00F7014F"/>
    <w:rsid w:val="00F70DA3"/>
    <w:rsid w:val="00F71649"/>
    <w:rsid w:val="00F720FC"/>
    <w:rsid w:val="00F74695"/>
    <w:rsid w:val="00F74F4C"/>
    <w:rsid w:val="00F80282"/>
    <w:rsid w:val="00F81A6A"/>
    <w:rsid w:val="00F84656"/>
    <w:rsid w:val="00F85B69"/>
    <w:rsid w:val="00F90BFF"/>
    <w:rsid w:val="00FA5260"/>
    <w:rsid w:val="00FB3D24"/>
    <w:rsid w:val="00FB425D"/>
    <w:rsid w:val="00FC02A3"/>
    <w:rsid w:val="00FC309A"/>
    <w:rsid w:val="00FC48B1"/>
    <w:rsid w:val="00FD07DD"/>
    <w:rsid w:val="00FE239F"/>
    <w:rsid w:val="00FE4AAC"/>
    <w:rsid w:val="00FF00FD"/>
    <w:rsid w:val="00FF0F4E"/>
    <w:rsid w:val="00FF6AB4"/>
    <w:rsid w:val="00FF732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011"/>
    <w:rPr>
      <w:sz w:val="24"/>
      <w:szCs w:val="24"/>
      <w:lang w:val="ru-RU" w:eastAsia="ru-RU"/>
    </w:rPr>
  </w:style>
  <w:style w:type="paragraph" w:styleId="Heading2">
    <w:name w:val="heading 2"/>
    <w:basedOn w:val="Normal"/>
    <w:next w:val="Normal"/>
    <w:link w:val="Heading2Char"/>
    <w:uiPriority w:val="99"/>
    <w:qFormat/>
    <w:rsid w:val="00683E74"/>
    <w:pPr>
      <w:keepNext/>
      <w:outlineLvl w:val="1"/>
    </w:pPr>
    <w:rPr>
      <w:sz w:val="28"/>
      <w:szCs w:val="28"/>
      <w:lang w:val="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447A37"/>
    <w:rPr>
      <w:rFonts w:ascii="Cambria" w:hAnsi="Cambria" w:cs="Cambria"/>
      <w:b/>
      <w:bCs/>
      <w:i/>
      <w:iCs/>
      <w:sz w:val="28"/>
      <w:szCs w:val="28"/>
      <w:lang w:val="ru-RU" w:eastAsia="ru-RU"/>
    </w:rPr>
  </w:style>
  <w:style w:type="paragraph" w:styleId="HTMLPreformatted">
    <w:name w:val="HTML Preformatted"/>
    <w:basedOn w:val="Normal"/>
    <w:link w:val="HTMLPreformattedChar"/>
    <w:uiPriority w:val="99"/>
    <w:rsid w:val="007512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sid w:val="00447A37"/>
    <w:rPr>
      <w:rFonts w:ascii="Courier New" w:hAnsi="Courier New" w:cs="Courier New"/>
      <w:sz w:val="20"/>
      <w:szCs w:val="20"/>
      <w:lang w:val="ru-RU" w:eastAsia="ru-RU"/>
    </w:rPr>
  </w:style>
  <w:style w:type="character" w:styleId="Hyperlink">
    <w:name w:val="Hyperlink"/>
    <w:basedOn w:val="DefaultParagraphFont"/>
    <w:uiPriority w:val="99"/>
    <w:semiHidden/>
    <w:rsid w:val="003C24CF"/>
    <w:rPr>
      <w:rFonts w:cs="Times New Roman"/>
      <w:color w:val="0000FF"/>
      <w:u w:val="single"/>
    </w:rPr>
  </w:style>
  <w:style w:type="paragraph" w:customStyle="1" w:styleId="FR1">
    <w:name w:val="FR1"/>
    <w:uiPriority w:val="99"/>
    <w:rsid w:val="00801D3C"/>
    <w:pPr>
      <w:widowControl w:val="0"/>
      <w:suppressAutoHyphens/>
      <w:autoSpaceDE w:val="0"/>
      <w:spacing w:line="300" w:lineRule="auto"/>
      <w:ind w:left="2080" w:right="2000"/>
      <w:jc w:val="both"/>
    </w:pPr>
    <w:rPr>
      <w:sz w:val="28"/>
      <w:szCs w:val="28"/>
      <w:lang w:eastAsia="ar-SA"/>
    </w:rPr>
  </w:style>
  <w:style w:type="paragraph" w:styleId="NormalWeb">
    <w:name w:val="Normal (Web)"/>
    <w:basedOn w:val="Normal"/>
    <w:uiPriority w:val="99"/>
    <w:rsid w:val="009B4701"/>
    <w:pPr>
      <w:spacing w:before="100" w:beforeAutospacing="1" w:after="100" w:afterAutospacing="1"/>
    </w:pPr>
  </w:style>
  <w:style w:type="paragraph" w:customStyle="1" w:styleId="a">
    <w:name w:val="......."/>
    <w:basedOn w:val="Normal"/>
    <w:next w:val="Normal"/>
    <w:uiPriority w:val="99"/>
    <w:rsid w:val="009B4701"/>
    <w:pPr>
      <w:autoSpaceDE w:val="0"/>
      <w:autoSpaceDN w:val="0"/>
      <w:adjustRightInd w:val="0"/>
    </w:pPr>
    <w:rPr>
      <w:lang w:val="uk-UA" w:eastAsia="uk-UA"/>
    </w:rPr>
  </w:style>
  <w:style w:type="paragraph" w:customStyle="1" w:styleId="4">
    <w:name w:val="заголовок 4"/>
    <w:basedOn w:val="Normal"/>
    <w:next w:val="Normal"/>
    <w:uiPriority w:val="99"/>
    <w:rsid w:val="00550FEF"/>
    <w:pPr>
      <w:keepNext/>
      <w:autoSpaceDE w:val="0"/>
      <w:autoSpaceDN w:val="0"/>
      <w:ind w:firstLine="1701"/>
      <w:jc w:val="both"/>
    </w:pPr>
    <w:rPr>
      <w:rFonts w:ascii="Bookman Old Style" w:hAnsi="Bookman Old Style" w:cs="Bookman Old Style"/>
      <w:sz w:val="27"/>
      <w:szCs w:val="27"/>
    </w:rPr>
  </w:style>
  <w:style w:type="paragraph" w:styleId="BodyText2">
    <w:name w:val="Body Text 2"/>
    <w:basedOn w:val="Normal"/>
    <w:link w:val="BodyText2Char"/>
    <w:uiPriority w:val="99"/>
    <w:rsid w:val="00550FEF"/>
    <w:pPr>
      <w:spacing w:after="120" w:line="480" w:lineRule="auto"/>
    </w:pPr>
  </w:style>
  <w:style w:type="character" w:customStyle="1" w:styleId="BodyText2Char">
    <w:name w:val="Body Text 2 Char"/>
    <w:basedOn w:val="DefaultParagraphFont"/>
    <w:link w:val="BodyText2"/>
    <w:uiPriority w:val="99"/>
    <w:semiHidden/>
    <w:locked/>
    <w:rsid w:val="00550FEF"/>
    <w:rPr>
      <w:rFonts w:cs="Times New Roman"/>
      <w:sz w:val="24"/>
      <w:szCs w:val="24"/>
      <w:lang w:val="ru-RU" w:eastAsia="ru-RU"/>
    </w:rPr>
  </w:style>
  <w:style w:type="paragraph" w:styleId="BodyText">
    <w:name w:val="Body Text"/>
    <w:basedOn w:val="Normal"/>
    <w:link w:val="BodyTextChar"/>
    <w:uiPriority w:val="99"/>
    <w:rsid w:val="00550FEF"/>
    <w:pPr>
      <w:spacing w:after="120"/>
    </w:pPr>
    <w:rPr>
      <w:rFonts w:ascii="Calibri" w:hAnsi="Calibri" w:cs="Calibri"/>
      <w:sz w:val="22"/>
      <w:szCs w:val="22"/>
      <w:lang w:val="uk-UA" w:eastAsia="uk-UA"/>
    </w:rPr>
  </w:style>
  <w:style w:type="character" w:customStyle="1" w:styleId="BodyTextChar">
    <w:name w:val="Body Text Char"/>
    <w:basedOn w:val="DefaultParagraphFont"/>
    <w:link w:val="BodyText"/>
    <w:uiPriority w:val="99"/>
    <w:semiHidden/>
    <w:locked/>
    <w:rsid w:val="00447A37"/>
    <w:rPr>
      <w:rFonts w:cs="Times New Roman"/>
      <w:sz w:val="24"/>
      <w:szCs w:val="24"/>
      <w:lang w:val="ru-RU" w:eastAsia="ru-RU"/>
    </w:rPr>
  </w:style>
  <w:style w:type="character" w:customStyle="1" w:styleId="apple-converted-space">
    <w:name w:val="apple-converted-space"/>
    <w:basedOn w:val="DefaultParagraphFont"/>
    <w:uiPriority w:val="99"/>
    <w:rsid w:val="00DE7351"/>
    <w:rPr>
      <w:rFonts w:cs="Times New Roman"/>
    </w:rPr>
  </w:style>
  <w:style w:type="paragraph" w:styleId="BodyText3">
    <w:name w:val="Body Text 3"/>
    <w:basedOn w:val="Normal"/>
    <w:link w:val="BodyText3Char"/>
    <w:uiPriority w:val="99"/>
    <w:rsid w:val="00683E74"/>
    <w:pPr>
      <w:spacing w:after="120"/>
    </w:pPr>
    <w:rPr>
      <w:sz w:val="16"/>
      <w:szCs w:val="16"/>
      <w:lang w:val="uk-UA"/>
    </w:rPr>
  </w:style>
  <w:style w:type="character" w:customStyle="1" w:styleId="BodyText3Char">
    <w:name w:val="Body Text 3 Char"/>
    <w:basedOn w:val="DefaultParagraphFont"/>
    <w:link w:val="BodyText3"/>
    <w:uiPriority w:val="99"/>
    <w:semiHidden/>
    <w:locked/>
    <w:rsid w:val="00447A37"/>
    <w:rPr>
      <w:rFonts w:cs="Times New Roman"/>
      <w:sz w:val="16"/>
      <w:szCs w:val="16"/>
      <w:lang w:val="ru-RU" w:eastAsia="ru-RU"/>
    </w:rPr>
  </w:style>
  <w:style w:type="paragraph" w:customStyle="1" w:styleId="StyleOstRed">
    <w:name w:val="StyleOstRed"/>
    <w:basedOn w:val="Normal"/>
    <w:uiPriority w:val="99"/>
    <w:rsid w:val="00683E74"/>
    <w:pPr>
      <w:autoSpaceDE w:val="0"/>
      <w:autoSpaceDN w:val="0"/>
      <w:ind w:firstLine="720"/>
      <w:jc w:val="both"/>
    </w:pPr>
    <w:rPr>
      <w:rFonts w:ascii="Peterburg" w:hAnsi="Peterburg" w:cs="Peterburg"/>
      <w:sz w:val="28"/>
      <w:szCs w:val="28"/>
      <w:lang w:val="uk-UA"/>
    </w:rPr>
  </w:style>
  <w:style w:type="paragraph" w:customStyle="1" w:styleId="5">
    <w:name w:val="Знак Знак5"/>
    <w:basedOn w:val="Normal"/>
    <w:uiPriority w:val="99"/>
    <w:rsid w:val="00812C08"/>
    <w:rPr>
      <w:sz w:val="20"/>
      <w:szCs w:val="20"/>
      <w:lang w:val="en-US" w:eastAsia="en-US"/>
    </w:rPr>
  </w:style>
  <w:style w:type="paragraph" w:styleId="BalloonText">
    <w:name w:val="Balloon Text"/>
    <w:basedOn w:val="Normal"/>
    <w:link w:val="BalloonTextChar"/>
    <w:uiPriority w:val="99"/>
    <w:semiHidden/>
    <w:rsid w:val="00674AD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47A37"/>
    <w:rPr>
      <w:rFonts w:cs="Times New Roman"/>
      <w:sz w:val="2"/>
      <w:szCs w:val="2"/>
      <w:lang w:val="ru-RU" w:eastAsia="ru-RU"/>
    </w:rPr>
  </w:style>
  <w:style w:type="paragraph" w:customStyle="1" w:styleId="rvps2">
    <w:name w:val="rvps2"/>
    <w:basedOn w:val="Normal"/>
    <w:uiPriority w:val="99"/>
    <w:rsid w:val="00357A66"/>
    <w:pPr>
      <w:spacing w:before="100" w:beforeAutospacing="1" w:after="100" w:afterAutospacing="1"/>
    </w:pPr>
    <w:rPr>
      <w:lang w:val="uk-UA" w:eastAsia="uk-UA"/>
    </w:rPr>
  </w:style>
  <w:style w:type="paragraph" w:customStyle="1" w:styleId="51">
    <w:name w:val="Знак Знак51"/>
    <w:basedOn w:val="Normal"/>
    <w:uiPriority w:val="99"/>
    <w:rsid w:val="00E72F27"/>
    <w:rPr>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108738809">
      <w:marLeft w:val="0"/>
      <w:marRight w:val="0"/>
      <w:marTop w:val="0"/>
      <w:marBottom w:val="0"/>
      <w:divBdr>
        <w:top w:val="none" w:sz="0" w:space="0" w:color="auto"/>
        <w:left w:val="none" w:sz="0" w:space="0" w:color="auto"/>
        <w:bottom w:val="none" w:sz="0" w:space="0" w:color="auto"/>
        <w:right w:val="none" w:sz="0" w:space="0" w:color="auto"/>
      </w:divBdr>
    </w:div>
    <w:div w:id="1108738810">
      <w:marLeft w:val="0"/>
      <w:marRight w:val="0"/>
      <w:marTop w:val="0"/>
      <w:marBottom w:val="0"/>
      <w:divBdr>
        <w:top w:val="none" w:sz="0" w:space="0" w:color="auto"/>
        <w:left w:val="none" w:sz="0" w:space="0" w:color="auto"/>
        <w:bottom w:val="none" w:sz="0" w:space="0" w:color="auto"/>
        <w:right w:val="none" w:sz="0" w:space="0" w:color="auto"/>
      </w:divBdr>
    </w:div>
    <w:div w:id="1108738811">
      <w:marLeft w:val="0"/>
      <w:marRight w:val="0"/>
      <w:marTop w:val="0"/>
      <w:marBottom w:val="0"/>
      <w:divBdr>
        <w:top w:val="none" w:sz="0" w:space="0" w:color="auto"/>
        <w:left w:val="none" w:sz="0" w:space="0" w:color="auto"/>
        <w:bottom w:val="none" w:sz="0" w:space="0" w:color="auto"/>
        <w:right w:val="none" w:sz="0" w:space="0" w:color="auto"/>
      </w:divBdr>
    </w:div>
    <w:div w:id="1108738812">
      <w:marLeft w:val="0"/>
      <w:marRight w:val="0"/>
      <w:marTop w:val="0"/>
      <w:marBottom w:val="0"/>
      <w:divBdr>
        <w:top w:val="none" w:sz="0" w:space="0" w:color="auto"/>
        <w:left w:val="none" w:sz="0" w:space="0" w:color="auto"/>
        <w:bottom w:val="none" w:sz="0" w:space="0" w:color="auto"/>
        <w:right w:val="none" w:sz="0" w:space="0" w:color="auto"/>
      </w:divBdr>
    </w:div>
    <w:div w:id="1108738813">
      <w:marLeft w:val="0"/>
      <w:marRight w:val="0"/>
      <w:marTop w:val="0"/>
      <w:marBottom w:val="0"/>
      <w:divBdr>
        <w:top w:val="none" w:sz="0" w:space="0" w:color="auto"/>
        <w:left w:val="none" w:sz="0" w:space="0" w:color="auto"/>
        <w:bottom w:val="none" w:sz="0" w:space="0" w:color="auto"/>
        <w:right w:val="none" w:sz="0" w:space="0" w:color="auto"/>
      </w:divBdr>
    </w:div>
    <w:div w:id="1108738814">
      <w:marLeft w:val="0"/>
      <w:marRight w:val="0"/>
      <w:marTop w:val="0"/>
      <w:marBottom w:val="0"/>
      <w:divBdr>
        <w:top w:val="none" w:sz="0" w:space="0" w:color="auto"/>
        <w:left w:val="none" w:sz="0" w:space="0" w:color="auto"/>
        <w:bottom w:val="none" w:sz="0" w:space="0" w:color="auto"/>
        <w:right w:val="none" w:sz="0" w:space="0" w:color="auto"/>
      </w:divBdr>
    </w:div>
    <w:div w:id="1108738815">
      <w:marLeft w:val="0"/>
      <w:marRight w:val="0"/>
      <w:marTop w:val="0"/>
      <w:marBottom w:val="0"/>
      <w:divBdr>
        <w:top w:val="none" w:sz="0" w:space="0" w:color="auto"/>
        <w:left w:val="none" w:sz="0" w:space="0" w:color="auto"/>
        <w:bottom w:val="none" w:sz="0" w:space="0" w:color="auto"/>
        <w:right w:val="none" w:sz="0" w:space="0" w:color="auto"/>
      </w:divBdr>
    </w:div>
    <w:div w:id="1108738816">
      <w:marLeft w:val="0"/>
      <w:marRight w:val="0"/>
      <w:marTop w:val="0"/>
      <w:marBottom w:val="0"/>
      <w:divBdr>
        <w:top w:val="none" w:sz="0" w:space="0" w:color="auto"/>
        <w:left w:val="none" w:sz="0" w:space="0" w:color="auto"/>
        <w:bottom w:val="none" w:sz="0" w:space="0" w:color="auto"/>
        <w:right w:val="none" w:sz="0" w:space="0" w:color="auto"/>
      </w:divBdr>
    </w:div>
    <w:div w:id="1108738817">
      <w:marLeft w:val="0"/>
      <w:marRight w:val="0"/>
      <w:marTop w:val="0"/>
      <w:marBottom w:val="0"/>
      <w:divBdr>
        <w:top w:val="none" w:sz="0" w:space="0" w:color="auto"/>
        <w:left w:val="none" w:sz="0" w:space="0" w:color="auto"/>
        <w:bottom w:val="none" w:sz="0" w:space="0" w:color="auto"/>
        <w:right w:val="none" w:sz="0" w:space="0" w:color="auto"/>
      </w:divBdr>
    </w:div>
    <w:div w:id="1108738818">
      <w:marLeft w:val="0"/>
      <w:marRight w:val="0"/>
      <w:marTop w:val="0"/>
      <w:marBottom w:val="0"/>
      <w:divBdr>
        <w:top w:val="none" w:sz="0" w:space="0" w:color="auto"/>
        <w:left w:val="none" w:sz="0" w:space="0" w:color="auto"/>
        <w:bottom w:val="none" w:sz="0" w:space="0" w:color="auto"/>
        <w:right w:val="none" w:sz="0" w:space="0" w:color="auto"/>
      </w:divBdr>
    </w:div>
    <w:div w:id="1108738819">
      <w:marLeft w:val="0"/>
      <w:marRight w:val="0"/>
      <w:marTop w:val="0"/>
      <w:marBottom w:val="0"/>
      <w:divBdr>
        <w:top w:val="none" w:sz="0" w:space="0" w:color="auto"/>
        <w:left w:val="none" w:sz="0" w:space="0" w:color="auto"/>
        <w:bottom w:val="none" w:sz="0" w:space="0" w:color="auto"/>
        <w:right w:val="none" w:sz="0" w:space="0" w:color="auto"/>
      </w:divBdr>
    </w:div>
    <w:div w:id="1108738820">
      <w:marLeft w:val="0"/>
      <w:marRight w:val="0"/>
      <w:marTop w:val="0"/>
      <w:marBottom w:val="0"/>
      <w:divBdr>
        <w:top w:val="none" w:sz="0" w:space="0" w:color="auto"/>
        <w:left w:val="none" w:sz="0" w:space="0" w:color="auto"/>
        <w:bottom w:val="none" w:sz="0" w:space="0" w:color="auto"/>
        <w:right w:val="none" w:sz="0" w:space="0" w:color="auto"/>
      </w:divBdr>
    </w:div>
    <w:div w:id="1108738821">
      <w:marLeft w:val="0"/>
      <w:marRight w:val="0"/>
      <w:marTop w:val="0"/>
      <w:marBottom w:val="0"/>
      <w:divBdr>
        <w:top w:val="none" w:sz="0" w:space="0" w:color="auto"/>
        <w:left w:val="none" w:sz="0" w:space="0" w:color="auto"/>
        <w:bottom w:val="none" w:sz="0" w:space="0" w:color="auto"/>
        <w:right w:val="none" w:sz="0" w:space="0" w:color="auto"/>
      </w:divBdr>
    </w:div>
    <w:div w:id="1108738822">
      <w:marLeft w:val="0"/>
      <w:marRight w:val="0"/>
      <w:marTop w:val="0"/>
      <w:marBottom w:val="0"/>
      <w:divBdr>
        <w:top w:val="none" w:sz="0" w:space="0" w:color="auto"/>
        <w:left w:val="none" w:sz="0" w:space="0" w:color="auto"/>
        <w:bottom w:val="none" w:sz="0" w:space="0" w:color="auto"/>
        <w:right w:val="none" w:sz="0" w:space="0" w:color="auto"/>
      </w:divBdr>
    </w:div>
    <w:div w:id="1108738823">
      <w:marLeft w:val="0"/>
      <w:marRight w:val="0"/>
      <w:marTop w:val="0"/>
      <w:marBottom w:val="0"/>
      <w:divBdr>
        <w:top w:val="none" w:sz="0" w:space="0" w:color="auto"/>
        <w:left w:val="none" w:sz="0" w:space="0" w:color="auto"/>
        <w:bottom w:val="none" w:sz="0" w:space="0" w:color="auto"/>
        <w:right w:val="none" w:sz="0" w:space="0" w:color="auto"/>
      </w:divBdr>
    </w:div>
    <w:div w:id="110873882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zakon4.rada.gov.ua/laws/show/2456-1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4.rada.gov.ua/laws/show/5515-17/print1361171652066942"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197</TotalTime>
  <Pages>4</Pages>
  <Words>5960</Words>
  <Characters>3398</Characters>
  <Application>Microsoft Office Outlook</Application>
  <DocSecurity>0</DocSecurity>
  <Lines>0</Lines>
  <Paragraphs>0</Paragraphs>
  <ScaleCrop>false</ScaleCrop>
  <Company>Tercentr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УКРАЇНА</dc:title>
  <dc:subject/>
  <dc:creator>Taras</dc:creator>
  <cp:keywords/>
  <dc:description/>
  <cp:lastModifiedBy>Customer</cp:lastModifiedBy>
  <cp:revision>20</cp:revision>
  <cp:lastPrinted>2024-05-02T08:46:00Z</cp:lastPrinted>
  <dcterms:created xsi:type="dcterms:W3CDTF">2023-12-03T13:30:00Z</dcterms:created>
  <dcterms:modified xsi:type="dcterms:W3CDTF">2024-05-02T08:46:00Z</dcterms:modified>
</cp:coreProperties>
</file>