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96" w:rsidRPr="00D85896" w:rsidRDefault="00D85896" w:rsidP="00D858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58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Додаток</w:t>
      </w:r>
    </w:p>
    <w:p w:rsidR="00D85896" w:rsidRDefault="00D85896" w:rsidP="00D858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58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до рішення сесії міської ради</w:t>
      </w:r>
      <w:r w:rsidRPr="00D8589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D858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D85896" w:rsidRPr="00D85896" w:rsidRDefault="00D85896" w:rsidP="00D8589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D85896">
        <w:rPr>
          <w:rFonts w:ascii="Times New Roman" w:hAnsi="Times New Roman" w:cs="Times New Roman"/>
          <w:b/>
          <w:sz w:val="28"/>
          <w:szCs w:val="28"/>
        </w:rPr>
        <w:t>від 06 листопада 2018року№ 1231</w:t>
      </w:r>
    </w:p>
    <w:p w:rsidR="00D85896" w:rsidRPr="00D85896" w:rsidRDefault="00D85896" w:rsidP="00D85896">
      <w:pPr>
        <w:rPr>
          <w:rFonts w:ascii="Times New Roman" w:hAnsi="Times New Roman" w:cs="Times New Roman"/>
          <w:b/>
        </w:rPr>
      </w:pPr>
    </w:p>
    <w:p w:rsidR="00D85896" w:rsidRPr="00D85896" w:rsidRDefault="00D85896" w:rsidP="00D85896">
      <w:pPr>
        <w:rPr>
          <w:rFonts w:ascii="Times New Roman" w:hAnsi="Times New Roman" w:cs="Times New Roman"/>
          <w:sz w:val="28"/>
          <w:szCs w:val="28"/>
        </w:rPr>
      </w:pPr>
    </w:p>
    <w:p w:rsidR="00D85896" w:rsidRPr="00D85896" w:rsidRDefault="00D85896" w:rsidP="00D85896">
      <w:pPr>
        <w:rPr>
          <w:rFonts w:ascii="Times New Roman" w:hAnsi="Times New Roman" w:cs="Times New Roman"/>
          <w:sz w:val="28"/>
          <w:szCs w:val="28"/>
        </w:rPr>
      </w:pPr>
    </w:p>
    <w:p w:rsidR="00D85896" w:rsidRPr="00D85896" w:rsidRDefault="00D85896" w:rsidP="00D85896">
      <w:pPr>
        <w:rPr>
          <w:rFonts w:ascii="Times New Roman" w:hAnsi="Times New Roman" w:cs="Times New Roman"/>
          <w:sz w:val="28"/>
          <w:szCs w:val="28"/>
        </w:rPr>
      </w:pPr>
    </w:p>
    <w:p w:rsidR="00D85896" w:rsidRPr="00D85896" w:rsidRDefault="00D85896" w:rsidP="00D85896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 w:rsidRPr="00D8589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85896">
        <w:rPr>
          <w:rFonts w:ascii="Times New Roman" w:hAnsi="Times New Roman" w:cs="Times New Roman"/>
          <w:b/>
          <w:sz w:val="28"/>
          <w:szCs w:val="28"/>
        </w:rPr>
        <w:t>Перелік</w:t>
      </w:r>
    </w:p>
    <w:p w:rsidR="00D85896" w:rsidRPr="00D85896" w:rsidRDefault="00D85896" w:rsidP="00D85896">
      <w:pPr>
        <w:rPr>
          <w:rFonts w:ascii="Times New Roman" w:hAnsi="Times New Roman" w:cs="Times New Roman"/>
          <w:b/>
          <w:sz w:val="28"/>
          <w:szCs w:val="28"/>
        </w:rPr>
      </w:pPr>
      <w:r w:rsidRPr="00D85896">
        <w:rPr>
          <w:rFonts w:ascii="Times New Roman" w:hAnsi="Times New Roman" w:cs="Times New Roman"/>
          <w:b/>
          <w:sz w:val="28"/>
          <w:szCs w:val="28"/>
        </w:rPr>
        <w:t xml:space="preserve">      основних засобів  придбаних в липні-серпні 2018 року</w:t>
      </w:r>
    </w:p>
    <w:p w:rsidR="00D85896" w:rsidRPr="00D85896" w:rsidRDefault="00D85896" w:rsidP="00D85896">
      <w:pPr>
        <w:rPr>
          <w:rFonts w:ascii="Times New Roman" w:hAnsi="Times New Roman" w:cs="Times New Roman"/>
          <w:b/>
          <w:sz w:val="28"/>
          <w:szCs w:val="28"/>
        </w:rPr>
      </w:pPr>
    </w:p>
    <w:p w:rsidR="00D85896" w:rsidRPr="00D85896" w:rsidRDefault="00D85896" w:rsidP="00D85896">
      <w:pPr>
        <w:rPr>
          <w:rFonts w:ascii="Times New Roman" w:hAnsi="Times New Roman" w:cs="Times New Roman"/>
          <w:sz w:val="28"/>
          <w:szCs w:val="28"/>
        </w:rPr>
      </w:pPr>
    </w:p>
    <w:p w:rsidR="00D85896" w:rsidRPr="00D85896" w:rsidRDefault="00D85896" w:rsidP="00D85896">
      <w:pPr>
        <w:rPr>
          <w:rFonts w:ascii="Times New Roman" w:hAnsi="Times New Roman" w:cs="Times New Roman"/>
          <w:sz w:val="28"/>
          <w:szCs w:val="28"/>
        </w:rPr>
      </w:pPr>
      <w:r w:rsidRPr="00D85896">
        <w:rPr>
          <w:rFonts w:ascii="Times New Roman" w:hAnsi="Times New Roman" w:cs="Times New Roman"/>
          <w:sz w:val="28"/>
          <w:szCs w:val="28"/>
        </w:rPr>
        <w:t>1. Насоси 4</w:t>
      </w:r>
      <w:r w:rsidRPr="00D85896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D85896">
        <w:rPr>
          <w:rFonts w:ascii="Times New Roman" w:hAnsi="Times New Roman" w:cs="Times New Roman"/>
          <w:sz w:val="28"/>
          <w:szCs w:val="28"/>
        </w:rPr>
        <w:t>. 5 шт. на суму 81 497,50 грн. без ПДВ;</w:t>
      </w:r>
    </w:p>
    <w:p w:rsidR="00D85896" w:rsidRPr="00D85896" w:rsidRDefault="00D85896" w:rsidP="00D85896">
      <w:pPr>
        <w:rPr>
          <w:rFonts w:ascii="Times New Roman" w:hAnsi="Times New Roman" w:cs="Times New Roman"/>
          <w:sz w:val="28"/>
          <w:szCs w:val="28"/>
        </w:rPr>
      </w:pPr>
      <w:r w:rsidRPr="00D85896">
        <w:rPr>
          <w:rFonts w:ascii="Times New Roman" w:hAnsi="Times New Roman" w:cs="Times New Roman"/>
          <w:sz w:val="28"/>
          <w:szCs w:val="28"/>
        </w:rPr>
        <w:t>2. Лічильники фланцеві, 2 шт. на суму 14 245, 00 грн. без ПДВ;</w:t>
      </w:r>
    </w:p>
    <w:p w:rsidR="00D85896" w:rsidRPr="00D85896" w:rsidRDefault="00D85896" w:rsidP="00D85896">
      <w:pPr>
        <w:rPr>
          <w:rFonts w:ascii="Times New Roman" w:hAnsi="Times New Roman" w:cs="Times New Roman"/>
          <w:sz w:val="28"/>
          <w:szCs w:val="28"/>
        </w:rPr>
      </w:pPr>
      <w:r w:rsidRPr="00D85896">
        <w:rPr>
          <w:rFonts w:ascii="Times New Roman" w:hAnsi="Times New Roman" w:cs="Times New Roman"/>
          <w:sz w:val="28"/>
          <w:szCs w:val="28"/>
        </w:rPr>
        <w:t>3. Колонка пожежна КПА, 1 шт. на суму 6812,50 грн. без ПДВ;</w:t>
      </w:r>
    </w:p>
    <w:p w:rsidR="00D85896" w:rsidRPr="00D85896" w:rsidRDefault="00D85896" w:rsidP="00D8589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85896" w:rsidRPr="00D85896" w:rsidRDefault="00D85896" w:rsidP="00D85896">
      <w:pPr>
        <w:rPr>
          <w:rFonts w:ascii="Times New Roman" w:hAnsi="Times New Roman" w:cs="Times New Roman"/>
          <w:sz w:val="28"/>
          <w:szCs w:val="28"/>
        </w:rPr>
      </w:pPr>
      <w:r w:rsidRPr="00D85896">
        <w:rPr>
          <w:rFonts w:ascii="Times New Roman" w:hAnsi="Times New Roman" w:cs="Times New Roman"/>
          <w:sz w:val="28"/>
          <w:szCs w:val="28"/>
        </w:rPr>
        <w:t>Загальна сума: 102 555,00 грн.</w:t>
      </w:r>
    </w:p>
    <w:p w:rsidR="00D85896" w:rsidRPr="00D85896" w:rsidRDefault="00D85896" w:rsidP="00D8589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85896" w:rsidRPr="00D85896" w:rsidRDefault="00D85896" w:rsidP="00D8589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85896" w:rsidRPr="00D85896" w:rsidRDefault="00D85896" w:rsidP="00D8589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85896" w:rsidRPr="00D85896" w:rsidRDefault="00D85896" w:rsidP="00D858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  міської ради  </w:t>
      </w:r>
      <w:r w:rsidRPr="00D858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D85896">
        <w:rPr>
          <w:rFonts w:ascii="Times New Roman" w:hAnsi="Times New Roman" w:cs="Times New Roman"/>
          <w:b/>
          <w:sz w:val="28"/>
          <w:szCs w:val="28"/>
        </w:rPr>
        <w:t xml:space="preserve">  Я.П. </w:t>
      </w:r>
      <w:proofErr w:type="spellStart"/>
      <w:r w:rsidRPr="00D85896">
        <w:rPr>
          <w:rFonts w:ascii="Times New Roman" w:hAnsi="Times New Roman" w:cs="Times New Roman"/>
          <w:b/>
          <w:sz w:val="28"/>
          <w:szCs w:val="28"/>
        </w:rPr>
        <w:t>Дзиндра</w:t>
      </w:r>
      <w:proofErr w:type="spellEnd"/>
    </w:p>
    <w:p w:rsidR="00E17A1B" w:rsidRDefault="00E17A1B"/>
    <w:sectPr w:rsidR="00E17A1B">
      <w:pgSz w:w="11906" w:h="16838"/>
      <w:pgMar w:top="850" w:right="746" w:bottom="850" w:left="180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85896"/>
    <w:rsid w:val="00D85896"/>
    <w:rsid w:val="00E1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487</Words>
  <Characters>279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2018-11-21T10:10:00Z</dcterms:created>
  <dcterms:modified xsi:type="dcterms:W3CDTF">2018-11-21T10:16:00Z</dcterms:modified>
</cp:coreProperties>
</file>