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87" w:rsidRPr="00120387" w:rsidRDefault="00120387" w:rsidP="001203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                                                                                            </w:t>
      </w:r>
      <w:r w:rsidRPr="00120387">
        <w:rPr>
          <w:b/>
          <w:bCs/>
          <w:color w:val="000000"/>
          <w:sz w:val="26"/>
          <w:szCs w:val="26"/>
          <w:lang w:val="uk-UA"/>
        </w:rPr>
        <w:t>Додаток</w:t>
      </w:r>
    </w:p>
    <w:p w:rsidR="00120387" w:rsidRPr="00120387" w:rsidRDefault="00120387" w:rsidP="00120387">
      <w:pPr>
        <w:pStyle w:val="a3"/>
        <w:shd w:val="clear" w:color="auto" w:fill="FFFFFF"/>
        <w:spacing w:before="0" w:beforeAutospacing="0" w:after="0" w:afterAutospacing="0"/>
        <w:ind w:left="5940"/>
        <w:rPr>
          <w:b/>
          <w:bCs/>
          <w:color w:val="000000"/>
          <w:sz w:val="26"/>
          <w:szCs w:val="26"/>
          <w:lang w:val="uk-UA"/>
        </w:rPr>
      </w:pPr>
      <w:r w:rsidRPr="00120387">
        <w:rPr>
          <w:b/>
          <w:bCs/>
          <w:color w:val="000000"/>
          <w:sz w:val="26"/>
          <w:szCs w:val="26"/>
          <w:lang w:val="uk-UA"/>
        </w:rPr>
        <w:t>до рішення міської ради</w:t>
      </w:r>
    </w:p>
    <w:p w:rsidR="00120387" w:rsidRPr="00120387" w:rsidRDefault="00120387" w:rsidP="00120387">
      <w:pPr>
        <w:pStyle w:val="a3"/>
        <w:shd w:val="clear" w:color="auto" w:fill="FFFFFF"/>
        <w:spacing w:before="0" w:beforeAutospacing="0" w:after="0" w:afterAutospacing="0"/>
        <w:ind w:left="5940"/>
        <w:rPr>
          <w:b/>
          <w:bCs/>
          <w:color w:val="000000"/>
          <w:sz w:val="26"/>
          <w:szCs w:val="26"/>
          <w:lang w:val="uk-UA"/>
        </w:rPr>
      </w:pPr>
      <w:r w:rsidRPr="00120387">
        <w:rPr>
          <w:b/>
          <w:bCs/>
          <w:color w:val="000000"/>
          <w:sz w:val="26"/>
          <w:szCs w:val="26"/>
          <w:lang w:val="uk-UA"/>
        </w:rPr>
        <w:t>від 21 грудня 2018 року №1354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ДОГОВІР № 01-09/</w:t>
      </w:r>
    </w:p>
    <w:p w:rsidR="00120387" w:rsidRDefault="00120387" w:rsidP="00120387">
      <w:pPr>
        <w:pStyle w:val="4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між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Чортківською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міською радою та Тернопільською обласною радою</w:t>
      </w:r>
    </w:p>
    <w:p w:rsidR="00120387" w:rsidRDefault="00120387" w:rsidP="00120387">
      <w:pPr>
        <w:pStyle w:val="4"/>
        <w:ind w:firstLine="0"/>
        <w:jc w:val="center"/>
        <w:outlineLvl w:val="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міжбюджетний трансферт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21 грудня 2018 року                                                                                 м. Чортків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Цей договір укладений відповідно до Закону України «Про місцеве самоврядування в Україні» та статей 93, 101 Бюджетного кодексу України.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 Сторони договору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Сторонами договору є </w:t>
      </w:r>
      <w:proofErr w:type="spellStart"/>
      <w:r>
        <w:rPr>
          <w:color w:val="000000"/>
          <w:sz w:val="28"/>
          <w:szCs w:val="28"/>
          <w:lang w:val="uk-UA"/>
        </w:rPr>
        <w:t>Чортківська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міська рада (надалі «Міська рада») в особі міського голови </w:t>
      </w:r>
      <w:proofErr w:type="spellStart"/>
      <w:r>
        <w:rPr>
          <w:color w:val="000000"/>
          <w:sz w:val="28"/>
          <w:szCs w:val="28"/>
          <w:lang w:val="uk-UA"/>
        </w:rPr>
        <w:t>Шматька</w:t>
      </w:r>
      <w:proofErr w:type="spellEnd"/>
      <w:r>
        <w:rPr>
          <w:color w:val="000000"/>
          <w:sz w:val="28"/>
          <w:szCs w:val="28"/>
          <w:lang w:val="uk-UA"/>
        </w:rPr>
        <w:t xml:space="preserve"> Володимира Петровича, який діє на підставі Закону України «Про місцеве самоврядування в Україні» з однієї сторони та Тернопільська обласна рада (надалі «Обласна рада») в особі голови Тернопільської обласної ради </w:t>
      </w:r>
      <w:proofErr w:type="spellStart"/>
      <w:r>
        <w:rPr>
          <w:color w:val="000000"/>
          <w:sz w:val="28"/>
          <w:szCs w:val="28"/>
          <w:lang w:val="uk-UA"/>
        </w:rPr>
        <w:t>Овчарука</w:t>
      </w:r>
      <w:proofErr w:type="spellEnd"/>
      <w:r>
        <w:rPr>
          <w:color w:val="000000"/>
          <w:sz w:val="28"/>
          <w:szCs w:val="28"/>
          <w:lang w:val="uk-UA"/>
        </w:rPr>
        <w:t xml:space="preserve"> Віктора Вікторовича, який діє на підставі Закону України «Про місцеве самоврядування в Україні» з другої сторони.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2. Предмет договору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Предметом договору є передача коштів з </w:t>
      </w:r>
      <w:proofErr w:type="spellStart"/>
      <w:r>
        <w:rPr>
          <w:color w:val="000000"/>
          <w:sz w:val="28"/>
          <w:szCs w:val="28"/>
          <w:lang w:val="uk-UA"/>
        </w:rPr>
        <w:t>Чортківського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бюджету до Тернопільського обласного бюджету для покращення матеріальної бази комунального підприємства теплових мереж Тернопільської обласної ради «</w:t>
      </w:r>
      <w:proofErr w:type="spellStart"/>
      <w:r>
        <w:rPr>
          <w:color w:val="000000"/>
          <w:sz w:val="28"/>
          <w:szCs w:val="28"/>
          <w:lang w:val="uk-UA"/>
        </w:rPr>
        <w:t>Тернопільтеплокомуненерго</w:t>
      </w:r>
      <w:proofErr w:type="spellEnd"/>
      <w:r>
        <w:rPr>
          <w:color w:val="000000"/>
          <w:sz w:val="28"/>
          <w:szCs w:val="28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3. Порядок передачі коштів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Передача коштів здійснюється у вигляді міжбюджетного трансферту на 2018 рік в сумі 600 000 </w:t>
      </w:r>
      <w:r>
        <w:rPr>
          <w:sz w:val="28"/>
          <w:szCs w:val="28"/>
          <w:lang w:val="uk-UA"/>
        </w:rPr>
        <w:t xml:space="preserve">(шістсот тисяч) </w:t>
      </w:r>
      <w:r>
        <w:rPr>
          <w:color w:val="000000"/>
          <w:sz w:val="28"/>
          <w:szCs w:val="28"/>
          <w:lang w:val="uk-UA"/>
        </w:rPr>
        <w:t xml:space="preserve">грн. та 2019 рік - в сумі 600 000 </w:t>
      </w:r>
      <w:r>
        <w:rPr>
          <w:sz w:val="28"/>
          <w:szCs w:val="28"/>
          <w:lang w:val="uk-UA"/>
        </w:rPr>
        <w:t xml:space="preserve">(шістсот тисяч) </w:t>
      </w:r>
      <w:r>
        <w:rPr>
          <w:color w:val="000000"/>
          <w:sz w:val="28"/>
          <w:szCs w:val="28"/>
          <w:lang w:val="uk-UA"/>
        </w:rPr>
        <w:t>гривень.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 Інші умови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4.1. Міська рада передає, а обласна рада приймає кошти </w:t>
      </w:r>
      <w:r>
        <w:rPr>
          <w:sz w:val="28"/>
          <w:szCs w:val="28"/>
          <w:lang w:val="uk-UA"/>
        </w:rPr>
        <w:t>у вигляді міжбюджетного трансферту, а саме «Іншої субвенції» в сумі 1 200 000 (один мільйон двісті тисяч) гривень</w:t>
      </w:r>
      <w:r>
        <w:rPr>
          <w:bCs/>
          <w:color w:val="000000"/>
          <w:sz w:val="28"/>
          <w:szCs w:val="28"/>
          <w:lang w:val="uk-UA"/>
        </w:rPr>
        <w:t xml:space="preserve"> для покращення матеріальної бази комунального підприємства теплових мереж Тернопільської обласної ради «</w:t>
      </w:r>
      <w:proofErr w:type="spellStart"/>
      <w:r>
        <w:rPr>
          <w:bCs/>
          <w:color w:val="000000"/>
          <w:sz w:val="28"/>
          <w:szCs w:val="28"/>
          <w:lang w:val="uk-UA"/>
        </w:rPr>
        <w:t>Тернопільтеплокомуненерго</w:t>
      </w:r>
      <w:proofErr w:type="spellEnd"/>
      <w:r>
        <w:rPr>
          <w:bCs/>
          <w:color w:val="000000"/>
          <w:sz w:val="28"/>
          <w:szCs w:val="28"/>
          <w:lang w:val="uk-UA"/>
        </w:rPr>
        <w:t>».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Тернопільська обласна рада зобов’язується одержані кошти використовувати за цільовим призначенням.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 Цей договір укладено у двох примірниках, які мають однакову силу. Один примірник договору зберігається у міській раді, другий – у обласній раді.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4.4. Цей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договір </w:t>
      </w:r>
      <w:r>
        <w:rPr>
          <w:color w:val="000000"/>
          <w:sz w:val="28"/>
          <w:szCs w:val="28"/>
          <w:lang w:val="uk-UA"/>
        </w:rPr>
        <w:t>вступає в силу з дня його затвердження обома сторонами і діє до 1 березня 2019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року.</w:t>
      </w: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120387" w:rsidRDefault="00120387" w:rsidP="001203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tbl>
      <w:tblPr>
        <w:tblW w:w="5000" w:type="pct"/>
        <w:tblLook w:val="01E0"/>
      </w:tblPr>
      <w:tblGrid>
        <w:gridCol w:w="4927"/>
        <w:gridCol w:w="4928"/>
      </w:tblGrid>
      <w:tr w:rsidR="00120387" w:rsidTr="00120387">
        <w:tc>
          <w:tcPr>
            <w:tcW w:w="2500" w:type="pct"/>
          </w:tcPr>
          <w:p w:rsidR="00120387" w:rsidRDefault="001203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uk-UA"/>
              </w:rPr>
              <w:t>Чортківську</w:t>
            </w:r>
            <w:proofErr w:type="spellEnd"/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120387" w:rsidRDefault="001203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міську раду </w:t>
            </w:r>
          </w:p>
          <w:p w:rsidR="00120387" w:rsidRDefault="001203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Чортківський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міський</w:t>
            </w:r>
            <w:r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голова</w:t>
            </w:r>
          </w:p>
          <w:p w:rsidR="00120387" w:rsidRDefault="001203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20387" w:rsidRDefault="00120387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Володимир ШМАТЬКО</w:t>
            </w:r>
          </w:p>
        </w:tc>
        <w:tc>
          <w:tcPr>
            <w:tcW w:w="2500" w:type="pct"/>
          </w:tcPr>
          <w:p w:rsidR="00120387" w:rsidRDefault="00120387" w:rsidP="001203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Тернопільську обласну раду</w:t>
            </w:r>
          </w:p>
          <w:p w:rsidR="00120387" w:rsidRDefault="001203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20387" w:rsidRDefault="001203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Голова Тернопільської обласної ради </w:t>
            </w:r>
          </w:p>
          <w:p w:rsidR="00120387" w:rsidRDefault="0012038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Віктор ОВЧАРУК</w:t>
            </w:r>
          </w:p>
          <w:p w:rsidR="00120387" w:rsidRDefault="0012038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120387" w:rsidRDefault="00120387" w:rsidP="00120387">
      <w:pPr>
        <w:widowControl w:val="0"/>
        <w:autoSpaceDE w:val="0"/>
        <w:autoSpaceDN w:val="0"/>
        <w:adjustRightInd w:val="0"/>
        <w:spacing w:line="254" w:lineRule="auto"/>
        <w:ind w:right="-75"/>
        <w:jc w:val="center"/>
        <w:rPr>
          <w:noProof/>
          <w:sz w:val="24"/>
          <w:szCs w:val="24"/>
          <w:lang w:eastAsia="ru-RU"/>
        </w:rPr>
      </w:pPr>
    </w:p>
    <w:p w:rsidR="00141A87" w:rsidRDefault="00141A87"/>
    <w:sectPr w:rsidR="00141A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0387"/>
    <w:rsid w:val="00120387"/>
    <w:rsid w:val="001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заголовок 4"/>
    <w:basedOn w:val="a"/>
    <w:next w:val="a"/>
    <w:rsid w:val="00120387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12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2019-01-03T15:22:00Z</dcterms:created>
  <dcterms:modified xsi:type="dcterms:W3CDTF">2019-01-03T15:23:00Z</dcterms:modified>
</cp:coreProperties>
</file>