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C" w:rsidRDefault="0088098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3703320</wp:posOffset>
            </wp:positionH>
            <wp:positionV relativeFrom="page">
              <wp:posOffset>502920</wp:posOffset>
            </wp:positionV>
            <wp:extent cx="589915" cy="82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C3C" w:rsidRDefault="00426C3C">
      <w:pPr>
        <w:spacing w:line="200" w:lineRule="exact"/>
        <w:rPr>
          <w:sz w:val="24"/>
          <w:szCs w:val="24"/>
        </w:rPr>
      </w:pPr>
    </w:p>
    <w:p w:rsidR="00426C3C" w:rsidRDefault="00426C3C">
      <w:pPr>
        <w:spacing w:line="243" w:lineRule="exact"/>
        <w:rPr>
          <w:sz w:val="24"/>
          <w:szCs w:val="24"/>
        </w:rPr>
      </w:pPr>
    </w:p>
    <w:p w:rsidR="00426C3C" w:rsidRDefault="008809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426C3C" w:rsidRDefault="00426C3C">
      <w:pPr>
        <w:spacing w:line="352" w:lineRule="exact"/>
        <w:rPr>
          <w:sz w:val="24"/>
          <w:szCs w:val="24"/>
        </w:rPr>
      </w:pPr>
    </w:p>
    <w:p w:rsidR="00426C3C" w:rsidRDefault="008809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426C3C" w:rsidRDefault="00426C3C">
      <w:pPr>
        <w:spacing w:line="19" w:lineRule="exact"/>
        <w:rPr>
          <w:sz w:val="24"/>
          <w:szCs w:val="24"/>
        </w:rPr>
      </w:pPr>
    </w:p>
    <w:p w:rsidR="00426C3C" w:rsidRDefault="008809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426C3C" w:rsidRDefault="00426C3C">
      <w:pPr>
        <w:spacing w:line="321" w:lineRule="exact"/>
        <w:rPr>
          <w:sz w:val="24"/>
          <w:szCs w:val="24"/>
        </w:rPr>
      </w:pPr>
    </w:p>
    <w:p w:rsidR="00426C3C" w:rsidRDefault="0088098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426C3C" w:rsidRDefault="00426C3C">
      <w:pPr>
        <w:spacing w:line="200" w:lineRule="exact"/>
        <w:rPr>
          <w:sz w:val="24"/>
          <w:szCs w:val="24"/>
        </w:rPr>
      </w:pPr>
    </w:p>
    <w:p w:rsidR="00426C3C" w:rsidRDefault="00426C3C">
      <w:pPr>
        <w:spacing w:line="200" w:lineRule="exact"/>
        <w:rPr>
          <w:sz w:val="24"/>
          <w:szCs w:val="24"/>
        </w:rPr>
      </w:pPr>
    </w:p>
    <w:p w:rsidR="00426C3C" w:rsidRDefault="00426C3C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0"/>
        <w:gridCol w:w="2800"/>
      </w:tblGrid>
      <w:tr w:rsidR="00426C3C">
        <w:trPr>
          <w:trHeight w:val="323"/>
        </w:trPr>
        <w:tc>
          <w:tcPr>
            <w:tcW w:w="5360" w:type="dxa"/>
            <w:vAlign w:val="bottom"/>
          </w:tcPr>
          <w:p w:rsidR="00426C3C" w:rsidRDefault="0088098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від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листопада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2018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року</w:t>
            </w:r>
          </w:p>
        </w:tc>
        <w:tc>
          <w:tcPr>
            <w:tcW w:w="2800" w:type="dxa"/>
            <w:vAlign w:val="bottom"/>
          </w:tcPr>
          <w:p w:rsidR="00426C3C" w:rsidRDefault="00880989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8"/>
                <w:szCs w:val="28"/>
              </w:rPr>
              <w:t xml:space="preserve">№ </w:t>
            </w:r>
            <w:r>
              <w:rPr>
                <w:rFonts w:ascii="Arial" w:eastAsia="Arial" w:hAnsi="Arial" w:cs="Arial"/>
                <w:b/>
                <w:bCs/>
                <w:w w:val="92"/>
                <w:sz w:val="28"/>
                <w:szCs w:val="28"/>
              </w:rPr>
              <w:t>1276</w:t>
            </w:r>
          </w:p>
        </w:tc>
      </w:tr>
    </w:tbl>
    <w:p w:rsidR="00426C3C" w:rsidRDefault="0088098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426C3C" w:rsidRDefault="00426C3C">
      <w:pPr>
        <w:spacing w:line="344" w:lineRule="exact"/>
        <w:rPr>
          <w:sz w:val="24"/>
          <w:szCs w:val="24"/>
        </w:rPr>
      </w:pPr>
    </w:p>
    <w:p w:rsidR="00426C3C" w:rsidRDefault="00880989">
      <w:pPr>
        <w:spacing w:line="233" w:lineRule="auto"/>
        <w:ind w:left="260" w:righ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 затвердження Програми забезпечення розроблення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eastAsia="Times New Roman"/>
          <w:b/>
          <w:bCs/>
          <w:sz w:val="28"/>
          <w:szCs w:val="28"/>
        </w:rPr>
        <w:t>оновлення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  <w:r>
        <w:rPr>
          <w:rFonts w:eastAsia="Times New Roman"/>
          <w:b/>
          <w:bCs/>
          <w:sz w:val="28"/>
          <w:szCs w:val="28"/>
        </w:rPr>
        <w:t xml:space="preserve"> містобудівної документації в місті Чорткові на </w:t>
      </w:r>
      <w:r>
        <w:rPr>
          <w:rFonts w:ascii="Arial" w:eastAsia="Arial" w:hAnsi="Arial" w:cs="Arial"/>
          <w:b/>
          <w:bCs/>
          <w:sz w:val="28"/>
          <w:szCs w:val="28"/>
        </w:rPr>
        <w:t>2019</w:t>
      </w:r>
      <w:r>
        <w:rPr>
          <w:rFonts w:eastAsia="Times New Roman"/>
          <w:b/>
          <w:bCs/>
          <w:sz w:val="28"/>
          <w:szCs w:val="28"/>
        </w:rPr>
        <w:t xml:space="preserve"> рік</w:t>
      </w:r>
    </w:p>
    <w:p w:rsidR="00426C3C" w:rsidRDefault="00426C3C">
      <w:pPr>
        <w:spacing w:line="389" w:lineRule="exact"/>
        <w:rPr>
          <w:sz w:val="24"/>
          <w:szCs w:val="24"/>
        </w:rPr>
      </w:pPr>
    </w:p>
    <w:p w:rsidR="00426C3C" w:rsidRDefault="00880989">
      <w:pPr>
        <w:numPr>
          <w:ilvl w:val="0"/>
          <w:numId w:val="1"/>
        </w:numPr>
        <w:tabs>
          <w:tab w:val="left" w:pos="1244"/>
        </w:tabs>
        <w:spacing w:line="229" w:lineRule="auto"/>
        <w:ind w:left="26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забезпечення ефективної реалізації розроблення містобудівної документації міста Чорткова, раціонального використання території, створення повноцінного життєвого середовища, комплексного вирішення архітектурно-містобудівних проблем міста Чортків, врах</w:t>
      </w:r>
      <w:r>
        <w:rPr>
          <w:rFonts w:eastAsia="Times New Roman"/>
          <w:sz w:val="28"/>
          <w:szCs w:val="28"/>
        </w:rPr>
        <w:t>ування законних приватних, громадських та державних інтересів під час проведення містобудівної</w:t>
      </w:r>
    </w:p>
    <w:p w:rsidR="00426C3C" w:rsidRDefault="00426C3C">
      <w:pPr>
        <w:spacing w:line="72" w:lineRule="exact"/>
        <w:rPr>
          <w:sz w:val="24"/>
          <w:szCs w:val="24"/>
        </w:rPr>
      </w:pPr>
    </w:p>
    <w:p w:rsidR="00426C3C" w:rsidRDefault="00880989" w:rsidP="00306EA1">
      <w:pPr>
        <w:ind w:left="2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діяльності, збереження історико-культурного середовища, відповідно до Законів України "Про регулювання містобудівної діяльності", "Про</w:t>
      </w:r>
      <w:r w:rsidR="00306EA1" w:rsidRPr="00306E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землеустрій", </w:t>
      </w:r>
      <w:r>
        <w:rPr>
          <w:rFonts w:eastAsia="Times New Roman"/>
          <w:sz w:val="28"/>
          <w:szCs w:val="28"/>
        </w:rPr>
        <w:t>"Про основи містобудування", керуючись п. 22 ч. 1 статі 26 Закону України "Про місцеве самоврядування в Україні", міська рада</w:t>
      </w:r>
    </w:p>
    <w:p w:rsidR="00426C3C" w:rsidRDefault="00426C3C">
      <w:pPr>
        <w:spacing w:line="327" w:lineRule="exact"/>
        <w:rPr>
          <w:sz w:val="24"/>
          <w:szCs w:val="24"/>
        </w:rPr>
      </w:pPr>
    </w:p>
    <w:p w:rsidR="00426C3C" w:rsidRDefault="0088098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426C3C" w:rsidRDefault="00426C3C">
      <w:pPr>
        <w:spacing w:line="384" w:lineRule="exact"/>
        <w:rPr>
          <w:sz w:val="24"/>
          <w:szCs w:val="24"/>
        </w:rPr>
      </w:pPr>
    </w:p>
    <w:p w:rsidR="00426C3C" w:rsidRDefault="00880989">
      <w:pPr>
        <w:spacing w:line="21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1.Затвердити Програму забезпечення розроблення (оновлення) містобудівної документації в місті Чорткові на 2019 року (з</w:t>
      </w:r>
      <w:r>
        <w:rPr>
          <w:rFonts w:eastAsia="Times New Roman"/>
          <w:sz w:val="28"/>
          <w:szCs w:val="28"/>
        </w:rPr>
        <w:t>гідно додатку).</w:t>
      </w:r>
    </w:p>
    <w:p w:rsidR="00426C3C" w:rsidRDefault="00426C3C">
      <w:pPr>
        <w:spacing w:line="69" w:lineRule="exact"/>
        <w:rPr>
          <w:sz w:val="24"/>
          <w:szCs w:val="24"/>
        </w:rPr>
      </w:pPr>
    </w:p>
    <w:p w:rsidR="00426C3C" w:rsidRDefault="00880989">
      <w:pPr>
        <w:spacing w:line="223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2.Виготовлену містобудівну документацію подавати на затвердження сесії міської ради за наявності всіх необхідних висновків і державних експертиз, проведених згідно чинного законодавства.</w:t>
      </w:r>
    </w:p>
    <w:p w:rsidR="00426C3C" w:rsidRDefault="00426C3C">
      <w:pPr>
        <w:spacing w:line="67" w:lineRule="exact"/>
        <w:rPr>
          <w:sz w:val="24"/>
          <w:szCs w:val="24"/>
        </w:rPr>
      </w:pPr>
    </w:p>
    <w:p w:rsidR="00426C3C" w:rsidRDefault="00880989">
      <w:pPr>
        <w:spacing w:line="22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в фінансове управління, в</w:t>
      </w:r>
      <w:r>
        <w:rPr>
          <w:rFonts w:eastAsia="Times New Roman"/>
          <w:sz w:val="28"/>
          <w:szCs w:val="28"/>
        </w:rPr>
        <w:t>ідділ бухгалтерського обліку та звітності та відділ земельних ресурсів та охорони навколишнього середовища міської ради.</w:t>
      </w:r>
    </w:p>
    <w:p w:rsidR="00426C3C" w:rsidRDefault="00426C3C">
      <w:pPr>
        <w:spacing w:line="70" w:lineRule="exact"/>
        <w:rPr>
          <w:sz w:val="24"/>
          <w:szCs w:val="24"/>
        </w:rPr>
      </w:pPr>
    </w:p>
    <w:p w:rsidR="00306EA1" w:rsidRDefault="00306EA1">
      <w:pPr>
        <w:spacing w:line="229" w:lineRule="auto"/>
        <w:ind w:left="260" w:firstLine="708"/>
        <w:jc w:val="both"/>
        <w:rPr>
          <w:rFonts w:eastAsia="Times New Roman"/>
          <w:sz w:val="28"/>
          <w:szCs w:val="28"/>
          <w:lang w:val="en-US"/>
        </w:rPr>
      </w:pPr>
    </w:p>
    <w:p w:rsidR="00306EA1" w:rsidRDefault="00306EA1">
      <w:pPr>
        <w:spacing w:line="229" w:lineRule="auto"/>
        <w:ind w:left="260" w:firstLine="708"/>
        <w:jc w:val="both"/>
        <w:rPr>
          <w:rFonts w:eastAsia="Times New Roman"/>
          <w:sz w:val="28"/>
          <w:szCs w:val="28"/>
          <w:lang w:val="en-US"/>
        </w:rPr>
      </w:pPr>
    </w:p>
    <w:p w:rsidR="00426C3C" w:rsidRDefault="00880989">
      <w:pPr>
        <w:spacing w:line="22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4.Контроль за організацію виконання цього рішення покласти на заступника міського голови з питань діяльності виконавчих органів місько</w:t>
      </w:r>
      <w:r>
        <w:rPr>
          <w:rFonts w:eastAsia="Times New Roman"/>
          <w:sz w:val="28"/>
          <w:szCs w:val="28"/>
        </w:rPr>
        <w:t>ї ради Тимофія Р.М. та на постійні комісії міської ради з бюджетно - фінансових, економічних питань, комунального майна та інвестицій та з питань містобудування, земельних відносин, екології та сталого розвитку.</w:t>
      </w:r>
    </w:p>
    <w:p w:rsidR="00426C3C" w:rsidRDefault="00426C3C">
      <w:pPr>
        <w:spacing w:line="334" w:lineRule="exact"/>
        <w:rPr>
          <w:sz w:val="24"/>
          <w:szCs w:val="24"/>
        </w:rPr>
      </w:pPr>
    </w:p>
    <w:p w:rsidR="00426C3C" w:rsidRDefault="00880989">
      <w:pPr>
        <w:tabs>
          <w:tab w:val="left" w:pos="79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Секретар міської ради</w:t>
      </w:r>
      <w:r w:rsidR="00306EA1" w:rsidRPr="00306EA1">
        <w:rPr>
          <w:rFonts w:eastAsia="Times New Roman"/>
          <w:b/>
          <w:bCs/>
          <w:sz w:val="28"/>
          <w:szCs w:val="28"/>
          <w:lang w:val="ru-RU"/>
        </w:rPr>
        <w:t xml:space="preserve">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Дзиндра</w:t>
      </w:r>
      <w:proofErr w:type="spellEnd"/>
    </w:p>
    <w:p w:rsidR="00880989" w:rsidRDefault="00880989">
      <w:bookmarkStart w:id="1" w:name="page2"/>
      <w:bookmarkEnd w:id="1"/>
    </w:p>
    <w:sectPr w:rsidR="00880989" w:rsidSect="00426C3C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C08E8398"/>
    <w:lvl w:ilvl="0" w:tplc="E496FF6A">
      <w:start w:val="1"/>
      <w:numFmt w:val="bullet"/>
      <w:lvlText w:val="З"/>
      <w:lvlJc w:val="left"/>
    </w:lvl>
    <w:lvl w:ilvl="1" w:tplc="3648AFFE">
      <w:numFmt w:val="decimal"/>
      <w:lvlText w:val=""/>
      <w:lvlJc w:val="left"/>
    </w:lvl>
    <w:lvl w:ilvl="2" w:tplc="1D52482E">
      <w:numFmt w:val="decimal"/>
      <w:lvlText w:val=""/>
      <w:lvlJc w:val="left"/>
    </w:lvl>
    <w:lvl w:ilvl="3" w:tplc="6F86DC9A">
      <w:numFmt w:val="decimal"/>
      <w:lvlText w:val=""/>
      <w:lvlJc w:val="left"/>
    </w:lvl>
    <w:lvl w:ilvl="4" w:tplc="A58A5200">
      <w:numFmt w:val="decimal"/>
      <w:lvlText w:val=""/>
      <w:lvlJc w:val="left"/>
    </w:lvl>
    <w:lvl w:ilvl="5" w:tplc="4CF834D8">
      <w:numFmt w:val="decimal"/>
      <w:lvlText w:val=""/>
      <w:lvlJc w:val="left"/>
    </w:lvl>
    <w:lvl w:ilvl="6" w:tplc="BD448C7E">
      <w:numFmt w:val="decimal"/>
      <w:lvlText w:val=""/>
      <w:lvlJc w:val="left"/>
    </w:lvl>
    <w:lvl w:ilvl="7" w:tplc="676AB3D2">
      <w:numFmt w:val="decimal"/>
      <w:lvlText w:val=""/>
      <w:lvlJc w:val="left"/>
    </w:lvl>
    <w:lvl w:ilvl="8" w:tplc="FB160B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26C3C"/>
    <w:rsid w:val="00306EA1"/>
    <w:rsid w:val="00426C3C"/>
    <w:rsid w:val="0088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2021-02-01T11:27:00Z</dcterms:created>
  <dcterms:modified xsi:type="dcterms:W3CDTF">2021-02-24T09:48:00Z</dcterms:modified>
</cp:coreProperties>
</file>