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68" w:rsidRDefault="00F512C2">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3524250</wp:posOffset>
            </wp:positionH>
            <wp:positionV relativeFrom="page">
              <wp:posOffset>419100</wp:posOffset>
            </wp:positionV>
            <wp:extent cx="600075" cy="828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600075" cy="828675"/>
                    </a:xfrm>
                    <a:prstGeom prst="rect">
                      <a:avLst/>
                    </a:prstGeom>
                    <a:noFill/>
                  </pic:spPr>
                </pic:pic>
              </a:graphicData>
            </a:graphic>
          </wp:anchor>
        </w:drawing>
      </w:r>
    </w:p>
    <w:p w:rsidR="00293B68" w:rsidRDefault="00293B68">
      <w:pPr>
        <w:spacing w:line="200" w:lineRule="exact"/>
        <w:rPr>
          <w:sz w:val="24"/>
          <w:szCs w:val="24"/>
        </w:rPr>
      </w:pPr>
    </w:p>
    <w:p w:rsidR="00293B68" w:rsidRDefault="00293B68">
      <w:pPr>
        <w:spacing w:line="200" w:lineRule="exact"/>
        <w:rPr>
          <w:sz w:val="24"/>
          <w:szCs w:val="24"/>
        </w:rPr>
      </w:pPr>
    </w:p>
    <w:p w:rsidR="00293B68" w:rsidRDefault="00F512C2" w:rsidP="004E2F83">
      <w:pPr>
        <w:ind w:right="-199"/>
        <w:jc w:val="center"/>
        <w:rPr>
          <w:sz w:val="20"/>
          <w:szCs w:val="20"/>
        </w:rPr>
      </w:pPr>
      <w:r>
        <w:rPr>
          <w:rFonts w:eastAsia="Times New Roman"/>
          <w:b/>
          <w:bCs/>
          <w:sz w:val="28"/>
          <w:szCs w:val="28"/>
        </w:rPr>
        <w:t>УКРАЇНА</w:t>
      </w:r>
    </w:p>
    <w:p w:rsidR="00293B68" w:rsidRDefault="00293B68" w:rsidP="004E2F83">
      <w:pPr>
        <w:spacing w:line="377" w:lineRule="exact"/>
        <w:jc w:val="center"/>
        <w:rPr>
          <w:sz w:val="24"/>
          <w:szCs w:val="24"/>
        </w:rPr>
      </w:pPr>
    </w:p>
    <w:p w:rsidR="00293B68" w:rsidRDefault="00F512C2" w:rsidP="004E2F83">
      <w:pPr>
        <w:spacing w:line="238" w:lineRule="auto"/>
        <w:ind w:left="1640" w:right="1380" w:firstLine="1541"/>
        <w:jc w:val="center"/>
        <w:rPr>
          <w:sz w:val="20"/>
          <w:szCs w:val="20"/>
        </w:rPr>
      </w:pPr>
      <w:r>
        <w:rPr>
          <w:rFonts w:eastAsia="Times New Roman"/>
          <w:b/>
          <w:bCs/>
          <w:sz w:val="28"/>
          <w:szCs w:val="28"/>
        </w:rPr>
        <w:t>ЧОРТКІВСЬКА МІСЬКА РАДА СОРОК ВОСЬМА СЕСІЯ СЬОМОГО СКЛИКАННЯ</w:t>
      </w:r>
    </w:p>
    <w:p w:rsidR="00293B68" w:rsidRDefault="00293B68" w:rsidP="004E2F83">
      <w:pPr>
        <w:spacing w:line="321" w:lineRule="exact"/>
        <w:jc w:val="center"/>
        <w:rPr>
          <w:sz w:val="24"/>
          <w:szCs w:val="24"/>
        </w:rPr>
      </w:pPr>
    </w:p>
    <w:p w:rsidR="00293B68" w:rsidRDefault="00F512C2" w:rsidP="004E2F83">
      <w:pPr>
        <w:ind w:right="-259"/>
        <w:jc w:val="center"/>
        <w:rPr>
          <w:sz w:val="20"/>
          <w:szCs w:val="20"/>
        </w:rPr>
      </w:pPr>
      <w:r>
        <w:rPr>
          <w:rFonts w:eastAsia="Times New Roman"/>
          <w:b/>
          <w:bCs/>
          <w:sz w:val="28"/>
          <w:szCs w:val="28"/>
        </w:rPr>
        <w:t>РІШЕННЯ</w:t>
      </w:r>
    </w:p>
    <w:p w:rsidR="00293B68" w:rsidRDefault="00293B68">
      <w:pPr>
        <w:spacing w:line="200" w:lineRule="exact"/>
        <w:rPr>
          <w:sz w:val="24"/>
          <w:szCs w:val="24"/>
        </w:rPr>
      </w:pPr>
    </w:p>
    <w:p w:rsidR="00293B68" w:rsidRDefault="00293B68">
      <w:pPr>
        <w:spacing w:line="200" w:lineRule="exact"/>
        <w:rPr>
          <w:sz w:val="24"/>
          <w:szCs w:val="24"/>
        </w:rPr>
      </w:pPr>
    </w:p>
    <w:p w:rsidR="00293B68" w:rsidRDefault="00293B68">
      <w:pPr>
        <w:spacing w:line="263" w:lineRule="exact"/>
        <w:rPr>
          <w:sz w:val="24"/>
          <w:szCs w:val="24"/>
        </w:rPr>
      </w:pPr>
    </w:p>
    <w:tbl>
      <w:tblPr>
        <w:tblW w:w="0" w:type="auto"/>
        <w:tblInd w:w="260" w:type="dxa"/>
        <w:tblLayout w:type="fixed"/>
        <w:tblCellMar>
          <w:left w:w="0" w:type="dxa"/>
          <w:right w:w="0" w:type="dxa"/>
        </w:tblCellMar>
        <w:tblLook w:val="04A0"/>
      </w:tblPr>
      <w:tblGrid>
        <w:gridCol w:w="4900"/>
        <w:gridCol w:w="2820"/>
      </w:tblGrid>
      <w:tr w:rsidR="00293B68">
        <w:trPr>
          <w:trHeight w:val="323"/>
        </w:trPr>
        <w:tc>
          <w:tcPr>
            <w:tcW w:w="4900" w:type="dxa"/>
            <w:vAlign w:val="bottom"/>
          </w:tcPr>
          <w:p w:rsidR="00293B68" w:rsidRDefault="00F512C2">
            <w:pPr>
              <w:rPr>
                <w:sz w:val="20"/>
                <w:szCs w:val="20"/>
              </w:rPr>
            </w:pPr>
            <w:r>
              <w:rPr>
                <w:rFonts w:eastAsia="Times New Roman"/>
                <w:b/>
                <w:bCs/>
                <w:sz w:val="28"/>
                <w:szCs w:val="28"/>
              </w:rPr>
              <w:t xml:space="preserve">від </w:t>
            </w:r>
            <w:r>
              <w:rPr>
                <w:rFonts w:ascii="Arial" w:eastAsia="Arial" w:hAnsi="Arial" w:cs="Arial"/>
                <w:b/>
                <w:bCs/>
                <w:sz w:val="28"/>
                <w:szCs w:val="28"/>
              </w:rPr>
              <w:t>11</w:t>
            </w:r>
            <w:r>
              <w:rPr>
                <w:rFonts w:eastAsia="Times New Roman"/>
                <w:b/>
                <w:bCs/>
                <w:sz w:val="28"/>
                <w:szCs w:val="28"/>
              </w:rPr>
              <w:t xml:space="preserve"> грудня </w:t>
            </w:r>
            <w:r>
              <w:rPr>
                <w:rFonts w:ascii="Arial" w:eastAsia="Arial" w:hAnsi="Arial" w:cs="Arial"/>
                <w:b/>
                <w:bCs/>
                <w:sz w:val="28"/>
                <w:szCs w:val="28"/>
              </w:rPr>
              <w:t>2018</w:t>
            </w:r>
            <w:r>
              <w:rPr>
                <w:rFonts w:eastAsia="Times New Roman"/>
                <w:b/>
                <w:bCs/>
                <w:sz w:val="28"/>
                <w:szCs w:val="28"/>
              </w:rPr>
              <w:t xml:space="preserve"> року</w:t>
            </w:r>
          </w:p>
        </w:tc>
        <w:tc>
          <w:tcPr>
            <w:tcW w:w="2820" w:type="dxa"/>
            <w:vAlign w:val="bottom"/>
          </w:tcPr>
          <w:p w:rsidR="00293B68" w:rsidRDefault="00F512C2">
            <w:pPr>
              <w:ind w:left="1920"/>
              <w:rPr>
                <w:sz w:val="20"/>
                <w:szCs w:val="20"/>
              </w:rPr>
            </w:pPr>
            <w:r>
              <w:rPr>
                <w:rFonts w:eastAsia="Times New Roman"/>
                <w:b/>
                <w:bCs/>
                <w:w w:val="90"/>
                <w:sz w:val="28"/>
                <w:szCs w:val="28"/>
              </w:rPr>
              <w:t xml:space="preserve">№ </w:t>
            </w:r>
            <w:r>
              <w:rPr>
                <w:rFonts w:ascii="Arial" w:eastAsia="Arial" w:hAnsi="Arial" w:cs="Arial"/>
                <w:b/>
                <w:bCs/>
                <w:w w:val="90"/>
                <w:sz w:val="28"/>
                <w:szCs w:val="28"/>
              </w:rPr>
              <w:t>1303</w:t>
            </w:r>
          </w:p>
        </w:tc>
      </w:tr>
      <w:tr w:rsidR="00293B68">
        <w:trPr>
          <w:trHeight w:val="322"/>
        </w:trPr>
        <w:tc>
          <w:tcPr>
            <w:tcW w:w="4900" w:type="dxa"/>
            <w:vAlign w:val="bottom"/>
          </w:tcPr>
          <w:p w:rsidR="00293B68" w:rsidRDefault="00F512C2">
            <w:pPr>
              <w:spacing w:line="321" w:lineRule="exact"/>
              <w:rPr>
                <w:sz w:val="20"/>
                <w:szCs w:val="20"/>
              </w:rPr>
            </w:pPr>
            <w:r>
              <w:rPr>
                <w:rFonts w:eastAsia="Times New Roman"/>
                <w:b/>
                <w:bCs/>
                <w:sz w:val="28"/>
                <w:szCs w:val="28"/>
              </w:rPr>
              <w:t>м</w:t>
            </w:r>
            <w:r>
              <w:rPr>
                <w:rFonts w:ascii="Arial" w:eastAsia="Arial" w:hAnsi="Arial" w:cs="Arial"/>
                <w:b/>
                <w:bCs/>
                <w:sz w:val="28"/>
                <w:szCs w:val="28"/>
              </w:rPr>
              <w:t>.</w:t>
            </w:r>
            <w:r>
              <w:rPr>
                <w:rFonts w:eastAsia="Times New Roman"/>
                <w:b/>
                <w:bCs/>
                <w:sz w:val="28"/>
                <w:szCs w:val="28"/>
              </w:rPr>
              <w:t xml:space="preserve"> Чортків</w:t>
            </w:r>
          </w:p>
        </w:tc>
        <w:tc>
          <w:tcPr>
            <w:tcW w:w="2820" w:type="dxa"/>
            <w:vAlign w:val="bottom"/>
          </w:tcPr>
          <w:p w:rsidR="00293B68" w:rsidRDefault="00293B68">
            <w:pPr>
              <w:rPr>
                <w:sz w:val="24"/>
                <w:szCs w:val="24"/>
              </w:rPr>
            </w:pPr>
          </w:p>
        </w:tc>
      </w:tr>
    </w:tbl>
    <w:p w:rsidR="00293B68" w:rsidRDefault="00293B68">
      <w:pPr>
        <w:spacing w:line="343" w:lineRule="exact"/>
        <w:rPr>
          <w:sz w:val="24"/>
          <w:szCs w:val="24"/>
        </w:rPr>
      </w:pPr>
    </w:p>
    <w:p w:rsidR="00293B68" w:rsidRDefault="00F512C2">
      <w:pPr>
        <w:spacing w:line="235" w:lineRule="auto"/>
        <w:ind w:left="260"/>
        <w:jc w:val="both"/>
        <w:rPr>
          <w:sz w:val="20"/>
          <w:szCs w:val="20"/>
        </w:rPr>
      </w:pPr>
      <w:r>
        <w:rPr>
          <w:rFonts w:eastAsia="Times New Roman"/>
          <w:b/>
          <w:bCs/>
          <w:sz w:val="28"/>
          <w:szCs w:val="28"/>
        </w:rPr>
        <w:t>Про надання дозволу управлінню культури</w:t>
      </w:r>
      <w:r>
        <w:rPr>
          <w:rFonts w:ascii="Arial" w:eastAsia="Arial" w:hAnsi="Arial" w:cs="Arial"/>
          <w:b/>
          <w:bCs/>
          <w:sz w:val="28"/>
          <w:szCs w:val="28"/>
        </w:rPr>
        <w:t>,</w:t>
      </w:r>
      <w:r>
        <w:rPr>
          <w:rFonts w:eastAsia="Times New Roman"/>
          <w:b/>
          <w:bCs/>
          <w:sz w:val="28"/>
          <w:szCs w:val="28"/>
        </w:rPr>
        <w:t xml:space="preserve"> релігії та туризму Чортківської міської ради на складання технічної документації із землеустрою щодо інвентаризації земельної ділянки по вул</w:t>
      </w:r>
      <w:r>
        <w:rPr>
          <w:rFonts w:ascii="Arial" w:eastAsia="Arial" w:hAnsi="Arial" w:cs="Arial"/>
          <w:b/>
          <w:bCs/>
          <w:sz w:val="28"/>
          <w:szCs w:val="28"/>
        </w:rPr>
        <w:t>.</w:t>
      </w:r>
      <w:r>
        <w:rPr>
          <w:rFonts w:eastAsia="Times New Roman"/>
          <w:b/>
          <w:bCs/>
          <w:sz w:val="28"/>
          <w:szCs w:val="28"/>
        </w:rPr>
        <w:t xml:space="preserve"> Степана Бандери</w:t>
      </w:r>
      <w:r>
        <w:rPr>
          <w:rFonts w:ascii="Arial" w:eastAsia="Arial" w:hAnsi="Arial" w:cs="Arial"/>
          <w:b/>
          <w:bCs/>
          <w:sz w:val="28"/>
          <w:szCs w:val="28"/>
        </w:rPr>
        <w:t>, 71</w:t>
      </w:r>
      <w:r>
        <w:rPr>
          <w:rFonts w:eastAsia="Times New Roman"/>
          <w:b/>
          <w:bCs/>
          <w:sz w:val="28"/>
          <w:szCs w:val="28"/>
        </w:rPr>
        <w:t xml:space="preserve"> в м</w:t>
      </w:r>
      <w:r>
        <w:rPr>
          <w:rFonts w:ascii="Arial" w:eastAsia="Arial" w:hAnsi="Arial" w:cs="Arial"/>
          <w:b/>
          <w:bCs/>
          <w:sz w:val="28"/>
          <w:szCs w:val="28"/>
        </w:rPr>
        <w:t>.</w:t>
      </w:r>
      <w:r>
        <w:rPr>
          <w:rFonts w:eastAsia="Times New Roman"/>
          <w:b/>
          <w:bCs/>
          <w:sz w:val="28"/>
          <w:szCs w:val="28"/>
        </w:rPr>
        <w:t xml:space="preserve"> Чорткові</w:t>
      </w:r>
    </w:p>
    <w:p w:rsidR="00293B68" w:rsidRDefault="00293B68">
      <w:pPr>
        <w:spacing w:line="386" w:lineRule="exact"/>
        <w:rPr>
          <w:sz w:val="24"/>
          <w:szCs w:val="24"/>
        </w:rPr>
      </w:pPr>
    </w:p>
    <w:p w:rsidR="00293B68" w:rsidRDefault="00F512C2">
      <w:pPr>
        <w:spacing w:line="231" w:lineRule="auto"/>
        <w:ind w:left="260" w:firstLine="708"/>
        <w:jc w:val="both"/>
        <w:rPr>
          <w:sz w:val="20"/>
          <w:szCs w:val="20"/>
        </w:rPr>
      </w:pPr>
      <w:r>
        <w:rPr>
          <w:rFonts w:eastAsia="Times New Roman"/>
          <w:sz w:val="28"/>
          <w:szCs w:val="28"/>
        </w:rPr>
        <w:t>Розглянувши клопотання начальника управління культури, релігії та туризму Чорт</w:t>
      </w:r>
      <w:r>
        <w:rPr>
          <w:rFonts w:eastAsia="Times New Roman"/>
          <w:sz w:val="28"/>
          <w:szCs w:val="28"/>
        </w:rPr>
        <w:t>ківської міської ради Дембіцької О.І., відповідно до ст. 12, 83, 120, 122 Земельного кодексу України, ст. 57 Закону України «Про землеустрій», Постанови Кабінету Міністрів України «Про затвердження Порядку проведення інвентаризації земель» від 23 травня 20</w:t>
      </w:r>
      <w:r>
        <w:rPr>
          <w:rFonts w:eastAsia="Times New Roman"/>
          <w:sz w:val="28"/>
          <w:szCs w:val="28"/>
        </w:rPr>
        <w:t>12 р. № 513, керуючись п.34 ч.1 ст.26 Закону України «Про місцеве самоврядування в Україні», міська рада</w:t>
      </w:r>
    </w:p>
    <w:p w:rsidR="00293B68" w:rsidRDefault="00293B68">
      <w:pPr>
        <w:spacing w:line="331" w:lineRule="exact"/>
        <w:rPr>
          <w:sz w:val="24"/>
          <w:szCs w:val="24"/>
        </w:rPr>
      </w:pPr>
    </w:p>
    <w:p w:rsidR="00293B68" w:rsidRDefault="00F512C2" w:rsidP="004E2F83">
      <w:pPr>
        <w:ind w:left="260"/>
        <w:rPr>
          <w:sz w:val="24"/>
          <w:szCs w:val="24"/>
        </w:rPr>
      </w:pPr>
      <w:r>
        <w:rPr>
          <w:rFonts w:eastAsia="Times New Roman"/>
          <w:b/>
          <w:bCs/>
          <w:sz w:val="28"/>
          <w:szCs w:val="28"/>
        </w:rPr>
        <w:t>ВИРІШИЛА</w:t>
      </w:r>
      <w:r>
        <w:rPr>
          <w:rFonts w:ascii="Arial" w:eastAsia="Arial" w:hAnsi="Arial" w:cs="Arial"/>
          <w:b/>
          <w:bCs/>
          <w:sz w:val="28"/>
          <w:szCs w:val="28"/>
        </w:rPr>
        <w:t>:</w:t>
      </w:r>
    </w:p>
    <w:p w:rsidR="00293B68" w:rsidRDefault="00F512C2">
      <w:pPr>
        <w:spacing w:line="230" w:lineRule="auto"/>
        <w:ind w:left="260" w:firstLine="708"/>
        <w:jc w:val="both"/>
        <w:rPr>
          <w:sz w:val="20"/>
          <w:szCs w:val="20"/>
        </w:rPr>
      </w:pPr>
      <w:r>
        <w:rPr>
          <w:rFonts w:eastAsia="Times New Roman"/>
          <w:sz w:val="28"/>
          <w:szCs w:val="28"/>
        </w:rPr>
        <w:t xml:space="preserve">1.Надати дозвіл управлінню культури, релігії та туризму Чортківської </w:t>
      </w:r>
      <w:r>
        <w:rPr>
          <w:rFonts w:eastAsia="Times New Roman"/>
          <w:sz w:val="28"/>
          <w:szCs w:val="28"/>
        </w:rPr>
        <w:t>міської ради на складання технічної документації із землеустрою щодо інвентаризації земельної ділянки для будівництва та обслуговування будівель закладів освіти (для обслуговування будівлі музичної школи) по вул. Степана Бандери, 71 в м. Чорткові.</w:t>
      </w:r>
    </w:p>
    <w:p w:rsidR="00293B68" w:rsidRDefault="00293B68">
      <w:pPr>
        <w:spacing w:line="68" w:lineRule="exact"/>
        <w:rPr>
          <w:sz w:val="24"/>
          <w:szCs w:val="24"/>
        </w:rPr>
      </w:pPr>
    </w:p>
    <w:p w:rsidR="00293B68" w:rsidRDefault="00F512C2">
      <w:pPr>
        <w:spacing w:line="223" w:lineRule="auto"/>
        <w:ind w:left="260" w:firstLine="708"/>
        <w:jc w:val="both"/>
        <w:rPr>
          <w:sz w:val="20"/>
          <w:szCs w:val="20"/>
        </w:rPr>
      </w:pPr>
      <w:r>
        <w:rPr>
          <w:rFonts w:eastAsia="Times New Roman"/>
          <w:sz w:val="28"/>
          <w:szCs w:val="28"/>
        </w:rPr>
        <w:t>2.Техні</w:t>
      </w:r>
      <w:r>
        <w:rPr>
          <w:rFonts w:eastAsia="Times New Roman"/>
          <w:sz w:val="28"/>
          <w:szCs w:val="28"/>
        </w:rPr>
        <w:t>чну документацію із землеустрою щодо проведення інвентаризації земельної ділянки подати для розгляду та затвердження у встановленому законодавством порядку.</w:t>
      </w:r>
    </w:p>
    <w:p w:rsidR="00293B68" w:rsidRDefault="00F512C2">
      <w:pPr>
        <w:ind w:left="960"/>
        <w:rPr>
          <w:sz w:val="20"/>
          <w:szCs w:val="20"/>
        </w:rPr>
      </w:pPr>
      <w:r>
        <w:rPr>
          <w:rFonts w:eastAsia="Times New Roman"/>
          <w:sz w:val="28"/>
          <w:szCs w:val="28"/>
        </w:rPr>
        <w:t>3.Копію рішення направити заявнику.</w:t>
      </w:r>
    </w:p>
    <w:p w:rsidR="00293B68" w:rsidRDefault="00293B68">
      <w:pPr>
        <w:spacing w:line="69" w:lineRule="exact"/>
        <w:rPr>
          <w:sz w:val="24"/>
          <w:szCs w:val="24"/>
        </w:rPr>
      </w:pPr>
    </w:p>
    <w:p w:rsidR="00293B68" w:rsidRDefault="00F512C2" w:rsidP="004E2F83">
      <w:pPr>
        <w:spacing w:line="223" w:lineRule="auto"/>
        <w:ind w:left="260" w:firstLine="708"/>
        <w:jc w:val="both"/>
        <w:rPr>
          <w:sz w:val="24"/>
          <w:szCs w:val="24"/>
        </w:rPr>
      </w:pPr>
      <w:r>
        <w:rPr>
          <w:rFonts w:eastAsia="Times New Roman"/>
          <w:sz w:val="28"/>
          <w:szCs w:val="28"/>
        </w:rPr>
        <w:t xml:space="preserve">4.Контроль за виконанням рішення покласти на постійну комісію </w:t>
      </w:r>
      <w:r>
        <w:rPr>
          <w:rFonts w:eastAsia="Times New Roman"/>
          <w:sz w:val="28"/>
          <w:szCs w:val="28"/>
        </w:rPr>
        <w:t>з питань містобудування, земельних відносин, екології та сталого розвитку міської ради.</w:t>
      </w:r>
    </w:p>
    <w:p w:rsidR="00293B68" w:rsidRDefault="00293B68">
      <w:pPr>
        <w:spacing w:line="247" w:lineRule="exact"/>
        <w:rPr>
          <w:sz w:val="24"/>
          <w:szCs w:val="24"/>
        </w:rPr>
      </w:pPr>
    </w:p>
    <w:p w:rsidR="00F512C2" w:rsidRDefault="00F512C2" w:rsidP="004E2F83">
      <w:pPr>
        <w:tabs>
          <w:tab w:val="left" w:pos="7160"/>
        </w:tabs>
        <w:ind w:left="260"/>
      </w:pPr>
      <w:proofErr w:type="spellStart"/>
      <w:r w:rsidRPr="004E2F83">
        <w:rPr>
          <w:rFonts w:eastAsia="Arial"/>
          <w:b/>
          <w:bCs/>
          <w:sz w:val="28"/>
          <w:szCs w:val="28"/>
        </w:rPr>
        <w:t>C</w:t>
      </w:r>
      <w:r>
        <w:rPr>
          <w:rFonts w:eastAsia="Times New Roman"/>
          <w:b/>
          <w:bCs/>
          <w:sz w:val="28"/>
          <w:szCs w:val="28"/>
        </w:rPr>
        <w:t>екретар</w:t>
      </w:r>
      <w:proofErr w:type="spellEnd"/>
      <w:r>
        <w:rPr>
          <w:rFonts w:eastAsia="Times New Roman"/>
          <w:b/>
          <w:bCs/>
          <w:sz w:val="28"/>
          <w:szCs w:val="28"/>
        </w:rPr>
        <w:t xml:space="preserve"> міської ради</w:t>
      </w:r>
      <w:r w:rsidR="004E2F83" w:rsidRPr="004E2F83">
        <w:rPr>
          <w:rFonts w:eastAsia="Times New Roman"/>
          <w:b/>
          <w:bCs/>
          <w:sz w:val="28"/>
          <w:szCs w:val="28"/>
          <w:lang w:val="ru-RU"/>
        </w:rPr>
        <w:t xml:space="preserve">                                                        </w:t>
      </w:r>
      <w:r>
        <w:rPr>
          <w:rFonts w:eastAsia="Times New Roman"/>
          <w:b/>
          <w:bCs/>
          <w:sz w:val="27"/>
          <w:szCs w:val="27"/>
        </w:rPr>
        <w:t>Я</w:t>
      </w:r>
      <w:r>
        <w:rPr>
          <w:rFonts w:ascii="Arial" w:eastAsia="Arial" w:hAnsi="Arial" w:cs="Arial"/>
          <w:b/>
          <w:bCs/>
          <w:sz w:val="27"/>
          <w:szCs w:val="27"/>
        </w:rPr>
        <w:t>.</w:t>
      </w:r>
      <w:r>
        <w:rPr>
          <w:rFonts w:eastAsia="Times New Roman"/>
          <w:b/>
          <w:bCs/>
          <w:sz w:val="27"/>
          <w:szCs w:val="27"/>
        </w:rPr>
        <w:t>П</w:t>
      </w:r>
      <w:r>
        <w:rPr>
          <w:rFonts w:ascii="Arial" w:eastAsia="Arial" w:hAnsi="Arial" w:cs="Arial"/>
          <w:b/>
          <w:bCs/>
          <w:sz w:val="27"/>
          <w:szCs w:val="27"/>
        </w:rPr>
        <w:t>.</w:t>
      </w:r>
      <w:r>
        <w:rPr>
          <w:rFonts w:eastAsia="Times New Roman"/>
          <w:b/>
          <w:bCs/>
          <w:sz w:val="27"/>
          <w:szCs w:val="27"/>
        </w:rPr>
        <w:t xml:space="preserve"> ДЗИНДРА</w:t>
      </w:r>
      <w:bookmarkStart w:id="1" w:name="page2"/>
      <w:bookmarkEnd w:id="1"/>
    </w:p>
    <w:sectPr w:rsidR="00F512C2" w:rsidSect="00293B68">
      <w:pgSz w:w="11900" w:h="16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293B68"/>
    <w:rsid w:val="00293B68"/>
    <w:rsid w:val="004E2F83"/>
    <w:rsid w:val="00F512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2021-02-01T11:26:00Z</dcterms:created>
  <dcterms:modified xsi:type="dcterms:W3CDTF">2021-02-24T09:55:00Z</dcterms:modified>
</cp:coreProperties>
</file>