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A5" w:rsidRPr="000F35A5" w:rsidRDefault="000F35A5" w:rsidP="000F35A5">
      <w:pPr>
        <w:autoSpaceDE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0F35A5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  <w:r w:rsidR="009F5D2A">
        <w:rPr>
          <w:rFonts w:ascii="Times New Roman" w:hAnsi="Times New Roman" w:cs="Times New Roman"/>
          <w:b/>
          <w:sz w:val="28"/>
          <w:szCs w:val="28"/>
        </w:rPr>
        <w:t>1</w:t>
      </w:r>
    </w:p>
    <w:p w:rsidR="000F35A5" w:rsidRPr="000F35A5" w:rsidRDefault="000F35A5" w:rsidP="000F35A5">
      <w:pPr>
        <w:autoSpaceDE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35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до рішення  міської ради  </w:t>
      </w:r>
    </w:p>
    <w:p w:rsidR="000F35A5" w:rsidRPr="000F35A5" w:rsidRDefault="000F35A5" w:rsidP="000F35A5">
      <w:pPr>
        <w:autoSpaceDE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35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5A5">
        <w:rPr>
          <w:rFonts w:ascii="Times New Roman" w:hAnsi="Times New Roman" w:cs="Times New Roman"/>
          <w:b/>
          <w:sz w:val="28"/>
          <w:szCs w:val="28"/>
        </w:rPr>
        <w:t>від 07 березня 2019 року №1420</w:t>
      </w:r>
    </w:p>
    <w:p w:rsidR="000F35A5" w:rsidRDefault="000F35A5" w:rsidP="000F35A5">
      <w:pPr>
        <w:rPr>
          <w:rFonts w:ascii="Times New Roman" w:hAnsi="Times New Roman" w:cs="Times New Roman"/>
          <w:b/>
          <w:sz w:val="28"/>
          <w:szCs w:val="28"/>
        </w:rPr>
      </w:pPr>
    </w:p>
    <w:p w:rsidR="000F35A5" w:rsidRPr="000F35A5" w:rsidRDefault="000F35A5" w:rsidP="000F35A5">
      <w:pPr>
        <w:rPr>
          <w:rFonts w:ascii="Times New Roman" w:hAnsi="Times New Roman" w:cs="Times New Roman"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0F35A5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0F35A5" w:rsidRDefault="000F35A5" w:rsidP="000F35A5">
      <w:pPr>
        <w:pStyle w:val="rvps117"/>
        <w:shd w:val="clear" w:color="auto" w:fill="FFFFFF"/>
        <w:tabs>
          <w:tab w:val="left" w:pos="7088"/>
        </w:tabs>
        <w:spacing w:before="0" w:beforeAutospacing="0" w:after="195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 багатофункціональну електронну картку </w:t>
      </w:r>
      <w:r>
        <w:rPr>
          <w:b/>
          <w:sz w:val="28"/>
          <w:szCs w:val="28"/>
        </w:rPr>
        <w:br/>
        <w:t xml:space="preserve">«Картка </w:t>
      </w:r>
      <w:proofErr w:type="spellStart"/>
      <w:r>
        <w:rPr>
          <w:b/>
          <w:sz w:val="28"/>
          <w:szCs w:val="28"/>
        </w:rPr>
        <w:t>чортківчанина</w:t>
      </w:r>
      <w:proofErr w:type="spellEnd"/>
      <w:r>
        <w:rPr>
          <w:b/>
          <w:sz w:val="28"/>
          <w:szCs w:val="28"/>
        </w:rPr>
        <w:t>»</w:t>
      </w:r>
    </w:p>
    <w:p w:rsidR="000F35A5" w:rsidRDefault="000F35A5" w:rsidP="000F35A5">
      <w:pPr>
        <w:pStyle w:val="rvps117"/>
        <w:keepNext/>
        <w:shd w:val="clear" w:color="auto" w:fill="FFFFFF"/>
        <w:tabs>
          <w:tab w:val="left" w:pos="1134"/>
        </w:tabs>
        <w:spacing w:before="240" w:beforeAutospacing="0" w:after="120" w:afterAutospacing="0"/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1.Загальні положення</w:t>
      </w:r>
    </w:p>
    <w:p w:rsidR="000F35A5" w:rsidRDefault="000F35A5" w:rsidP="000F35A5">
      <w:pPr>
        <w:pStyle w:val="rvps117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Це Положення розроблене відповідно до вимог законів України «Про місцеве самоврядування в Україні», «Про державні соціальні стандарти та державні соціальні гарантії», «Про інформацію», «Про захист персональних даних», «Про платіжні системи та переказ коштів в Україні», інших нормативно-правових актів, рішень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ради та її виконавчого комітету.</w:t>
      </w:r>
    </w:p>
    <w:p w:rsidR="000F35A5" w:rsidRDefault="000F35A5" w:rsidP="000F35A5">
      <w:pPr>
        <w:pStyle w:val="rvps117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Положення встановлює порядок видачі, обліку та припинення дії багатофункціональної електронної пластикової картки «Картка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sz w:val="28"/>
          <w:szCs w:val="28"/>
        </w:rPr>
        <w:t>».</w:t>
      </w:r>
    </w:p>
    <w:p w:rsidR="000F35A5" w:rsidRDefault="000F35A5" w:rsidP="000F35A5">
      <w:pPr>
        <w:pStyle w:val="rvps117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Основні терміни та визначення:</w:t>
      </w:r>
    </w:p>
    <w:p w:rsidR="000F35A5" w:rsidRDefault="000F35A5" w:rsidP="000F35A5">
      <w:pPr>
        <w:pStyle w:val="rvps117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Банк-емітент - учасник проекту «Картка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sz w:val="28"/>
          <w:szCs w:val="28"/>
        </w:rPr>
        <w:t xml:space="preserve">», в тому числі той банк, що здійснює емісію/випуск «Карток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sz w:val="28"/>
          <w:szCs w:val="28"/>
        </w:rPr>
        <w:t xml:space="preserve">»; банківське обслуговування держателів, користувачів «Карток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sz w:val="28"/>
          <w:szCs w:val="28"/>
        </w:rPr>
        <w:t xml:space="preserve">», емітованих у формі банківської платіжної картки з банківським/платіжним додатком до неї, на підставі  відповідного договору з </w:t>
      </w:r>
      <w:proofErr w:type="spellStart"/>
      <w:r>
        <w:rPr>
          <w:sz w:val="28"/>
          <w:szCs w:val="28"/>
        </w:rPr>
        <w:t>Чортківською</w:t>
      </w:r>
      <w:proofErr w:type="spellEnd"/>
      <w:r>
        <w:rPr>
          <w:sz w:val="28"/>
          <w:szCs w:val="28"/>
        </w:rPr>
        <w:t xml:space="preserve"> міською радою;</w:t>
      </w:r>
    </w:p>
    <w:p w:rsidR="000F35A5" w:rsidRDefault="000F35A5" w:rsidP="000F35A5">
      <w:pPr>
        <w:pStyle w:val="rvps117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Держатель - громадянин, який зареєстрований на території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ради чи НПП та отримав «Картку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sz w:val="28"/>
          <w:szCs w:val="28"/>
        </w:rPr>
        <w:t>» відповідно до цього Положення; може по тексту називатися як користувач, утримувач тощо.</w:t>
      </w:r>
    </w:p>
    <w:p w:rsidR="000F35A5" w:rsidRDefault="000F35A5" w:rsidP="000F35A5">
      <w:pPr>
        <w:pStyle w:val="rvps117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Додатки «Картки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sz w:val="28"/>
          <w:szCs w:val="28"/>
        </w:rPr>
        <w:t>» - дані на картці з певною структурою, орієнтованою на їх використання конкретною автоматизованою системою або системами;</w:t>
      </w:r>
    </w:p>
    <w:p w:rsidR="000F35A5" w:rsidRDefault="000F35A5" w:rsidP="000F35A5">
      <w:pPr>
        <w:pStyle w:val="rvps117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Єдиний соціальний реєстр міста Чорткова (далі - ЄСР) - міський інформаційний ресурс у вигляді сукупності баз даних, що містять персональну інформацію про громадян, які мають право на отримання Пільги та доплати, Соціального дисконту чи інших благ відповідно до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ради та її виконавчого комітету.</w:t>
      </w:r>
    </w:p>
    <w:p w:rsidR="000F35A5" w:rsidRDefault="000F35A5" w:rsidP="000F35A5">
      <w:pPr>
        <w:pStyle w:val="rvps117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Заява-анкета - письмове звернення громадянина, яке містить його волевиявлення на отримання «Картки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sz w:val="28"/>
          <w:szCs w:val="28"/>
        </w:rPr>
        <w:t>», персональні дані та згоду на їх обробку (додаток 1 до Порядку виготовлення);</w:t>
      </w:r>
    </w:p>
    <w:p w:rsidR="000F35A5" w:rsidRDefault="000F35A5" w:rsidP="000F35A5">
      <w:pPr>
        <w:pStyle w:val="rvps117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Інформаційно-телекомунікаційна система «Картка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sz w:val="28"/>
          <w:szCs w:val="28"/>
        </w:rPr>
        <w:t xml:space="preserve">» (далі - ІТС «Картка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sz w:val="28"/>
          <w:szCs w:val="28"/>
        </w:rPr>
        <w:t>») - сукупність організаційно-технічних заходів для забезпечення обліку та контролю надання Пільг та доплат.</w:t>
      </w:r>
    </w:p>
    <w:p w:rsidR="000F35A5" w:rsidRDefault="000F35A5" w:rsidP="000F35A5">
      <w:pPr>
        <w:pStyle w:val="rvps117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«Картка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sz w:val="28"/>
          <w:szCs w:val="28"/>
        </w:rPr>
        <w:t xml:space="preserve">» - іменна багатофункціональна електронна пластикова картка, яка є матеріальним носієм персональних даних утримувача карти, підтримує додатки, пов'язані з наданням і обліком заходів соціальної </w:t>
      </w:r>
      <w:r>
        <w:rPr>
          <w:sz w:val="28"/>
          <w:szCs w:val="28"/>
        </w:rPr>
        <w:lastRenderedPageBreak/>
        <w:t>підтримки та інших інформаційних сервісів і послуг та може бути виготовлена у формі банківської платіжної картки;</w:t>
      </w:r>
    </w:p>
    <w:p w:rsidR="000F35A5" w:rsidRDefault="000F35A5" w:rsidP="000F35A5">
      <w:pPr>
        <w:pStyle w:val="rvps117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Місце прийому Заяв-анкет та видачі «Карток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sz w:val="28"/>
          <w:szCs w:val="28"/>
        </w:rPr>
        <w:t xml:space="preserve">» (надалі – Місце видачі) - Банк-емітент (для «Картки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sz w:val="28"/>
          <w:szCs w:val="28"/>
        </w:rPr>
        <w:t xml:space="preserve">, що виготовлена в формі банківської платіжної картки), а також управління соціального захисту населення сім’ї та праці виконавчого комітету, інші установи та підприємства, що визначені виконавчим комітетом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ради;</w:t>
      </w:r>
    </w:p>
    <w:p w:rsidR="000F35A5" w:rsidRDefault="000F35A5" w:rsidP="000F35A5">
      <w:pPr>
        <w:pStyle w:val="rvps117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Населені пункти-партнери (надалі – НПП) – населені пункти Тернопільської області, що на підставі підписаних в установленому порядку договорів визнають вимоги та переваги проекту «Картка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sz w:val="28"/>
          <w:szCs w:val="28"/>
        </w:rPr>
        <w:t>»;</w:t>
      </w:r>
    </w:p>
    <w:p w:rsidR="000F35A5" w:rsidRDefault="000F35A5" w:rsidP="000F35A5">
      <w:pPr>
        <w:pStyle w:val="rvps117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Пільга та доплата - повне або часткове звільнення певних категорій осіб від оплати за отримані послуги або надання додаткових послуг (переваг), а також пільги, доплати, допомоги, компенсації відповідно до законодавства України, рішень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ради, її виконавчого комітету;</w:t>
      </w:r>
    </w:p>
    <w:p w:rsidR="000F35A5" w:rsidRDefault="000F35A5" w:rsidP="000F35A5">
      <w:pPr>
        <w:pStyle w:val="rvps117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Соціальний дисконт - знижка, що надається утримувачу «Картки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sz w:val="28"/>
          <w:szCs w:val="28"/>
        </w:rPr>
        <w:t>» в сфері роздрібної торгівлі та обслуговування населення, аптеках, медичних установах, закладах культури тощо;</w:t>
      </w:r>
    </w:p>
    <w:p w:rsidR="000F35A5" w:rsidRDefault="000F35A5" w:rsidP="000F35A5">
      <w:pPr>
        <w:pStyle w:val="rvps117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Соціальний номер - обліковий номер запису про особу, що ідентифікує його в ЄСР;</w:t>
      </w:r>
    </w:p>
    <w:p w:rsidR="000F35A5" w:rsidRDefault="000F35A5" w:rsidP="000F35A5">
      <w:pPr>
        <w:pStyle w:val="rvps117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Соціальний рахунок - це поточний рахунок у національній валюті утримувача «Картки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sz w:val="28"/>
          <w:szCs w:val="28"/>
        </w:rPr>
        <w:t>», відкритий банківською установою для зарахування грошової допомоги з бюджету міста Чорткова.</w:t>
      </w:r>
    </w:p>
    <w:p w:rsidR="000F35A5" w:rsidRDefault="000F35A5" w:rsidP="000F35A5">
      <w:pPr>
        <w:pStyle w:val="rvps117"/>
        <w:keepNext/>
        <w:numPr>
          <w:ilvl w:val="0"/>
          <w:numId w:val="1"/>
        </w:numPr>
        <w:shd w:val="clear" w:color="auto" w:fill="FFFFFF"/>
        <w:tabs>
          <w:tab w:val="left" w:pos="1134"/>
        </w:tabs>
        <w:spacing w:before="240" w:beforeAutospacing="0" w:after="120" w:afterAutospacing="0"/>
        <w:ind w:left="1134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Мета та основні завдання ІТС «Картка </w:t>
      </w:r>
      <w:proofErr w:type="spellStart"/>
      <w:r>
        <w:rPr>
          <w:b/>
          <w:sz w:val="28"/>
          <w:szCs w:val="28"/>
        </w:rPr>
        <w:t>чортківчанина</w:t>
      </w:r>
      <w:proofErr w:type="spellEnd"/>
      <w:r>
        <w:rPr>
          <w:b/>
          <w:sz w:val="28"/>
          <w:szCs w:val="28"/>
        </w:rPr>
        <w:t>»</w:t>
      </w:r>
    </w:p>
    <w:p w:rsidR="000F35A5" w:rsidRDefault="000F35A5" w:rsidP="000F35A5">
      <w:pPr>
        <w:pStyle w:val="rvps117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Метою створення інформаційно-телекомунікаційної системи «Картка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sz w:val="28"/>
          <w:szCs w:val="28"/>
        </w:rPr>
        <w:t>» є:</w:t>
      </w:r>
    </w:p>
    <w:p w:rsidR="000F35A5" w:rsidRDefault="000F35A5" w:rsidP="000F35A5">
      <w:pPr>
        <w:pStyle w:val="rvps117"/>
        <w:widowControl w:val="0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Підвищення якості та ефективності надання соціальних послуг населенню на території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0F35A5" w:rsidRDefault="000F35A5" w:rsidP="000F35A5">
      <w:pPr>
        <w:pStyle w:val="rvps117"/>
        <w:widowControl w:val="0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Створення та реалізація прозорого й ефективного механізму надання громадянам міста Чорткова та НПП заходів соціальної підтримки, нарахування компенсаційних і адресних виплат.</w:t>
      </w:r>
    </w:p>
    <w:p w:rsidR="000F35A5" w:rsidRDefault="000F35A5" w:rsidP="000F35A5">
      <w:pPr>
        <w:pStyle w:val="rvps117"/>
        <w:widowControl w:val="0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Персоніфікований облік наданих заходів соціальної підтримки.</w:t>
      </w:r>
    </w:p>
    <w:p w:rsidR="000F35A5" w:rsidRDefault="000F35A5" w:rsidP="000F35A5">
      <w:pPr>
        <w:pStyle w:val="rvps117"/>
        <w:widowControl w:val="0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Оптимізація витрат та централізований контроль над цільовим використанням бюджетних коштів, що виділяються на соціальні цілі.</w:t>
      </w:r>
    </w:p>
    <w:p w:rsidR="000F35A5" w:rsidRDefault="000F35A5" w:rsidP="000F35A5">
      <w:pPr>
        <w:pStyle w:val="rvps117"/>
        <w:widowControl w:val="0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Можливість аналізу, прогнозування та планування бюджетних видатків та заходів соціальної політики.</w:t>
      </w:r>
    </w:p>
    <w:p w:rsidR="000F35A5" w:rsidRDefault="000F35A5" w:rsidP="000F35A5">
      <w:pPr>
        <w:pStyle w:val="rvps117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Основні завдання ІТС «Картка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sz w:val="28"/>
          <w:szCs w:val="28"/>
        </w:rPr>
        <w:t>»:</w:t>
      </w:r>
    </w:p>
    <w:p w:rsidR="000F35A5" w:rsidRDefault="000F35A5" w:rsidP="000F35A5">
      <w:pPr>
        <w:pStyle w:val="rvps117"/>
        <w:widowControl w:val="0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Ідентифікація утримувача «Картки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sz w:val="28"/>
          <w:szCs w:val="28"/>
        </w:rPr>
        <w:t>».</w:t>
      </w:r>
    </w:p>
    <w:p w:rsidR="000F35A5" w:rsidRDefault="000F35A5" w:rsidP="000F35A5">
      <w:pPr>
        <w:pStyle w:val="rvps117"/>
        <w:widowControl w:val="0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Підтвердження прав утримувача «Картки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sz w:val="28"/>
          <w:szCs w:val="28"/>
        </w:rPr>
        <w:t>» на отримання певних видів соціальної допомоги, зокрема – Пільги та доплати.</w:t>
      </w:r>
    </w:p>
    <w:p w:rsidR="000F35A5" w:rsidRDefault="000F35A5" w:rsidP="000F35A5">
      <w:pPr>
        <w:pStyle w:val="rvps117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Використання «Картки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sz w:val="28"/>
          <w:szCs w:val="28"/>
        </w:rPr>
        <w:t>» надає можливість:</w:t>
      </w:r>
    </w:p>
    <w:p w:rsidR="000F35A5" w:rsidRDefault="000F35A5" w:rsidP="000F35A5">
      <w:pPr>
        <w:pStyle w:val="rvps117"/>
        <w:widowControl w:val="0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Здійснити проїзд у міському пасажирському транспорті.</w:t>
      </w:r>
    </w:p>
    <w:p w:rsidR="000F35A5" w:rsidRDefault="000F35A5" w:rsidP="000F35A5">
      <w:pPr>
        <w:pStyle w:val="rvps117"/>
        <w:widowControl w:val="0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Отримати Соціальний дисконт.</w:t>
      </w:r>
    </w:p>
    <w:p w:rsidR="000F35A5" w:rsidRDefault="000F35A5" w:rsidP="000F35A5">
      <w:pPr>
        <w:pStyle w:val="rvps117"/>
        <w:widowControl w:val="0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Здійснити оплату житлово-комунальних послуг.</w:t>
      </w:r>
    </w:p>
    <w:p w:rsidR="000F35A5" w:rsidRDefault="000F35A5" w:rsidP="000F35A5">
      <w:pPr>
        <w:pStyle w:val="rvps117"/>
        <w:widowControl w:val="0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Здійснити зарахування на соціальні банківські рахунки, пов'язані з платіжними додатками соціальної карти, дотацій, пенсій, допомоги й інших </w:t>
      </w:r>
      <w:r>
        <w:rPr>
          <w:sz w:val="28"/>
          <w:szCs w:val="28"/>
        </w:rPr>
        <w:lastRenderedPageBreak/>
        <w:t xml:space="preserve">грошових виплат, зняття готівки з банківських рахунків, реалізацію безготівкової оплати за товари і послуги, зокрема із забезпеченням функції контролю адресності витрачання цільових соціальних дотацій і інших операцій, доступних для виконання (за бажанням утримувача «Картки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sz w:val="28"/>
          <w:szCs w:val="28"/>
        </w:rPr>
        <w:t>»).</w:t>
      </w:r>
    </w:p>
    <w:p w:rsidR="000F35A5" w:rsidRDefault="000F35A5" w:rsidP="000F35A5">
      <w:pPr>
        <w:pStyle w:val="rvps117"/>
        <w:keepNext/>
        <w:numPr>
          <w:ilvl w:val="0"/>
          <w:numId w:val="1"/>
        </w:numPr>
        <w:shd w:val="clear" w:color="auto" w:fill="FFFFFF"/>
        <w:tabs>
          <w:tab w:val="left" w:pos="1134"/>
        </w:tabs>
        <w:spacing w:before="240" w:beforeAutospacing="0" w:after="120" w:afterAutospacing="0"/>
        <w:ind w:left="1134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Зміст і статус «Картки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b/>
          <w:sz w:val="28"/>
          <w:szCs w:val="28"/>
        </w:rPr>
        <w:t>»</w:t>
      </w:r>
    </w:p>
    <w:p w:rsidR="000F35A5" w:rsidRDefault="000F35A5" w:rsidP="000F35A5">
      <w:pPr>
        <w:pStyle w:val="rvps117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«Картка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sz w:val="28"/>
          <w:szCs w:val="28"/>
        </w:rPr>
        <w:t>» має містити такі обов'язкові додатки:</w:t>
      </w:r>
    </w:p>
    <w:p w:rsidR="000F35A5" w:rsidRDefault="000F35A5" w:rsidP="000F35A5">
      <w:pPr>
        <w:pStyle w:val="rvps117"/>
        <w:widowControl w:val="0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Ідентифікаційний додаток, що включає:</w:t>
      </w:r>
    </w:p>
    <w:p w:rsidR="000F35A5" w:rsidRDefault="000F35A5" w:rsidP="000F35A5">
      <w:pPr>
        <w:pStyle w:val="rvps117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ідентифікаційні дані картки (номер та серію картки, код установи, яка видала картку);</w:t>
      </w:r>
    </w:p>
    <w:p w:rsidR="000F35A5" w:rsidRDefault="000F35A5" w:rsidP="000F35A5">
      <w:pPr>
        <w:pStyle w:val="rvps117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персональні дані утримувача картки (прізвище, ім'я, по батькові, соціальний номер).</w:t>
      </w:r>
    </w:p>
    <w:p w:rsidR="000F35A5" w:rsidRDefault="000F35A5" w:rsidP="000F35A5">
      <w:pPr>
        <w:pStyle w:val="rvps117"/>
        <w:widowControl w:val="0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Соціальний додаток, що включає:</w:t>
      </w:r>
    </w:p>
    <w:p w:rsidR="000F35A5" w:rsidRDefault="000F35A5" w:rsidP="000F35A5">
      <w:pPr>
        <w:pStyle w:val="rvps117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інформацію про перелік Пільг та доплат, на які має право громадянин.</w:t>
      </w:r>
    </w:p>
    <w:p w:rsidR="000F35A5" w:rsidRDefault="000F35A5" w:rsidP="000F35A5">
      <w:pPr>
        <w:pStyle w:val="rvps117"/>
        <w:widowControl w:val="0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Транспортний додаток, що включає:</w:t>
      </w:r>
    </w:p>
    <w:p w:rsidR="000F35A5" w:rsidRDefault="000F35A5" w:rsidP="000F35A5">
      <w:pPr>
        <w:pStyle w:val="rvps117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оплату проїзду у міському пасажирському транспорті.</w:t>
      </w:r>
    </w:p>
    <w:p w:rsidR="000F35A5" w:rsidRDefault="000F35A5" w:rsidP="000F35A5">
      <w:pPr>
        <w:pStyle w:val="rvps117"/>
        <w:widowControl w:val="0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Платіжний додаток (для «Картки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sz w:val="28"/>
          <w:szCs w:val="28"/>
        </w:rPr>
        <w:t>, що виготовлена в формі банківської платіжної картки), що включає:</w:t>
      </w:r>
    </w:p>
    <w:p w:rsidR="000F35A5" w:rsidRDefault="000F35A5" w:rsidP="000F35A5">
      <w:pPr>
        <w:pStyle w:val="rvps117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безготівкові платежі та зняття готівки;</w:t>
      </w:r>
    </w:p>
    <w:p w:rsidR="000F35A5" w:rsidRDefault="000F35A5" w:rsidP="000F35A5">
      <w:pPr>
        <w:pStyle w:val="rvps117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адресні соціальні виплати (за бажанням Держателя);</w:t>
      </w:r>
    </w:p>
    <w:p w:rsidR="000F35A5" w:rsidRDefault="000F35A5" w:rsidP="000F35A5">
      <w:pPr>
        <w:pStyle w:val="rvps117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належні суми бюджетної допомоги, тощо, в залежності вид послуг та призначення.</w:t>
      </w:r>
    </w:p>
    <w:p w:rsidR="000F35A5" w:rsidRDefault="000F35A5" w:rsidP="000F35A5">
      <w:pPr>
        <w:pStyle w:val="rvps117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«Картка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sz w:val="28"/>
          <w:szCs w:val="28"/>
        </w:rPr>
        <w:t>» передбачає додаткове підключення додатків:</w:t>
      </w:r>
    </w:p>
    <w:p w:rsidR="000F35A5" w:rsidRDefault="000F35A5" w:rsidP="000F35A5">
      <w:pPr>
        <w:pStyle w:val="rvps117"/>
        <w:widowControl w:val="0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Комунальний додаток - надання та облік пільг та субсидій при платі за комунальні послуги.</w:t>
      </w:r>
    </w:p>
    <w:p w:rsidR="000F35A5" w:rsidRDefault="000F35A5" w:rsidP="000F35A5">
      <w:pPr>
        <w:pStyle w:val="rvps117"/>
        <w:widowControl w:val="0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Банківський платіжний додаток (для «Картки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sz w:val="28"/>
          <w:szCs w:val="28"/>
        </w:rPr>
        <w:t>, що виготовлена в формі банківської платіжної картки) - для проведення фінансових транзакцій та здійснення інших операцій..</w:t>
      </w:r>
    </w:p>
    <w:p w:rsidR="000F35A5" w:rsidRDefault="000F35A5" w:rsidP="000F35A5">
      <w:pPr>
        <w:pStyle w:val="rvps117"/>
        <w:widowControl w:val="0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Платіжний додаток (для «Картки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sz w:val="28"/>
          <w:szCs w:val="28"/>
        </w:rPr>
        <w:t>, що виготовлена в формі банківської платіжної картки) - надання повного спектра банківських послуг, в тому числі перерахування грошових соціальних виплат, компенсацій, пенсій, зарплати, дотацій та інше.</w:t>
      </w:r>
    </w:p>
    <w:p w:rsidR="000F35A5" w:rsidRDefault="000F35A5" w:rsidP="000F35A5">
      <w:pPr>
        <w:pStyle w:val="rvps117"/>
        <w:widowControl w:val="0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Медичний додаток - надання та облік пільг при сплаті за медичні послуги та медикаменти, зберігання за бажанням утримувача інформації медичного характеру (група крові, медичні препарати, що викликають алергічні реакції тощо), медичне страхування тощо.</w:t>
      </w:r>
    </w:p>
    <w:p w:rsidR="000F35A5" w:rsidRDefault="000F35A5" w:rsidP="000F35A5">
      <w:pPr>
        <w:pStyle w:val="rvps117"/>
        <w:widowControl w:val="0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Додатки «лояльності», </w:t>
      </w:r>
      <w:proofErr w:type="spellStart"/>
      <w:r>
        <w:rPr>
          <w:sz w:val="28"/>
          <w:szCs w:val="28"/>
        </w:rPr>
        <w:t>бонусні</w:t>
      </w:r>
      <w:proofErr w:type="spellEnd"/>
      <w:r>
        <w:rPr>
          <w:sz w:val="28"/>
          <w:szCs w:val="28"/>
        </w:rPr>
        <w:t xml:space="preserve"> додатки - надання та облік гнучких систем знижок у торговельних мережах міста Чорткова та НПП.</w:t>
      </w:r>
    </w:p>
    <w:p w:rsidR="000F35A5" w:rsidRDefault="000F35A5" w:rsidP="000F35A5">
      <w:pPr>
        <w:pStyle w:val="rvps117"/>
        <w:widowControl w:val="0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Освітній додаток - формування електронного середовища взаємодії батьків, інфраструктури міста, навчальних закладів для забезпечення інтересів учнів.</w:t>
      </w:r>
    </w:p>
    <w:p w:rsidR="000F35A5" w:rsidRDefault="000F35A5" w:rsidP="000F35A5">
      <w:pPr>
        <w:pStyle w:val="rvps117"/>
        <w:keepNext/>
        <w:numPr>
          <w:ilvl w:val="0"/>
          <w:numId w:val="1"/>
        </w:numPr>
        <w:shd w:val="clear" w:color="auto" w:fill="FFFFFF"/>
        <w:tabs>
          <w:tab w:val="left" w:pos="1134"/>
        </w:tabs>
        <w:spacing w:before="240" w:beforeAutospacing="0" w:after="120" w:afterAutospacing="0"/>
        <w:ind w:left="1134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видачі «Картки </w:t>
      </w:r>
      <w:proofErr w:type="spellStart"/>
      <w:r>
        <w:rPr>
          <w:b/>
          <w:sz w:val="28"/>
          <w:szCs w:val="28"/>
        </w:rPr>
        <w:t>чортківчанина</w:t>
      </w:r>
      <w:proofErr w:type="spellEnd"/>
      <w:r>
        <w:rPr>
          <w:b/>
          <w:sz w:val="28"/>
          <w:szCs w:val="28"/>
        </w:rPr>
        <w:t>»</w:t>
      </w:r>
    </w:p>
    <w:p w:rsidR="000F35A5" w:rsidRDefault="000F35A5" w:rsidP="000F35A5">
      <w:pPr>
        <w:pStyle w:val="rvps117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«Картка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sz w:val="28"/>
          <w:szCs w:val="28"/>
        </w:rPr>
        <w:t xml:space="preserve">» виготовляється коштом Банка-емітента (для «Картки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sz w:val="28"/>
          <w:szCs w:val="28"/>
        </w:rPr>
        <w:t xml:space="preserve">, що виготовлена в формі банківської платіжної картки) або коштом міського бюджету, порядок емісії якої передбачається у </w:t>
      </w:r>
      <w:r>
        <w:rPr>
          <w:sz w:val="28"/>
          <w:szCs w:val="28"/>
        </w:rPr>
        <w:lastRenderedPageBreak/>
        <w:t xml:space="preserve">відповідному договорі між </w:t>
      </w:r>
      <w:proofErr w:type="spellStart"/>
      <w:r>
        <w:rPr>
          <w:sz w:val="28"/>
          <w:szCs w:val="28"/>
        </w:rPr>
        <w:t>Чортківською</w:t>
      </w:r>
      <w:proofErr w:type="spellEnd"/>
      <w:r>
        <w:rPr>
          <w:sz w:val="28"/>
          <w:szCs w:val="28"/>
        </w:rPr>
        <w:t xml:space="preserve"> міською радою та Банком-емітентом.. </w:t>
      </w:r>
    </w:p>
    <w:p w:rsidR="000F35A5" w:rsidRDefault="000F35A5" w:rsidP="000F35A5">
      <w:pPr>
        <w:pStyle w:val="rvps117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видачі «Картки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sz w:val="28"/>
          <w:szCs w:val="28"/>
        </w:rPr>
        <w:t xml:space="preserve">» (для «Картки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sz w:val="28"/>
          <w:szCs w:val="28"/>
        </w:rPr>
        <w:t>, що виготовлена в формі банківської платіжної картки):</w:t>
      </w:r>
    </w:p>
    <w:p w:rsidR="000F35A5" w:rsidRDefault="000F35A5" w:rsidP="000F35A5">
      <w:pPr>
        <w:pStyle w:val="rvps117"/>
        <w:widowControl w:val="0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отримання «Картки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sz w:val="28"/>
          <w:szCs w:val="28"/>
        </w:rPr>
        <w:t xml:space="preserve">» та відкриття поточного соціального рахунку картки «Картка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sz w:val="28"/>
          <w:szCs w:val="28"/>
        </w:rPr>
        <w:t xml:space="preserve">» громадянин, який проживає на території міста Чорткова чи НПП і має право на Пільги та доплати, внутрішньо переміщена особа (особа, облікована на території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ради чи НПП, яка переміщена з тимчасово окупованої території України або району проведення антитерористичної операції) подає заяву до Банка-емітента, без необхідності ідентифікації пільгової категорії та активації соціального додатка.</w:t>
      </w:r>
    </w:p>
    <w:p w:rsidR="000F35A5" w:rsidRDefault="000F35A5" w:rsidP="000F35A5">
      <w:pPr>
        <w:pStyle w:val="rvps117"/>
        <w:widowControl w:val="0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Банк-емітент не вправі вимагати від заявника інших документів, крім паспорта громадянина України та ідентифікаційного номеру фізичної особи або документів, передбачених нормативними документами Банку-емітента.  </w:t>
      </w:r>
    </w:p>
    <w:p w:rsidR="000F35A5" w:rsidRDefault="000F35A5" w:rsidP="000F35A5">
      <w:pPr>
        <w:pStyle w:val="rvps117"/>
        <w:widowControl w:val="0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ідентифікації пільгової категорії та активації соціального і транспортного додатків картки «Картки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sz w:val="28"/>
          <w:szCs w:val="28"/>
        </w:rPr>
        <w:t xml:space="preserve">» та внесення відповідних змін до ЄСР Банк-емітент забезпечує передачу даних про емітовані ним «Картки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sz w:val="28"/>
          <w:szCs w:val="28"/>
        </w:rPr>
        <w:t xml:space="preserve">» в управління соціального захисту населення сім’ї та праці виконавчого комітету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ради у форматі електронного звіту за процедурою та періодичністю, визначеною згідно угоди, договору з </w:t>
      </w:r>
      <w:proofErr w:type="spellStart"/>
      <w:r>
        <w:rPr>
          <w:sz w:val="28"/>
          <w:szCs w:val="28"/>
        </w:rPr>
        <w:t>Чортківською</w:t>
      </w:r>
      <w:proofErr w:type="spellEnd"/>
      <w:r>
        <w:rPr>
          <w:sz w:val="28"/>
          <w:szCs w:val="28"/>
        </w:rPr>
        <w:t xml:space="preserve"> міською радою.</w:t>
      </w:r>
    </w:p>
    <w:p w:rsidR="000F35A5" w:rsidRDefault="000F35A5" w:rsidP="000F35A5">
      <w:pPr>
        <w:pStyle w:val="rvps117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видачі «Картки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sz w:val="28"/>
          <w:szCs w:val="28"/>
        </w:rPr>
        <w:t>» (що виготовлена не в формі банківської платіжної картки):</w:t>
      </w:r>
    </w:p>
    <w:p w:rsidR="000F35A5" w:rsidRDefault="000F35A5" w:rsidP="000F35A5">
      <w:pPr>
        <w:pStyle w:val="rvps117"/>
        <w:widowControl w:val="0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отримання «Картки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sz w:val="28"/>
          <w:szCs w:val="28"/>
        </w:rPr>
        <w:t>» особа подає до Місця видачі реєстрації Заяву-анкету згідно з затвердженою формою.</w:t>
      </w:r>
    </w:p>
    <w:p w:rsidR="000F35A5" w:rsidRDefault="000F35A5" w:rsidP="000F35A5">
      <w:pPr>
        <w:pStyle w:val="rvps117"/>
        <w:widowControl w:val="0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Заявник під час подання заяви-анкети пред'являє паспорт громадянина України, ідентифікаційний номер фізичної особи та посвідчення, що дає право на пільгу (за наявності). </w:t>
      </w:r>
    </w:p>
    <w:p w:rsidR="000F35A5" w:rsidRDefault="000F35A5" w:rsidP="000F35A5">
      <w:pPr>
        <w:pStyle w:val="rvps117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разі подання заяви уповноваженою особою така особа пред'являє паспорт громадянина України та документ, що підтверджує її повноваження.</w:t>
      </w:r>
    </w:p>
    <w:p w:rsidR="000F35A5" w:rsidRDefault="000F35A5" w:rsidP="000F35A5">
      <w:pPr>
        <w:pStyle w:val="rvps117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осіб, що не мають змогу самостійно прибути до Місця видачі через стан здоров’я на їх прохання можуть бути запрошені уповноважені керівником управління соціального захисту, сім’ї та праці працівники. У такому випадку оформлення та видача «Картки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sz w:val="28"/>
          <w:szCs w:val="28"/>
        </w:rPr>
        <w:t>» проводиться за місцем перебування заявника.</w:t>
      </w:r>
    </w:p>
    <w:p w:rsidR="000F35A5" w:rsidRDefault="000F35A5" w:rsidP="000F35A5">
      <w:pPr>
        <w:pStyle w:val="rvps117"/>
        <w:widowControl w:val="0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осіб, які не досягли повноліття, але мають право на отримання Пільги та доплати або Соціального дисконту, картка виготовляється як правило з ініціативи управління соціального захисту, сім’ї та праці виконавчого комітету, а також адміністрації навчальних закладів чи управління освіти, молоді та спорту виконавчого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0F35A5" w:rsidRDefault="000F35A5" w:rsidP="000F35A5">
      <w:pPr>
        <w:pStyle w:val="rvps117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Підставою для відмови у видачі «Картки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sz w:val="28"/>
          <w:szCs w:val="28"/>
        </w:rPr>
        <w:t>» є:</w:t>
      </w:r>
    </w:p>
    <w:p w:rsidR="000F35A5" w:rsidRDefault="000F35A5" w:rsidP="000F35A5">
      <w:pPr>
        <w:pStyle w:val="rvps117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відмова громадянина від надання необхідних документів;</w:t>
      </w:r>
    </w:p>
    <w:p w:rsidR="000F35A5" w:rsidRDefault="000F35A5" w:rsidP="000F35A5">
      <w:pPr>
        <w:pStyle w:val="rvps117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подання громадянином неповного пакета документів, необхідних для отримання відповідної «Картки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sz w:val="28"/>
          <w:szCs w:val="28"/>
        </w:rPr>
        <w:t>»;</w:t>
      </w:r>
    </w:p>
    <w:p w:rsidR="000F35A5" w:rsidRDefault="000F35A5" w:rsidP="000F35A5">
      <w:pPr>
        <w:pStyle w:val="rvps117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виявлення в документах недостовірних відомостей.</w:t>
      </w:r>
    </w:p>
    <w:p w:rsidR="000F35A5" w:rsidRDefault="000F35A5" w:rsidP="000F35A5">
      <w:pPr>
        <w:pStyle w:val="rvps117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Видача «Карток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sz w:val="28"/>
          <w:szCs w:val="28"/>
        </w:rPr>
        <w:t xml:space="preserve">» здійснюється у термін, не більший за </w:t>
      </w:r>
      <w:r>
        <w:rPr>
          <w:sz w:val="28"/>
          <w:szCs w:val="28"/>
        </w:rPr>
        <w:lastRenderedPageBreak/>
        <w:t>30 днів з дня подання заяви (Заяви-анкети).</w:t>
      </w:r>
    </w:p>
    <w:p w:rsidR="000F35A5" w:rsidRDefault="000F35A5" w:rsidP="000F35A5">
      <w:pPr>
        <w:pStyle w:val="rvps117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випадку втрати, крадіжки, механічного пошкодження «Картки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sz w:val="28"/>
          <w:szCs w:val="28"/>
        </w:rPr>
        <w:t xml:space="preserve">» її Держатель може звернутися за місцем видачі «Картки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sz w:val="28"/>
          <w:szCs w:val="28"/>
        </w:rPr>
        <w:t>» із заявою на виготовлення нової картки.</w:t>
      </w:r>
    </w:p>
    <w:p w:rsidR="000F35A5" w:rsidRDefault="000F35A5" w:rsidP="000F35A5">
      <w:pPr>
        <w:pStyle w:val="rvps117"/>
        <w:widowControl w:val="0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Повторне виготовлення та всі наступні виготовлення «Картки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sz w:val="28"/>
          <w:szCs w:val="28"/>
        </w:rPr>
        <w:t xml:space="preserve">» здійснюються за рахунок утримувача «Картки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sz w:val="28"/>
          <w:szCs w:val="28"/>
        </w:rPr>
        <w:t xml:space="preserve">» відповідно до розрахунку витрат на її виготовлення особи або документів, передбачених нормативними документами Банку-емітента. </w:t>
      </w:r>
    </w:p>
    <w:p w:rsidR="000F35A5" w:rsidRDefault="000F35A5" w:rsidP="000F35A5">
      <w:pPr>
        <w:pStyle w:val="rvps117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зміні персональних даних утримувача «Картки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sz w:val="28"/>
          <w:szCs w:val="28"/>
        </w:rPr>
        <w:t>», які не відображаються на картці, виготовлення нової картки є необов'язковим.</w:t>
      </w:r>
    </w:p>
    <w:p w:rsidR="000F35A5" w:rsidRDefault="000F35A5" w:rsidP="000F35A5">
      <w:pPr>
        <w:pStyle w:val="rvps117"/>
        <w:keepNext/>
        <w:numPr>
          <w:ilvl w:val="0"/>
          <w:numId w:val="1"/>
        </w:numPr>
        <w:shd w:val="clear" w:color="auto" w:fill="FFFFFF"/>
        <w:tabs>
          <w:tab w:val="left" w:pos="1134"/>
        </w:tabs>
        <w:spacing w:before="240" w:beforeAutospacing="0" w:after="120" w:afterAutospacing="0"/>
        <w:ind w:left="1134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обігу «Картки </w:t>
      </w:r>
      <w:proofErr w:type="spellStart"/>
      <w:r>
        <w:rPr>
          <w:b/>
          <w:sz w:val="28"/>
          <w:szCs w:val="28"/>
        </w:rPr>
        <w:t>чорктівчанина</w:t>
      </w:r>
      <w:proofErr w:type="spellEnd"/>
      <w:r>
        <w:rPr>
          <w:b/>
          <w:sz w:val="28"/>
          <w:szCs w:val="28"/>
        </w:rPr>
        <w:t>»</w:t>
      </w:r>
    </w:p>
    <w:p w:rsidR="000F35A5" w:rsidRDefault="000F35A5" w:rsidP="000F35A5">
      <w:pPr>
        <w:pStyle w:val="rvps117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Надання послуг з використанням «Картки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sz w:val="28"/>
          <w:szCs w:val="28"/>
        </w:rPr>
        <w:t>» здійснюється згідно з розміщеними на ній додатками.</w:t>
      </w:r>
    </w:p>
    <w:p w:rsidR="000F35A5" w:rsidRDefault="000F35A5" w:rsidP="000F35A5">
      <w:pPr>
        <w:pStyle w:val="rvps117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Отримання користувачем пільг, послуг, виплат та інших соціальних гарантій тощо з використанням «Картки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sz w:val="28"/>
          <w:szCs w:val="28"/>
        </w:rPr>
        <w:t>» із встановленими на ній додатками здійснюються як правило із застосуванням термінального обладнання, яке розміщується у центрах (пунктах) надання пільг, послуг, виплат та інших соціальних гарантій, в банківських установах тощо.</w:t>
      </w:r>
    </w:p>
    <w:p w:rsidR="000F35A5" w:rsidRDefault="000F35A5" w:rsidP="000F35A5">
      <w:pPr>
        <w:pStyle w:val="rvps117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Картка зберігається її Утримувачем і не може бути використана для отримання Пільг та доплат, Соціального дисконту, послуг іншими особами.</w:t>
      </w:r>
    </w:p>
    <w:p w:rsidR="000F35A5" w:rsidRDefault="000F35A5" w:rsidP="000F35A5">
      <w:pPr>
        <w:pStyle w:val="rvps117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разі якщо Утримувач є інвалідом, обмежено дієздатною, недієздатною особою і не може скористатися своїм правом на отримання Пільг та доплат, Соціального дисконту, послуг з використанням «Картки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sz w:val="28"/>
          <w:szCs w:val="28"/>
        </w:rPr>
        <w:t xml:space="preserve">», то в його інтересах і від його імені можуть діяти законні представники зазначених осіб, або інші особи на підставі довіреності, оформленої відповідно до законодавства України. </w:t>
      </w:r>
    </w:p>
    <w:p w:rsidR="000F35A5" w:rsidRDefault="000F35A5" w:rsidP="000F35A5">
      <w:pPr>
        <w:pStyle w:val="rvps117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Довіреність не дає права на використання транспортного додатку «Картки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sz w:val="28"/>
          <w:szCs w:val="28"/>
        </w:rPr>
        <w:t>» (пільговий проїзд у міському пасажирському транспорті).</w:t>
      </w:r>
    </w:p>
    <w:p w:rsidR="000F35A5" w:rsidRDefault="000F35A5" w:rsidP="000F35A5">
      <w:pPr>
        <w:pStyle w:val="rvps117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користування «Карткою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sz w:val="28"/>
          <w:szCs w:val="28"/>
        </w:rPr>
        <w:t xml:space="preserve">» в аптечних та торговельних мережах, банківських установах тощо визначаються самостійно даними учасниками проекту «Картка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sz w:val="28"/>
          <w:szCs w:val="28"/>
        </w:rPr>
        <w:t>».</w:t>
      </w:r>
    </w:p>
    <w:p w:rsidR="000F35A5" w:rsidRDefault="000F35A5" w:rsidP="000F35A5">
      <w:pPr>
        <w:pStyle w:val="rvps117"/>
        <w:keepNext/>
        <w:numPr>
          <w:ilvl w:val="0"/>
          <w:numId w:val="1"/>
        </w:numPr>
        <w:shd w:val="clear" w:color="auto" w:fill="FFFFFF"/>
        <w:tabs>
          <w:tab w:val="left" w:pos="1134"/>
        </w:tabs>
        <w:spacing w:before="240" w:beforeAutospacing="0" w:after="120" w:afterAutospacing="0"/>
        <w:ind w:left="1134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припинення дії «Картки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b/>
          <w:sz w:val="28"/>
          <w:szCs w:val="28"/>
        </w:rPr>
        <w:t>»</w:t>
      </w:r>
    </w:p>
    <w:p w:rsidR="000F35A5" w:rsidRDefault="000F35A5" w:rsidP="000F35A5">
      <w:pPr>
        <w:pStyle w:val="rvps117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Дія «Картки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sz w:val="28"/>
          <w:szCs w:val="28"/>
        </w:rPr>
        <w:t>» припиняється у випадках:</w:t>
      </w:r>
    </w:p>
    <w:p w:rsidR="000F35A5" w:rsidRDefault="000F35A5" w:rsidP="000F35A5">
      <w:pPr>
        <w:pStyle w:val="rvps117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втрати картки її Утримувачем;</w:t>
      </w:r>
    </w:p>
    <w:p w:rsidR="000F35A5" w:rsidRDefault="000F35A5" w:rsidP="000F35A5">
      <w:pPr>
        <w:pStyle w:val="rvps117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механічного пошкодження картки;</w:t>
      </w:r>
    </w:p>
    <w:p w:rsidR="000F35A5" w:rsidRDefault="000F35A5" w:rsidP="000F35A5">
      <w:pPr>
        <w:pStyle w:val="rvps117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закінчення терміну дії картки;</w:t>
      </w:r>
    </w:p>
    <w:p w:rsidR="000F35A5" w:rsidRDefault="000F35A5" w:rsidP="000F35A5">
      <w:pPr>
        <w:pStyle w:val="rvps117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зміни персональних даних Утримувача;</w:t>
      </w:r>
    </w:p>
    <w:p w:rsidR="000F35A5" w:rsidRDefault="000F35A5" w:rsidP="000F35A5">
      <w:pPr>
        <w:pStyle w:val="rvps117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скасування пільги;</w:t>
      </w:r>
    </w:p>
    <w:p w:rsidR="000F35A5" w:rsidRDefault="000F35A5" w:rsidP="000F35A5">
      <w:pPr>
        <w:pStyle w:val="rvps117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припинення постійного проживання Утримувача на території міста Чорткова чи НПП;</w:t>
      </w:r>
    </w:p>
    <w:p w:rsidR="000F35A5" w:rsidRDefault="000F35A5" w:rsidP="000F35A5">
      <w:pPr>
        <w:pStyle w:val="rvps117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смерті Утримувача;</w:t>
      </w:r>
    </w:p>
    <w:p w:rsidR="000F35A5" w:rsidRDefault="000F35A5" w:rsidP="000F35A5">
      <w:pPr>
        <w:pStyle w:val="rvps117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бажанням Утримувача.</w:t>
      </w:r>
    </w:p>
    <w:p w:rsidR="000F35A5" w:rsidRDefault="000F35A5" w:rsidP="000F35A5">
      <w:pPr>
        <w:pStyle w:val="rvps117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випадку втрати або крадіжки «Картки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sz w:val="28"/>
          <w:szCs w:val="28"/>
        </w:rPr>
        <w:t xml:space="preserve">» здійснюється блокування «Картки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sz w:val="28"/>
          <w:szCs w:val="28"/>
        </w:rPr>
        <w:t xml:space="preserve">» за телефоном, вказаним на картці, або </w:t>
      </w:r>
      <w:r>
        <w:rPr>
          <w:sz w:val="28"/>
          <w:szCs w:val="28"/>
        </w:rPr>
        <w:lastRenderedPageBreak/>
        <w:t>безпосередньо в Місці видачі.</w:t>
      </w:r>
    </w:p>
    <w:p w:rsidR="000F35A5" w:rsidRDefault="000F35A5" w:rsidP="000F35A5">
      <w:pPr>
        <w:pStyle w:val="rvps117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разі блокування «Картки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sz w:val="28"/>
          <w:szCs w:val="28"/>
        </w:rPr>
        <w:t>» у зв'язку з втратою або викраденням вона не підлягає розблокуванню. В такому випадку здійснюється виготовлення нової картки.</w:t>
      </w:r>
    </w:p>
    <w:p w:rsidR="000F35A5" w:rsidRDefault="000F35A5" w:rsidP="000F35A5">
      <w:pPr>
        <w:pStyle w:val="rvps117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блокуванні «Картки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sz w:val="28"/>
          <w:szCs w:val="28"/>
        </w:rPr>
        <w:t>» одночасно здійснюється блокування всіх додатків.</w:t>
      </w:r>
    </w:p>
    <w:p w:rsidR="000F35A5" w:rsidRDefault="000F35A5" w:rsidP="000F35A5">
      <w:pPr>
        <w:pStyle w:val="rvps117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разі виявлення фактів неправомірного використання особою «Картки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sz w:val="28"/>
          <w:szCs w:val="28"/>
        </w:rPr>
        <w:t xml:space="preserve"> ", здійснюється її вилучення та/чи блокування.</w:t>
      </w:r>
    </w:p>
    <w:p w:rsidR="000F35A5" w:rsidRDefault="000F35A5" w:rsidP="000F35A5">
      <w:pPr>
        <w:pStyle w:val="rvps117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Банк-емітент, обслуговуючий банк має бути негайно повідомлений користувачем картки про її блокування.</w:t>
      </w:r>
    </w:p>
    <w:p w:rsidR="000F35A5" w:rsidRDefault="000F35A5" w:rsidP="000F35A5">
      <w:pPr>
        <w:pStyle w:val="rvps117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Після закінчення терміну дії «Картки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sz w:val="28"/>
          <w:szCs w:val="28"/>
        </w:rPr>
        <w:t xml:space="preserve">» чи у зв’язку з відновленням підстав для користування карткою її Утримувач може звернутись із заявою про виготовлення нової «Картки </w:t>
      </w:r>
      <w:proofErr w:type="spellStart"/>
      <w:r>
        <w:rPr>
          <w:sz w:val="28"/>
          <w:szCs w:val="28"/>
        </w:rPr>
        <w:t>чортківчанина</w:t>
      </w:r>
      <w:proofErr w:type="spellEnd"/>
      <w:r>
        <w:rPr>
          <w:sz w:val="28"/>
          <w:szCs w:val="28"/>
        </w:rPr>
        <w:t>».</w:t>
      </w:r>
    </w:p>
    <w:p w:rsidR="000F35A5" w:rsidRDefault="000F35A5" w:rsidP="000F35A5">
      <w:pPr>
        <w:pStyle w:val="rvps117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 разі скасування пільги блокується соціальний додаток з правом розблокування у разі поновлення пільги.</w:t>
      </w:r>
    </w:p>
    <w:p w:rsidR="000F35A5" w:rsidRDefault="000F35A5" w:rsidP="000F35A5">
      <w:pPr>
        <w:pStyle w:val="rvps117"/>
        <w:shd w:val="clear" w:color="auto" w:fill="FFFFFF"/>
        <w:tabs>
          <w:tab w:val="left" w:pos="708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F35A5" w:rsidRDefault="000F35A5" w:rsidP="000F35A5">
      <w:pPr>
        <w:jc w:val="both"/>
        <w:rPr>
          <w:sz w:val="28"/>
          <w:szCs w:val="28"/>
        </w:rPr>
      </w:pPr>
    </w:p>
    <w:p w:rsidR="000F35A5" w:rsidRPr="000F35A5" w:rsidRDefault="000F35A5" w:rsidP="000F35A5">
      <w:pPr>
        <w:autoSpaceDE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5A5">
        <w:rPr>
          <w:rFonts w:ascii="Times New Roman" w:hAnsi="Times New Roman" w:cs="Times New Roman"/>
          <w:b/>
          <w:bCs/>
          <w:sz w:val="28"/>
          <w:szCs w:val="28"/>
        </w:rPr>
        <w:t xml:space="preserve">Секретар міської ради </w:t>
      </w:r>
      <w:r w:rsidRPr="000F35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F35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F35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F35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F35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F35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F35A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Я. П. </w:t>
      </w:r>
      <w:proofErr w:type="spellStart"/>
      <w:r w:rsidRPr="000F35A5">
        <w:rPr>
          <w:rFonts w:ascii="Times New Roman" w:hAnsi="Times New Roman" w:cs="Times New Roman"/>
          <w:b/>
          <w:bCs/>
          <w:sz w:val="28"/>
          <w:szCs w:val="28"/>
        </w:rPr>
        <w:t>Дзиндра</w:t>
      </w:r>
      <w:proofErr w:type="spellEnd"/>
    </w:p>
    <w:p w:rsidR="000F35A5" w:rsidRDefault="000F35A5" w:rsidP="000F35A5">
      <w:pPr>
        <w:autoSpaceDE w:val="0"/>
        <w:jc w:val="both"/>
        <w:rPr>
          <w:b/>
          <w:bCs/>
          <w:sz w:val="28"/>
          <w:szCs w:val="28"/>
        </w:rPr>
      </w:pPr>
    </w:p>
    <w:p w:rsidR="000F35A5" w:rsidRDefault="000F35A5" w:rsidP="000F35A5">
      <w:pPr>
        <w:autoSpaceDE w:val="0"/>
        <w:rPr>
          <w:sz w:val="24"/>
          <w:szCs w:val="24"/>
        </w:rPr>
      </w:pPr>
    </w:p>
    <w:p w:rsidR="000F35A5" w:rsidRDefault="000F35A5" w:rsidP="000F35A5">
      <w:pPr>
        <w:autoSpaceDE w:val="0"/>
      </w:pPr>
    </w:p>
    <w:p w:rsidR="000F35A5" w:rsidRDefault="000F35A5" w:rsidP="000F35A5">
      <w:pPr>
        <w:autoSpaceDE w:val="0"/>
      </w:pPr>
    </w:p>
    <w:p w:rsidR="000F35A5" w:rsidRDefault="000F35A5" w:rsidP="000F35A5">
      <w:pPr>
        <w:autoSpaceDE w:val="0"/>
      </w:pPr>
    </w:p>
    <w:p w:rsidR="000F35A5" w:rsidRDefault="000F35A5" w:rsidP="000F35A5">
      <w:pPr>
        <w:autoSpaceDE w:val="0"/>
      </w:pPr>
    </w:p>
    <w:p w:rsidR="000F35A5" w:rsidRDefault="000F35A5" w:rsidP="000F35A5">
      <w:pPr>
        <w:autoSpaceDE w:val="0"/>
      </w:pPr>
    </w:p>
    <w:p w:rsidR="000F35A5" w:rsidRDefault="000F35A5" w:rsidP="000F35A5">
      <w:pPr>
        <w:autoSpaceDE w:val="0"/>
      </w:pPr>
    </w:p>
    <w:p w:rsidR="000F35A5" w:rsidRDefault="000F35A5" w:rsidP="000F35A5">
      <w:pPr>
        <w:autoSpaceDE w:val="0"/>
      </w:pPr>
    </w:p>
    <w:p w:rsidR="000F35A5" w:rsidRDefault="000F35A5" w:rsidP="000F35A5">
      <w:pPr>
        <w:autoSpaceDE w:val="0"/>
      </w:pPr>
    </w:p>
    <w:p w:rsidR="000F35A5" w:rsidRDefault="000F35A5" w:rsidP="000F35A5">
      <w:pPr>
        <w:autoSpaceDE w:val="0"/>
      </w:pPr>
    </w:p>
    <w:p w:rsidR="000F35A5" w:rsidRDefault="000F35A5" w:rsidP="000F35A5">
      <w:pPr>
        <w:autoSpaceDE w:val="0"/>
      </w:pPr>
    </w:p>
    <w:p w:rsidR="000F35A5" w:rsidRDefault="000F35A5" w:rsidP="000F35A5">
      <w:pPr>
        <w:autoSpaceDE w:val="0"/>
      </w:pPr>
    </w:p>
    <w:p w:rsidR="000F35A5" w:rsidRDefault="000F35A5" w:rsidP="000F35A5">
      <w:pPr>
        <w:autoSpaceDE w:val="0"/>
      </w:pPr>
    </w:p>
    <w:p w:rsidR="000F35A5" w:rsidRDefault="000F35A5" w:rsidP="000F35A5">
      <w:pPr>
        <w:autoSpaceDE w:val="0"/>
      </w:pPr>
    </w:p>
    <w:p w:rsidR="000F35A5" w:rsidRDefault="000F35A5" w:rsidP="000F35A5">
      <w:pPr>
        <w:autoSpaceDE w:val="0"/>
      </w:pPr>
    </w:p>
    <w:p w:rsidR="000F35A5" w:rsidRDefault="000F35A5" w:rsidP="000F35A5">
      <w:pPr>
        <w:autoSpaceDE w:val="0"/>
      </w:pPr>
    </w:p>
    <w:p w:rsidR="000F35A5" w:rsidRDefault="000F35A5" w:rsidP="000F35A5">
      <w:pPr>
        <w:autoSpaceDE w:val="0"/>
      </w:pPr>
    </w:p>
    <w:p w:rsidR="000F35A5" w:rsidRDefault="000F35A5" w:rsidP="000F35A5">
      <w:pPr>
        <w:autoSpaceDE w:val="0"/>
      </w:pPr>
    </w:p>
    <w:p w:rsidR="000F35A5" w:rsidRDefault="000F35A5" w:rsidP="000F35A5">
      <w:pPr>
        <w:autoSpaceDE w:val="0"/>
      </w:pPr>
    </w:p>
    <w:p w:rsidR="000F35A5" w:rsidRDefault="000F35A5" w:rsidP="000F35A5">
      <w:pPr>
        <w:autoSpaceDE w:val="0"/>
      </w:pPr>
    </w:p>
    <w:p w:rsidR="000F35A5" w:rsidRDefault="000F35A5" w:rsidP="000F35A5">
      <w:pPr>
        <w:autoSpaceDE w:val="0"/>
      </w:pPr>
    </w:p>
    <w:p w:rsidR="000F35A5" w:rsidRDefault="000F35A5" w:rsidP="000F35A5">
      <w:pPr>
        <w:autoSpaceDE w:val="0"/>
      </w:pPr>
    </w:p>
    <w:p w:rsidR="000F35A5" w:rsidRDefault="000F35A5" w:rsidP="000F35A5">
      <w:pPr>
        <w:autoSpaceDE w:val="0"/>
      </w:pPr>
    </w:p>
    <w:p w:rsidR="000F35A5" w:rsidRDefault="000F35A5" w:rsidP="000F35A5">
      <w:pPr>
        <w:autoSpaceDE w:val="0"/>
      </w:pPr>
    </w:p>
    <w:p w:rsidR="000F35A5" w:rsidRDefault="000F35A5" w:rsidP="000F35A5">
      <w:pPr>
        <w:autoSpaceDE w:val="0"/>
      </w:pPr>
    </w:p>
    <w:p w:rsidR="000F35A5" w:rsidRDefault="000F35A5" w:rsidP="000F35A5">
      <w:pPr>
        <w:autoSpaceDE w:val="0"/>
      </w:pPr>
    </w:p>
    <w:p w:rsidR="000F35A5" w:rsidRDefault="000F35A5" w:rsidP="000F35A5">
      <w:pPr>
        <w:autoSpaceDE w:val="0"/>
      </w:pPr>
    </w:p>
    <w:p w:rsidR="000F35A5" w:rsidRDefault="000F35A5" w:rsidP="000F35A5">
      <w:pPr>
        <w:autoSpaceDE w:val="0"/>
      </w:pPr>
    </w:p>
    <w:p w:rsidR="000F35A5" w:rsidRDefault="000F35A5" w:rsidP="000F35A5">
      <w:pPr>
        <w:autoSpaceDE w:val="0"/>
      </w:pPr>
    </w:p>
    <w:p w:rsidR="000F35A5" w:rsidRDefault="000F35A5" w:rsidP="000F35A5">
      <w:pPr>
        <w:autoSpaceDE w:val="0"/>
      </w:pPr>
    </w:p>
    <w:p w:rsidR="000F35A5" w:rsidRDefault="000F35A5" w:rsidP="000F35A5">
      <w:pPr>
        <w:autoSpaceDE w:val="0"/>
      </w:pPr>
    </w:p>
    <w:p w:rsidR="000F35A5" w:rsidRDefault="000F35A5" w:rsidP="000F35A5">
      <w:pPr>
        <w:autoSpaceDE w:val="0"/>
      </w:pPr>
    </w:p>
    <w:p w:rsidR="000F35A5" w:rsidRDefault="000F35A5" w:rsidP="000F35A5">
      <w:pPr>
        <w:autoSpaceDE w:val="0"/>
      </w:pPr>
    </w:p>
    <w:p w:rsidR="000F35A5" w:rsidRDefault="000F35A5" w:rsidP="000F35A5">
      <w:pPr>
        <w:autoSpaceDE w:val="0"/>
      </w:pPr>
    </w:p>
    <w:p w:rsidR="000F35A5" w:rsidRDefault="000F35A5" w:rsidP="000F35A5">
      <w:pPr>
        <w:autoSpaceDE w:val="0"/>
      </w:pPr>
    </w:p>
    <w:p w:rsidR="000F35A5" w:rsidRDefault="000F35A5" w:rsidP="000F35A5">
      <w:pPr>
        <w:autoSpaceDE w:val="0"/>
      </w:pPr>
    </w:p>
    <w:p w:rsidR="000F35A5" w:rsidRDefault="000F35A5" w:rsidP="000F35A5">
      <w:pPr>
        <w:autoSpaceDE w:val="0"/>
      </w:pPr>
    </w:p>
    <w:p w:rsidR="000F35A5" w:rsidRDefault="000F35A5" w:rsidP="000F35A5">
      <w:pPr>
        <w:autoSpaceDE w:val="0"/>
      </w:pPr>
    </w:p>
    <w:p w:rsidR="000F35A5" w:rsidRDefault="000F35A5" w:rsidP="000F35A5">
      <w:pPr>
        <w:autoSpaceDE w:val="0"/>
      </w:pPr>
    </w:p>
    <w:p w:rsidR="000F35A5" w:rsidRDefault="000F35A5" w:rsidP="000F35A5">
      <w:pPr>
        <w:autoSpaceDE w:val="0"/>
      </w:pPr>
    </w:p>
    <w:p w:rsidR="000F35A5" w:rsidRDefault="000F35A5" w:rsidP="000F35A5">
      <w:pPr>
        <w:autoSpaceDE w:val="0"/>
      </w:pPr>
    </w:p>
    <w:p w:rsidR="00742FD9" w:rsidRDefault="00742FD9"/>
    <w:sectPr w:rsidR="00742FD9" w:rsidSect="00FD75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36B45"/>
    <w:multiLevelType w:val="multilevel"/>
    <w:tmpl w:val="1EBECB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B406BA0"/>
    <w:multiLevelType w:val="hybridMultilevel"/>
    <w:tmpl w:val="4698B4DA"/>
    <w:lvl w:ilvl="0" w:tplc="0B6C6D3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F35A5"/>
    <w:rsid w:val="000F35A5"/>
    <w:rsid w:val="00742FD9"/>
    <w:rsid w:val="009F5D2A"/>
    <w:rsid w:val="00FD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17">
    <w:name w:val="rvps117"/>
    <w:basedOn w:val="a"/>
    <w:rsid w:val="000F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8967</Words>
  <Characters>5112</Characters>
  <Application>Microsoft Office Word</Application>
  <DocSecurity>0</DocSecurity>
  <Lines>42</Lines>
  <Paragraphs>28</Paragraphs>
  <ScaleCrop>false</ScaleCrop>
  <Company>Reanimator Extreme Edition</Company>
  <LinksUpToDate>false</LinksUpToDate>
  <CharactersWithSpaces>14051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2019-03-11T13:01:00Z</dcterms:created>
  <dcterms:modified xsi:type="dcterms:W3CDTF">2019-03-22T07:02:00Z</dcterms:modified>
</cp:coreProperties>
</file>