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27" w:rsidRPr="001F477A" w:rsidRDefault="00254227" w:rsidP="00254227">
      <w:pPr>
        <w:pStyle w:val="FR1"/>
        <w:tabs>
          <w:tab w:val="left" w:pos="3630"/>
        </w:tabs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                                        Додаток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до рішення міської ради</w:t>
      </w:r>
    </w:p>
    <w:p w:rsidR="00254227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від 28 лютого 2019 року №1385</w:t>
      </w:r>
    </w:p>
    <w:p w:rsidR="00254227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ПРОГРАМА</w:t>
      </w: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ЗАКУПІВЛІ БІБЛІОТЕЧНИХ ФОНДІВ НА 2019 РІК</w:t>
      </w:r>
    </w:p>
    <w:tbl>
      <w:tblPr>
        <w:tblW w:w="9569" w:type="dxa"/>
        <w:tblInd w:w="108" w:type="dxa"/>
        <w:tblLook w:val="01E0"/>
      </w:tblPr>
      <w:tblGrid>
        <w:gridCol w:w="6885"/>
        <w:gridCol w:w="222"/>
        <w:gridCol w:w="2462"/>
      </w:tblGrid>
      <w:tr w:rsidR="00254227" w:rsidRPr="001F477A" w:rsidTr="00103F1D">
        <w:tc>
          <w:tcPr>
            <w:tcW w:w="6885" w:type="dxa"/>
          </w:tcPr>
          <w:p w:rsidR="00254227" w:rsidRPr="001F477A" w:rsidRDefault="00254227" w:rsidP="0010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54227" w:rsidRPr="001F477A" w:rsidRDefault="00254227" w:rsidP="0010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254227" w:rsidRPr="001F477A" w:rsidRDefault="00254227" w:rsidP="0010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4227" w:rsidRPr="001F477A" w:rsidRDefault="00254227" w:rsidP="00254227">
      <w:pPr>
        <w:tabs>
          <w:tab w:val="left" w:pos="3885"/>
          <w:tab w:val="center" w:pos="4747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1F477A">
        <w:rPr>
          <w:rFonts w:ascii="Times New Roman" w:eastAsia="Times New Roman" w:hAnsi="Times New Roman"/>
          <w:b/>
          <w:sz w:val="28"/>
          <w:szCs w:val="28"/>
        </w:rPr>
        <w:t>1.ПАСПОРТ ПРОГРАМИ</w:t>
      </w:r>
    </w:p>
    <w:p w:rsidR="00254227" w:rsidRPr="001F477A" w:rsidRDefault="00254227" w:rsidP="00254227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"/>
        <w:gridCol w:w="4362"/>
        <w:gridCol w:w="4642"/>
      </w:tblGrid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Чортківська міська рада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Дата, номер і назва 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 Закон України «Про культуру» №2778-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від 14.12.2010 року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Про бібліотеки та бібліотечну справу»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Управління культури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 релігії та туризму  міської ради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Управління культури 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елігії та туризму  міської ради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Міська бібліотека для дітей, бібліотека для дітей №2, бібліотека для дорослих, міська бібліотека - філіал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2019 рік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227" w:rsidRPr="001F477A" w:rsidRDefault="00254227" w:rsidP="00103F1D">
            <w:pPr>
              <w:pStyle w:val="a3"/>
              <w:jc w:val="both"/>
              <w:rPr>
                <w:sz w:val="28"/>
                <w:szCs w:val="28"/>
              </w:rPr>
            </w:pPr>
            <w:r w:rsidRPr="001F477A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 тис. грн.: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227" w:rsidRPr="001F477A" w:rsidRDefault="00254227" w:rsidP="00103F1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1F477A">
              <w:rPr>
                <w:sz w:val="28"/>
                <w:szCs w:val="28"/>
                <w:lang w:val="uk-UA"/>
              </w:rPr>
              <w:t>0 000 гривень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Коштів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0 000 гривень</w:t>
            </w:r>
          </w:p>
        </w:tc>
      </w:tr>
    </w:tbl>
    <w:p w:rsidR="00254227" w:rsidRPr="001F477A" w:rsidRDefault="00254227" w:rsidP="00254227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</w:rPr>
      </w:pPr>
    </w:p>
    <w:p w:rsidR="00254227" w:rsidRPr="001F477A" w:rsidRDefault="00254227" w:rsidP="0025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2. ЗАГАЛЬНІ ПОЛОЖЕННЯ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Програму поповнення бібліотечних фондів на 2019 рік  (далі - Програма) розроблено для  закупів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лі бібліотечних фондів , в тому числі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придбання книги П.С. Федоришина « Дослідження історії Чорткова».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Бібліотечні фонди є важливим науковим, інформаційним та культурно-освітнім ресурсом, призначеним для забезпечення конституційних прав громадян на доступ до інформації та спрямованим на задоволення читацького попиту.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Проте на сьогодні поряд з потребою комп’ютеризації бібліотечних процесів гостро стоїть проблема оновлення фондів бібліотек. Однією з причин такого стану є низький показник нових надходжень до книгозбірень.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Розробка Програми продиктована необхідністю в умовах соціально-економічної кризи зберегти та розвинути мережу публічних бібліотек, що покликані сприяти розвитку науки, культури, освіти, забезпечити доступ до інформаційних ресурсів соціально незахищених верств населення.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Програма сприятиме покращенню якості обслуговування читачів, підвищенню рівня читацької компетентності, розвитку зацікавленості громадян, особливо молоді, у користуванні друкованою книгою, періодичними виданнями як джерелом інформації.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3. МЕТА ТА ОСНОВНІ ЗАВДАННЯ ПРОГРАМИ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Мета програми полягає у забезпеченні життєдіяльності публічних бібліотек шляхом гарантованого фінансування на придбання мінімуму книг та періодичних видань, що дозволить створити оптимальні умови для реалізації бібліотеками своїх соціальних та культурно-освітніх функцій.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4. ОСНОВНІ РЕЗУЛЬТАТИ ВИКОНАННЯ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Буде покращено якість обслуговування користувачів, підвищено рівень читацької грамотності, розвиток зацікавленості громадян, особливо дітей та молоді у користуванні друкованими виданнями як джерелом інформації.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5. ФІНАНСОВЕ ЗАБЕЗПЕЧЕННЯ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Фінансове забезпечення виконання Програми здійснюватиметься за рахунок коштів міського бюджету. 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Обсяг фінансування Програми 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>0 тис. грн. Розв’язання проблеми буде здійснено шляхом придбання книговидавничої продукції та періодичних видань.</w:t>
      </w:r>
      <w:r w:rsidR="00D20B0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Перелік заходів програми в додатку 1.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6. КООРДИНАЦІЯ ТА КОНТРОЛЬ ЗА ХОДОМ ВИКОНАННЯ ПРОГРАМИ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Координацію та контроль за ходом виконання Програми здійснює постійна депутатська комісія з гуманітарних питань та соціального захисту громадян.</w:t>
      </w:r>
    </w:p>
    <w:p w:rsidR="00254227" w:rsidRDefault="00254227" w:rsidP="0025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хід та виконання заходів Програми звітує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культури, релігії та туризму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міської ради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кожного 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у.</w:t>
      </w:r>
    </w:p>
    <w:p w:rsidR="00254227" w:rsidRDefault="00254227" w:rsidP="0025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Default="00254227" w:rsidP="0025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Default="00254227" w:rsidP="0025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B856E7" w:rsidRDefault="00254227" w:rsidP="00254227">
      <w:pPr>
        <w:jc w:val="both"/>
        <w:rPr>
          <w:rFonts w:ascii="Times New Roman" w:hAnsi="Times New Roman"/>
          <w:b/>
          <w:sz w:val="28"/>
          <w:szCs w:val="28"/>
        </w:rPr>
      </w:pPr>
      <w:r w:rsidRPr="00B856E7">
        <w:rPr>
          <w:rFonts w:ascii="Times New Roman" w:hAnsi="Times New Roman"/>
          <w:b/>
          <w:sz w:val="28"/>
          <w:szCs w:val="28"/>
        </w:rPr>
        <w:t>Секретар  Чортківської міської ради                                      Дзиндра Я.П.</w:t>
      </w:r>
    </w:p>
    <w:p w:rsidR="00254227" w:rsidRPr="00681895" w:rsidRDefault="00254227" w:rsidP="0025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54227" w:rsidRPr="00681895" w:rsidSect="00082259">
          <w:footerReference w:type="default" r:id="rId6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254227" w:rsidRDefault="00254227" w:rsidP="00254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FB9" w:rsidRDefault="000C5FB9"/>
    <w:sectPr w:rsidR="000C5FB9" w:rsidSect="008F3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52" w:rsidRDefault="00013152" w:rsidP="00210D30">
      <w:pPr>
        <w:spacing w:after="0" w:line="240" w:lineRule="auto"/>
      </w:pPr>
      <w:r>
        <w:separator/>
      </w:r>
    </w:p>
  </w:endnote>
  <w:endnote w:type="continuationSeparator" w:id="1">
    <w:p w:rsidR="00013152" w:rsidRDefault="00013152" w:rsidP="0021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1573"/>
      <w:docPartObj>
        <w:docPartGallery w:val="Page Numbers (Bottom of Page)"/>
        <w:docPartUnique/>
      </w:docPartObj>
    </w:sdtPr>
    <w:sdtContent>
      <w:p w:rsidR="00210D30" w:rsidRDefault="00210D30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0D30" w:rsidRDefault="00210D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52" w:rsidRDefault="00013152" w:rsidP="00210D30">
      <w:pPr>
        <w:spacing w:after="0" w:line="240" w:lineRule="auto"/>
      </w:pPr>
      <w:r>
        <w:separator/>
      </w:r>
    </w:p>
  </w:footnote>
  <w:footnote w:type="continuationSeparator" w:id="1">
    <w:p w:rsidR="00013152" w:rsidRDefault="00013152" w:rsidP="0021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227"/>
    <w:rsid w:val="00013152"/>
    <w:rsid w:val="000C5FB9"/>
    <w:rsid w:val="00210D30"/>
    <w:rsid w:val="00222790"/>
    <w:rsid w:val="00254227"/>
    <w:rsid w:val="008F385F"/>
    <w:rsid w:val="00D2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25422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10D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D30"/>
  </w:style>
  <w:style w:type="paragraph" w:styleId="a6">
    <w:name w:val="footer"/>
    <w:basedOn w:val="a"/>
    <w:link w:val="a7"/>
    <w:uiPriority w:val="99"/>
    <w:unhideWhenUsed/>
    <w:rsid w:val="00210D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2308</Words>
  <Characters>1317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2019-03-25T06:54:00Z</cp:lastPrinted>
  <dcterms:created xsi:type="dcterms:W3CDTF">2019-03-07T09:39:00Z</dcterms:created>
  <dcterms:modified xsi:type="dcterms:W3CDTF">2019-03-25T06:55:00Z</dcterms:modified>
</cp:coreProperties>
</file>