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2D" w:rsidRPr="0086242D" w:rsidRDefault="0086242D" w:rsidP="0086242D">
      <w:pPr>
        <w:pStyle w:val="rteright"/>
        <w:shd w:val="clear" w:color="auto" w:fill="FDFDFD"/>
        <w:spacing w:before="0" w:beforeAutospacing="0" w:after="0" w:afterAutospacing="0"/>
        <w:ind w:left="5400"/>
        <w:rPr>
          <w:rStyle w:val="a4"/>
          <w:b/>
          <w:i w:val="0"/>
          <w:color w:val="000000"/>
          <w:sz w:val="28"/>
          <w:szCs w:val="28"/>
        </w:rPr>
      </w:pPr>
      <w:r>
        <w:rPr>
          <w:rStyle w:val="a4"/>
          <w:i w:val="0"/>
          <w:color w:val="000000"/>
        </w:rPr>
        <w:t xml:space="preserve"> </w:t>
      </w:r>
      <w:r w:rsidRPr="0086242D">
        <w:rPr>
          <w:rStyle w:val="a4"/>
          <w:b/>
          <w:i w:val="0"/>
          <w:color w:val="000000"/>
          <w:sz w:val="28"/>
          <w:szCs w:val="28"/>
        </w:rPr>
        <w:t>Додаток</w:t>
      </w:r>
    </w:p>
    <w:p w:rsidR="0086242D" w:rsidRPr="0086242D" w:rsidRDefault="0086242D" w:rsidP="0086242D">
      <w:pPr>
        <w:pStyle w:val="rteright"/>
        <w:shd w:val="clear" w:color="auto" w:fill="FDFDFD"/>
        <w:spacing w:before="0" w:beforeAutospacing="0" w:after="0" w:afterAutospacing="0"/>
        <w:rPr>
          <w:rStyle w:val="a4"/>
          <w:b/>
          <w:i w:val="0"/>
          <w:color w:val="000000"/>
          <w:sz w:val="28"/>
          <w:szCs w:val="28"/>
        </w:rPr>
      </w:pPr>
      <w:r>
        <w:rPr>
          <w:rStyle w:val="a4"/>
          <w:b/>
          <w:i w:val="0"/>
          <w:color w:val="000000"/>
          <w:sz w:val="28"/>
          <w:szCs w:val="28"/>
        </w:rPr>
        <w:t xml:space="preserve">                                                                             до рішення </w:t>
      </w:r>
      <w:r w:rsidRPr="0086242D">
        <w:rPr>
          <w:rStyle w:val="a4"/>
          <w:b/>
          <w:i w:val="0"/>
          <w:color w:val="000000"/>
          <w:sz w:val="28"/>
          <w:szCs w:val="28"/>
        </w:rPr>
        <w:t xml:space="preserve"> міської ради </w:t>
      </w:r>
    </w:p>
    <w:p w:rsidR="0086242D" w:rsidRPr="0086242D" w:rsidRDefault="0086242D" w:rsidP="0086242D">
      <w:pPr>
        <w:pStyle w:val="rteright"/>
        <w:shd w:val="clear" w:color="auto" w:fill="FDFDFD"/>
        <w:spacing w:before="0" w:beforeAutospacing="0" w:after="0" w:afterAutospacing="0"/>
        <w:ind w:left="5400"/>
        <w:rPr>
          <w:rStyle w:val="a4"/>
          <w:b/>
          <w:i w:val="0"/>
          <w:color w:val="000000"/>
          <w:sz w:val="28"/>
          <w:szCs w:val="28"/>
        </w:rPr>
      </w:pPr>
      <w:r w:rsidRPr="0086242D">
        <w:rPr>
          <w:rStyle w:val="a4"/>
          <w:b/>
          <w:i w:val="0"/>
          <w:color w:val="000000"/>
          <w:sz w:val="28"/>
          <w:szCs w:val="28"/>
        </w:rPr>
        <w:t xml:space="preserve">від 28 лютого 2019 року    №1387   </w:t>
      </w:r>
    </w:p>
    <w:p w:rsidR="0086242D" w:rsidRDefault="0086242D" w:rsidP="0086242D">
      <w:pPr>
        <w:pStyle w:val="rteright"/>
        <w:shd w:val="clear" w:color="auto" w:fill="FDFDFD"/>
        <w:spacing w:before="0" w:beforeAutospacing="0" w:after="0" w:afterAutospacing="0"/>
        <w:ind w:left="5400"/>
        <w:rPr>
          <w:i/>
        </w:rPr>
      </w:pPr>
      <w:r>
        <w:rPr>
          <w:rStyle w:val="a4"/>
          <w:i w:val="0"/>
          <w:color w:val="000000"/>
        </w:rPr>
        <w:t xml:space="preserve">        </w:t>
      </w:r>
    </w:p>
    <w:p w:rsidR="0086242D" w:rsidRDefault="0086242D" w:rsidP="0086242D">
      <w:pPr>
        <w:pStyle w:val="a3"/>
        <w:shd w:val="clear" w:color="auto" w:fill="FDFDFD"/>
        <w:spacing w:before="0" w:beforeAutospacing="0" w:after="150"/>
        <w:jc w:val="right"/>
        <w:rPr>
          <w:color w:val="000000"/>
          <w:sz w:val="28"/>
          <w:szCs w:val="28"/>
        </w:rPr>
      </w:pPr>
      <w:r>
        <w:rPr>
          <w:color w:val="000000"/>
          <w:sz w:val="28"/>
          <w:szCs w:val="28"/>
        </w:rPr>
        <w:t> </w:t>
      </w:r>
    </w:p>
    <w:p w:rsidR="0086242D" w:rsidRDefault="0086242D" w:rsidP="0086242D">
      <w:pPr>
        <w:pStyle w:val="rtecenter"/>
        <w:shd w:val="clear" w:color="auto" w:fill="FDFDFD"/>
        <w:spacing w:before="0" w:beforeAutospacing="0" w:after="0" w:afterAutospacing="0"/>
        <w:jc w:val="center"/>
        <w:rPr>
          <w:color w:val="000000"/>
          <w:sz w:val="28"/>
          <w:szCs w:val="28"/>
        </w:rPr>
      </w:pPr>
      <w:r>
        <w:rPr>
          <w:rStyle w:val="a5"/>
          <w:color w:val="000000"/>
          <w:sz w:val="28"/>
          <w:szCs w:val="28"/>
        </w:rPr>
        <w:t>ПОЛОЖЕННЯ</w:t>
      </w:r>
    </w:p>
    <w:p w:rsidR="0086242D" w:rsidRDefault="0086242D" w:rsidP="0086242D">
      <w:pPr>
        <w:pStyle w:val="rtecenter"/>
        <w:shd w:val="clear" w:color="auto" w:fill="FDFDFD"/>
        <w:spacing w:before="0" w:beforeAutospacing="0" w:after="0" w:afterAutospacing="0"/>
        <w:jc w:val="center"/>
        <w:rPr>
          <w:color w:val="000000"/>
          <w:sz w:val="28"/>
          <w:szCs w:val="28"/>
        </w:rPr>
      </w:pPr>
      <w:r>
        <w:rPr>
          <w:rStyle w:val="a5"/>
          <w:color w:val="000000"/>
          <w:sz w:val="28"/>
          <w:szCs w:val="28"/>
        </w:rPr>
        <w:t>про порядок обчислення та сплати туристичного збору в м. Чорткові</w:t>
      </w:r>
    </w:p>
    <w:p w:rsidR="0086242D" w:rsidRPr="00C06177" w:rsidRDefault="00C06177" w:rsidP="0086242D">
      <w:pPr>
        <w:pStyle w:val="rtecenter"/>
        <w:shd w:val="clear" w:color="auto" w:fill="FDFDFD"/>
        <w:spacing w:before="0" w:beforeAutospacing="0" w:after="150" w:afterAutospacing="0"/>
        <w:jc w:val="center"/>
        <w:rPr>
          <w:b/>
          <w:color w:val="000000"/>
          <w:sz w:val="28"/>
          <w:szCs w:val="28"/>
        </w:rPr>
      </w:pPr>
      <w:r w:rsidRPr="00C06177">
        <w:rPr>
          <w:b/>
          <w:color w:val="000000"/>
          <w:sz w:val="28"/>
          <w:szCs w:val="28"/>
        </w:rPr>
        <w:t>на 2019</w:t>
      </w:r>
      <w:r w:rsidR="0086242D" w:rsidRPr="00C06177">
        <w:rPr>
          <w:b/>
          <w:color w:val="000000"/>
          <w:sz w:val="28"/>
          <w:szCs w:val="28"/>
        </w:rPr>
        <w:t> </w:t>
      </w:r>
      <w:r w:rsidRPr="00C06177">
        <w:rPr>
          <w:b/>
          <w:color w:val="000000"/>
          <w:sz w:val="28"/>
          <w:szCs w:val="28"/>
        </w:rPr>
        <w:t>рік</w:t>
      </w:r>
    </w:p>
    <w:p w:rsidR="0086242D" w:rsidRDefault="0086242D" w:rsidP="0086242D">
      <w:pPr>
        <w:pStyle w:val="rtecenter"/>
        <w:shd w:val="clear" w:color="auto" w:fill="FDFDFD"/>
        <w:spacing w:before="0" w:beforeAutospacing="0" w:after="0" w:afterAutospacing="0"/>
        <w:jc w:val="center"/>
        <w:rPr>
          <w:rStyle w:val="a5"/>
        </w:rPr>
      </w:pPr>
      <w:r>
        <w:rPr>
          <w:rStyle w:val="a5"/>
          <w:color w:val="000000"/>
          <w:sz w:val="28"/>
          <w:szCs w:val="28"/>
        </w:rPr>
        <w:t>1. Загальні положення</w:t>
      </w:r>
    </w:p>
    <w:p w:rsidR="0086242D" w:rsidRDefault="0086242D" w:rsidP="0086242D">
      <w:pPr>
        <w:pStyle w:val="rtecenter"/>
        <w:shd w:val="clear" w:color="auto" w:fill="FDFDFD"/>
        <w:spacing w:before="0" w:beforeAutospacing="0" w:after="0" w:afterAutospacing="0"/>
        <w:jc w:val="center"/>
        <w:rPr>
          <w:sz w:val="22"/>
        </w:rPr>
      </w:pP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1.1. Туристичний збір встановлюється згідно з Податковим кодексом України.</w:t>
      </w:r>
    </w:p>
    <w:p w:rsidR="0086242D" w:rsidRDefault="0086242D" w:rsidP="0086242D">
      <w:pPr>
        <w:pStyle w:val="rtejustify"/>
        <w:shd w:val="clear" w:color="auto" w:fill="FDFDFD"/>
        <w:spacing w:before="0" w:beforeAutospacing="0" w:after="150" w:afterAutospacing="0"/>
        <w:jc w:val="center"/>
      </w:pPr>
      <w:r>
        <w:rPr>
          <w:rStyle w:val="a5"/>
          <w:color w:val="000000"/>
          <w:sz w:val="28"/>
          <w:szCs w:val="28"/>
        </w:rPr>
        <w:t>2. Платники збору</w:t>
      </w:r>
    </w:p>
    <w:p w:rsidR="0086242D" w:rsidRDefault="0086242D" w:rsidP="0086242D">
      <w:pPr>
        <w:pStyle w:val="rtejustify"/>
        <w:shd w:val="clear" w:color="auto" w:fill="FDFDFD"/>
        <w:spacing w:before="0" w:beforeAutospacing="0" w:after="0" w:afterAutospacing="0"/>
        <w:jc w:val="both"/>
        <w:rPr>
          <w:color w:val="000000"/>
          <w:sz w:val="28"/>
          <w:szCs w:val="28"/>
        </w:rPr>
      </w:pPr>
      <w:r>
        <w:rPr>
          <w:color w:val="000000"/>
          <w:sz w:val="28"/>
          <w:szCs w:val="28"/>
        </w:rPr>
        <w:t>2.1. Платниками збору є громадяни України, іноземці, а також особи без громадянства, які прибувають на територію м. Чорткова і, на якій діє рішення міської ради про встановлення туристичного збору,</w:t>
      </w:r>
      <w:r>
        <w:rPr>
          <w:rStyle w:val="a5"/>
          <w:color w:val="000000"/>
          <w:sz w:val="28"/>
          <w:szCs w:val="28"/>
        </w:rPr>
        <w:t> </w:t>
      </w:r>
      <w:r>
        <w:rPr>
          <w:color w:val="000000"/>
          <w:sz w:val="28"/>
          <w:szCs w:val="28"/>
        </w:rPr>
        <w:t>та тимчасово розміщуються у місцях проживання (ночівлі), визначених пунктом 5.1. цього Положення.</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2.2. Платниками збору не можуть бути особи, які:</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 xml:space="preserve">а) постійно проживають, у тому числі на умовах договорів найму, у </w:t>
      </w:r>
      <w:proofErr w:type="spellStart"/>
      <w:r>
        <w:rPr>
          <w:color w:val="000000"/>
          <w:sz w:val="28"/>
          <w:szCs w:val="28"/>
        </w:rPr>
        <w:t>м.Чортків</w:t>
      </w:r>
      <w:proofErr w:type="spellEnd"/>
      <w:r>
        <w:rPr>
          <w:color w:val="000000"/>
          <w:sz w:val="28"/>
          <w:szCs w:val="28"/>
        </w:rPr>
        <w:t>, де міською радою встановлено такий збір;</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б) особи, які прибули у відрядження або тимчасово розміщуються у місцях проживання (ночівлі), визначених пунктом 5.1. цього Положення, що належать фізичним особам на праві власності або на праві користування за договором найму;</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в) інваліди, діти-інваліди та особи, що супроводжують інвалідів I групи або дітей-інвалідів (не більше одного супроводжуючого);</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г) ветерани війни;</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ґ) учасники ліквідації наслідків аварії на Чорнобильській АЕС;</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е) діти віком до 18 років;</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є) дитячі лікувально-профілактичні, фізкультурно-оздоровчі та санаторно-курортні заклади;</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ж) члени сім’ї фізичної особи першого та/або другого ступеня споріднення, які тимчасово розміщуються такою фізичною особою у місцях проживання (ночівлі), визначених пунктом 5.1. цього Положення, що належать їй на праві власності або на праві користування за договором найму.</w:t>
      </w:r>
    </w:p>
    <w:p w:rsidR="0086242D" w:rsidRDefault="0086242D" w:rsidP="0086242D">
      <w:pPr>
        <w:pStyle w:val="rtejustify"/>
        <w:shd w:val="clear" w:color="auto" w:fill="FDFDFD"/>
        <w:spacing w:before="0" w:beforeAutospacing="0" w:after="150" w:afterAutospacing="0"/>
        <w:jc w:val="center"/>
        <w:rPr>
          <w:rStyle w:val="a5"/>
          <w:color w:val="000000"/>
          <w:sz w:val="28"/>
          <w:szCs w:val="28"/>
        </w:rPr>
      </w:pPr>
    </w:p>
    <w:p w:rsidR="0086242D" w:rsidRDefault="0086242D" w:rsidP="0086242D">
      <w:pPr>
        <w:pStyle w:val="rtejustify"/>
        <w:shd w:val="clear" w:color="auto" w:fill="FDFDFD"/>
        <w:spacing w:before="0" w:beforeAutospacing="0" w:after="150" w:afterAutospacing="0"/>
        <w:jc w:val="center"/>
      </w:pPr>
      <w:r>
        <w:rPr>
          <w:rStyle w:val="a5"/>
          <w:color w:val="000000"/>
          <w:sz w:val="28"/>
          <w:szCs w:val="28"/>
        </w:rPr>
        <w:lastRenderedPageBreak/>
        <w:t>3. Ставка збору.</w:t>
      </w:r>
    </w:p>
    <w:p w:rsidR="0086242D" w:rsidRDefault="0086242D" w:rsidP="0086242D">
      <w:pPr>
        <w:pStyle w:val="a3"/>
        <w:shd w:val="clear" w:color="auto" w:fill="FDFDFD"/>
        <w:spacing w:before="0" w:beforeAutospacing="0" w:after="150"/>
        <w:jc w:val="both"/>
        <w:rPr>
          <w:color w:val="000000"/>
          <w:sz w:val="28"/>
          <w:szCs w:val="28"/>
        </w:rPr>
      </w:pPr>
      <w:r>
        <w:rPr>
          <w:color w:val="000000"/>
          <w:sz w:val="28"/>
          <w:szCs w:val="28"/>
        </w:rPr>
        <w:t>3.1. Ставка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0,5 відсотка – для внутрішнього туризму та 5 відсотки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p>
    <w:p w:rsidR="0086242D" w:rsidRDefault="0086242D" w:rsidP="0086242D">
      <w:pPr>
        <w:pStyle w:val="rtecenter"/>
        <w:shd w:val="clear" w:color="auto" w:fill="FDFDFD"/>
        <w:spacing w:before="0" w:beforeAutospacing="0" w:after="0" w:afterAutospacing="0"/>
        <w:jc w:val="center"/>
        <w:rPr>
          <w:rStyle w:val="a5"/>
        </w:rPr>
      </w:pPr>
      <w:r>
        <w:rPr>
          <w:rStyle w:val="a5"/>
          <w:color w:val="000000"/>
          <w:sz w:val="28"/>
          <w:szCs w:val="28"/>
        </w:rPr>
        <w:t>4. База справляння збору.</w:t>
      </w:r>
    </w:p>
    <w:p w:rsidR="0086242D" w:rsidRDefault="0086242D" w:rsidP="0086242D">
      <w:pPr>
        <w:pStyle w:val="rtecenter"/>
        <w:shd w:val="clear" w:color="auto" w:fill="FDFDFD"/>
        <w:spacing w:before="0" w:beforeAutospacing="0" w:after="0" w:afterAutospacing="0"/>
        <w:jc w:val="center"/>
      </w:pP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4.1. Базою справляння збору є загальна кількість діб тимчасового розміщення у місцях проживання (ночівлі), визначених пунктом 5.1. цього Положення.</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 </w:t>
      </w:r>
    </w:p>
    <w:p w:rsidR="0086242D" w:rsidRDefault="0086242D" w:rsidP="0086242D">
      <w:pPr>
        <w:pStyle w:val="rtecenter"/>
        <w:shd w:val="clear" w:color="auto" w:fill="FDFDFD"/>
        <w:spacing w:before="0" w:beforeAutospacing="0" w:after="0" w:afterAutospacing="0"/>
        <w:jc w:val="center"/>
        <w:rPr>
          <w:rStyle w:val="a5"/>
        </w:rPr>
      </w:pPr>
      <w:r>
        <w:rPr>
          <w:rStyle w:val="a5"/>
          <w:color w:val="000000"/>
          <w:sz w:val="28"/>
          <w:szCs w:val="28"/>
        </w:rPr>
        <w:t>5. Податкові агенти та місця проживання (ночівлі).</w:t>
      </w:r>
    </w:p>
    <w:p w:rsidR="0086242D" w:rsidRDefault="0086242D" w:rsidP="0086242D">
      <w:pPr>
        <w:pStyle w:val="rtecenter"/>
        <w:shd w:val="clear" w:color="auto" w:fill="FDFDFD"/>
        <w:spacing w:before="0" w:beforeAutospacing="0" w:after="0" w:afterAutospacing="0"/>
        <w:jc w:val="center"/>
      </w:pP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5.1. Справляння збору може здійснюватися з тимчасового розміщення у таких місцях проживання (ночівлі):</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 xml:space="preserve">а) готелі, кемпінги, мотелі, гуртожитки для приїжджих, </w:t>
      </w:r>
      <w:proofErr w:type="spellStart"/>
      <w:r>
        <w:rPr>
          <w:color w:val="000000"/>
          <w:sz w:val="28"/>
          <w:szCs w:val="28"/>
        </w:rPr>
        <w:t>хостели</w:t>
      </w:r>
      <w:proofErr w:type="spellEnd"/>
      <w:r>
        <w:rPr>
          <w:color w:val="000000"/>
          <w:sz w:val="28"/>
          <w:szCs w:val="28"/>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5.2. Справляння збору може здійснюватися такими податковими агентами:</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а) юридичними особами, філіями, відділеннями, іншими відокремленими підрозділами юридичних осіб, фізичними особами - підприємцями, які надають послуги з тимчасового розміщення осіб у місцях проживання (ночівлі), визначених пунктом 5.1. цього Положення.;</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пунктом 5.1. цього Положення, що належать фізичним особам на праві власності або на праві користування за договором найму;</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в) юридичними особами, які уповноважуються міською радою справляти збір на умовах договору, укладеного з відповідною радою.</w:t>
      </w:r>
    </w:p>
    <w:p w:rsidR="0086242D" w:rsidRDefault="0086242D" w:rsidP="0086242D">
      <w:pPr>
        <w:pStyle w:val="rtejustify"/>
        <w:shd w:val="clear" w:color="auto" w:fill="FDFDFD"/>
        <w:spacing w:before="0" w:beforeAutospacing="0" w:after="150" w:afterAutospacing="0"/>
        <w:jc w:val="center"/>
      </w:pPr>
      <w:r>
        <w:rPr>
          <w:rStyle w:val="a5"/>
          <w:color w:val="000000"/>
          <w:sz w:val="28"/>
          <w:szCs w:val="28"/>
        </w:rPr>
        <w:t>6. Особливості справляння збору</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6.1. Платники збору сплачують суму збору авансовим внеском перед тимчасовим розміщенням у місцях проживання (ночівлі), визначених пунктом 5.1. цього Положення, податковим агентам, які справляють збір за ставками, у місцях справляння збору та з дотриманням інших вимог, визначених рішенням міської ради.</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lastRenderedPageBreak/>
        <w:t>За один і той самий період перебування платника збору на території міста, повторне справляння збору, вже сплаченого таким платником збору, не допускається.</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6.2. Особа здійснює тимчасове розміщення платника збору у місцях проживання (ночівлі), визначених пунктом 5.1. цього Положення,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міської ради.</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6.3. У разі дострокового залишення особою, яка сплатила туристичний збір, сума надмірно сплаченого збору підлягає поверненню такій особі у встановленому Податковим кодексом України порядку.</w:t>
      </w:r>
    </w:p>
    <w:p w:rsidR="0086242D" w:rsidRDefault="0086242D" w:rsidP="0086242D">
      <w:pPr>
        <w:pStyle w:val="rtejustify"/>
        <w:shd w:val="clear" w:color="auto" w:fill="FDFDFD"/>
        <w:spacing w:before="0" w:beforeAutospacing="0" w:after="150" w:afterAutospacing="0"/>
        <w:jc w:val="center"/>
      </w:pPr>
      <w:r>
        <w:rPr>
          <w:rStyle w:val="a5"/>
          <w:color w:val="000000"/>
          <w:sz w:val="28"/>
          <w:szCs w:val="28"/>
        </w:rPr>
        <w:t>7. Порядок сплати збору.</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w:t>
      </w:r>
      <w:r w:rsidR="00FA5CE6">
        <w:rPr>
          <w:color w:val="000000"/>
          <w:sz w:val="28"/>
          <w:szCs w:val="28"/>
        </w:rPr>
        <w:t xml:space="preserve">а звітний (податковий) квартал </w:t>
      </w:r>
      <w:r>
        <w:rPr>
          <w:color w:val="000000"/>
          <w:sz w:val="28"/>
          <w:szCs w:val="28"/>
        </w:rPr>
        <w:t>на підставі рішення міської ради.</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7.2. Податковий агент, який має підрозділ без статусу юридичної особи, що надає послуги з тимчасового розміщення у місцях проживання (ночівлі), визначених пунктом 5.1. цього Положення,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7.3. Базовий податковий (звітний) період дорівнює календарному кварталу.</w:t>
      </w:r>
    </w:p>
    <w:p w:rsidR="0086242D" w:rsidRDefault="0086242D" w:rsidP="0086242D">
      <w:pPr>
        <w:pStyle w:val="rtejustify"/>
        <w:shd w:val="clear" w:color="auto" w:fill="FDFDFD"/>
        <w:spacing w:before="0" w:beforeAutospacing="0" w:after="150" w:afterAutospacing="0"/>
        <w:jc w:val="both"/>
        <w:rPr>
          <w:color w:val="000000"/>
          <w:sz w:val="28"/>
          <w:szCs w:val="28"/>
        </w:rPr>
      </w:pPr>
    </w:p>
    <w:p w:rsidR="0086242D" w:rsidRDefault="0086242D" w:rsidP="0086242D">
      <w:pPr>
        <w:pStyle w:val="rtejustify"/>
        <w:shd w:val="clear" w:color="auto" w:fill="FDFDFD"/>
        <w:spacing w:before="0" w:beforeAutospacing="0" w:after="150" w:afterAutospacing="0"/>
        <w:jc w:val="both"/>
        <w:rPr>
          <w:color w:val="000000"/>
          <w:sz w:val="28"/>
          <w:szCs w:val="28"/>
        </w:rPr>
      </w:pPr>
    </w:p>
    <w:p w:rsidR="0086242D" w:rsidRDefault="0086242D" w:rsidP="0086242D">
      <w:pPr>
        <w:pStyle w:val="rtejustify"/>
        <w:shd w:val="clear" w:color="auto" w:fill="FDFDFD"/>
        <w:spacing w:before="0" w:beforeAutospacing="0" w:after="150" w:afterAutospacing="0"/>
        <w:jc w:val="both"/>
        <w:rPr>
          <w:b/>
          <w:color w:val="000000"/>
          <w:sz w:val="28"/>
          <w:szCs w:val="28"/>
        </w:rPr>
      </w:pPr>
      <w:r>
        <w:rPr>
          <w:b/>
          <w:color w:val="000000"/>
          <w:sz w:val="28"/>
          <w:szCs w:val="28"/>
        </w:rPr>
        <w:t>Секретар міської ради                                                                     Я.П.</w:t>
      </w:r>
      <w:proofErr w:type="spellStart"/>
      <w:r>
        <w:rPr>
          <w:b/>
          <w:color w:val="000000"/>
          <w:sz w:val="28"/>
          <w:szCs w:val="28"/>
        </w:rPr>
        <w:t>Дзиндра</w:t>
      </w:r>
      <w:proofErr w:type="spellEnd"/>
    </w:p>
    <w:p w:rsidR="0086242D" w:rsidRDefault="0086242D" w:rsidP="0086242D">
      <w:pPr>
        <w:rPr>
          <w:rFonts w:ascii="Times New Roman" w:hAnsi="Times New Roman"/>
          <w:color w:val="000000"/>
          <w:sz w:val="28"/>
          <w:szCs w:val="28"/>
        </w:rPr>
      </w:pPr>
    </w:p>
    <w:p w:rsidR="0086242D" w:rsidRDefault="0086242D" w:rsidP="0086242D">
      <w:pPr>
        <w:spacing w:after="0" w:line="240" w:lineRule="auto"/>
        <w:jc w:val="both"/>
        <w:rPr>
          <w:rFonts w:ascii="Helvetica" w:eastAsia="Times New Roman" w:hAnsi="Helvetica" w:cs="Helvetica"/>
          <w:sz w:val="28"/>
          <w:szCs w:val="28"/>
        </w:rPr>
      </w:pPr>
    </w:p>
    <w:p w:rsidR="0086242D" w:rsidRDefault="0086242D" w:rsidP="0086242D">
      <w:pPr>
        <w:spacing w:line="240" w:lineRule="auto"/>
        <w:ind w:left="1980"/>
        <w:jc w:val="both"/>
        <w:rPr>
          <w:rFonts w:ascii="Times New Roman" w:eastAsia="Times New Roman" w:hAnsi="Times New Roman" w:cs="Times New Roman"/>
          <w:color w:val="202020"/>
          <w:sz w:val="24"/>
          <w:szCs w:val="24"/>
        </w:rPr>
      </w:pPr>
    </w:p>
    <w:p w:rsidR="00F11243" w:rsidRDefault="00F11243"/>
    <w:sectPr w:rsidR="00F11243" w:rsidSect="003A793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6242D"/>
    <w:rsid w:val="003A7939"/>
    <w:rsid w:val="007C1ABA"/>
    <w:rsid w:val="0086242D"/>
    <w:rsid w:val="00C06177"/>
    <w:rsid w:val="00F11243"/>
    <w:rsid w:val="00FA5C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semiHidden/>
    <w:locked/>
    <w:rsid w:val="0086242D"/>
    <w:rPr>
      <w:rFonts w:ascii="Times New Roman" w:eastAsia="Times New Roman" w:hAnsi="Times New Roman" w:cs="Times New Roman"/>
      <w:sz w:val="24"/>
      <w:szCs w:val="24"/>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semiHidden/>
    <w:unhideWhenUsed/>
    <w:rsid w:val="0086242D"/>
    <w:pPr>
      <w:spacing w:before="100" w:beforeAutospacing="1" w:after="119" w:line="240" w:lineRule="auto"/>
    </w:pPr>
    <w:rPr>
      <w:rFonts w:ascii="Times New Roman" w:eastAsia="Times New Roman" w:hAnsi="Times New Roman" w:cs="Times New Roman"/>
      <w:sz w:val="24"/>
      <w:szCs w:val="24"/>
    </w:rPr>
  </w:style>
  <w:style w:type="paragraph" w:customStyle="1" w:styleId="rtecenter">
    <w:name w:val="rtecenter"/>
    <w:basedOn w:val="a"/>
    <w:rsid w:val="00862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862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8624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86242D"/>
    <w:rPr>
      <w:i/>
      <w:iCs/>
    </w:rPr>
  </w:style>
  <w:style w:type="character" w:styleId="a5">
    <w:name w:val="Strong"/>
    <w:basedOn w:val="a0"/>
    <w:qFormat/>
    <w:rsid w:val="0086242D"/>
    <w:rPr>
      <w:b/>
      <w:bCs/>
    </w:rPr>
  </w:style>
</w:styles>
</file>

<file path=word/webSettings.xml><?xml version="1.0" encoding="utf-8"?>
<w:webSettings xmlns:r="http://schemas.openxmlformats.org/officeDocument/2006/relationships" xmlns:w="http://schemas.openxmlformats.org/wordprocessingml/2006/main">
  <w:divs>
    <w:div w:id="19100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3657</Words>
  <Characters>2085</Characters>
  <Application>Microsoft Office Word</Application>
  <DocSecurity>0</DocSecurity>
  <Lines>17</Lines>
  <Paragraphs>11</Paragraphs>
  <ScaleCrop>false</ScaleCrop>
  <Company>Reanimator Extreme Edition</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2019-03-05T16:04:00Z</dcterms:created>
  <dcterms:modified xsi:type="dcterms:W3CDTF">2019-04-03T12:07:00Z</dcterms:modified>
</cp:coreProperties>
</file>