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8" w:rsidRDefault="00E168F8" w:rsidP="003E50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E168F8" w:rsidRPr="00C57221" w:rsidRDefault="00E168F8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57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572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7221"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E168F8" w:rsidRPr="00C57221" w:rsidRDefault="00C57221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7221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="00E168F8" w:rsidRPr="00C57221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E168F8" w:rsidRPr="00C57221" w:rsidRDefault="00C57221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 w:rsidRPr="00C572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7221">
        <w:rPr>
          <w:rFonts w:ascii="Times New Roman" w:hAnsi="Times New Roman" w:cs="Times New Roman"/>
          <w:b/>
          <w:sz w:val="28"/>
          <w:szCs w:val="28"/>
        </w:rPr>
        <w:t>від  26 червня 2019 року  № 1517</w:t>
      </w:r>
    </w:p>
    <w:p w:rsidR="00E168F8" w:rsidRPr="00E168F8" w:rsidRDefault="00E168F8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168F8" w:rsidRPr="00E168F8" w:rsidRDefault="00E168F8" w:rsidP="00E16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bCs w:val="0"/>
          <w:sz w:val="28"/>
          <w:szCs w:val="28"/>
        </w:rPr>
        <w:t>ТИПОВА ФОРМА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br/>
        <w:t>контракту з керівником</w:t>
      </w:r>
      <w:r w:rsidR="00C572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t xml:space="preserve"> закладу загальної</w:t>
      </w:r>
      <w:r w:rsidR="00C572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t xml:space="preserve"> середньої </w:t>
      </w:r>
      <w:r w:rsidR="00C572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t>освіти комунальної форми власності Чортківської міської ради</w:t>
      </w:r>
    </w:p>
    <w:p w:rsidR="00E168F8" w:rsidRDefault="00392B62" w:rsidP="00E168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8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Чортків                                                                      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 __________ 20___року</w:t>
      </w:r>
    </w:p>
    <w:p w:rsidR="00A91932" w:rsidRDefault="00C41A49" w:rsidP="00A919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Управління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молоді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та спорту Чортківської міської ради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 особі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начальника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 управління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br/>
        <w:t>що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діє на підставі Положення про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 з одного боку, та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громадянин(</w:t>
      </w:r>
      <w:proofErr w:type="spellStart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ерівник)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, з другого боку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1932" w:rsidRPr="00A91932">
        <w:rPr>
          <w:rFonts w:ascii="Times New Roman" w:hAnsi="Times New Roman" w:cs="Times New Roman"/>
          <w:sz w:val="28"/>
          <w:szCs w:val="28"/>
        </w:rPr>
        <w:t xml:space="preserve"> </w:t>
      </w:r>
      <w:r w:rsidR="00142399">
        <w:rPr>
          <w:rFonts w:ascii="Times New Roman" w:hAnsi="Times New Roman" w:cs="Times New Roman"/>
          <w:sz w:val="28"/>
          <w:szCs w:val="28"/>
        </w:rPr>
        <w:t>разом надалі – Сторони, а кожен окремо – С</w:t>
      </w:r>
      <w:r w:rsidR="00A91932">
        <w:rPr>
          <w:rFonts w:ascii="Times New Roman" w:hAnsi="Times New Roman" w:cs="Times New Roman"/>
          <w:sz w:val="28"/>
          <w:szCs w:val="28"/>
        </w:rPr>
        <w:t>торона,</w:t>
      </w:r>
      <w:r w:rsidR="00142399">
        <w:rPr>
          <w:rFonts w:ascii="Times New Roman" w:hAnsi="Times New Roman" w:cs="Times New Roman"/>
          <w:sz w:val="28"/>
          <w:szCs w:val="28"/>
        </w:rPr>
        <w:t xml:space="preserve"> уклали цей контракт (надалі - К</w:t>
      </w:r>
      <w:r w:rsidR="00A91932">
        <w:rPr>
          <w:rFonts w:ascii="Times New Roman" w:hAnsi="Times New Roman" w:cs="Times New Roman"/>
          <w:sz w:val="28"/>
          <w:szCs w:val="28"/>
        </w:rPr>
        <w:t xml:space="preserve">онтракт)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про те, що: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громадянин(</w:t>
      </w:r>
      <w:proofErr w:type="spellStart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-ка</w:t>
      </w:r>
      <w:proofErr w:type="spellEnd"/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изначається на посаду директора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аклад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) на строк ________(_________) років.</w:t>
      </w:r>
    </w:p>
    <w:p w:rsidR="00A91932" w:rsidRDefault="00392B62" w:rsidP="00A9193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1.ЗАГАЛЬНІ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A91932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1.1. Керівник у своїй роботі у межах питань, установлених ч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инним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Статутом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контрактом, підзвітний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підпорядкова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ний управлінню освіти, молоді та спорту Чортківської міської ради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(надалі – 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рган управління) в межах встано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влених законодавством, Статутом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42399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1.2. За цим контрактом Керівник зобов’язується безпос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ередньо здійснювати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акладом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забезпечувати його дія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льність, ефективне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збе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>реження майн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а, закріпленого за закладом, а О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рган управління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зобов’язується створювати необхідні умови дл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я матеріального забезпечення та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організації праці Керівника.</w:t>
      </w:r>
    </w:p>
    <w:p w:rsidR="00B60CD3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1.3. Цей контракт є особливою формою строкового трудового договору.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підставі контракту виникають трудові відносини між Керівнико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t>м та Органом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br/>
        <w:t>управління, які є 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торонами контракту.</w:t>
      </w:r>
    </w:p>
    <w:p w:rsidR="00B60CD3" w:rsidRPr="00B60CD3" w:rsidRDefault="00392B62" w:rsidP="00B60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1.4. Керівник є правомочним представником Закладу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у відносинах з </w:t>
      </w:r>
      <w:r w:rsidR="00B60CD3" w:rsidRPr="00B60CD3">
        <w:rPr>
          <w:rFonts w:ascii="Times New Roman" w:hAnsi="Times New Roman" w:cs="Times New Roman"/>
          <w:sz w:val="28"/>
          <w:szCs w:val="28"/>
        </w:rPr>
        <w:lastRenderedPageBreak/>
        <w:t xml:space="preserve">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  </w:t>
      </w:r>
    </w:p>
    <w:p w:rsidR="00B60CD3" w:rsidRDefault="008B1BB7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. Керівник при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виконанні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покладених на нього обов’язків керується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Статутом Закладу освіти, законодавчими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актами, рішеннями</w:t>
      </w:r>
      <w:r w:rsidR="00B60CD3" w:rsidRPr="00B60CD3">
        <w:rPr>
          <w:sz w:val="28"/>
          <w:szCs w:val="28"/>
        </w:rPr>
        <w:t xml:space="preserve"> </w:t>
      </w:r>
      <w:r w:rsidR="00B60CD3" w:rsidRPr="00B60CD3">
        <w:rPr>
          <w:rFonts w:ascii="Times New Roman" w:hAnsi="Times New Roman" w:cs="Times New Roman"/>
          <w:sz w:val="28"/>
          <w:szCs w:val="28"/>
        </w:rPr>
        <w:t>виконавчого комітету Ч</w:t>
      </w:r>
      <w:r w:rsidR="00B60CD3">
        <w:rPr>
          <w:rFonts w:ascii="Times New Roman" w:hAnsi="Times New Roman" w:cs="Times New Roman"/>
          <w:sz w:val="28"/>
          <w:szCs w:val="28"/>
        </w:rPr>
        <w:t>ортківської міської ради, рішеннями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Чортків</w:t>
      </w:r>
      <w:r w:rsidR="00B60CD3">
        <w:rPr>
          <w:rFonts w:ascii="Times New Roman" w:hAnsi="Times New Roman" w:cs="Times New Roman"/>
          <w:sz w:val="28"/>
          <w:szCs w:val="28"/>
        </w:rPr>
        <w:t>ської міської ради, розпорядженнями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наказами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управління, іншими нормативними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Прийняття Керівника здійснюється на підставі позитивного висновку конкурсної комісії та наказу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20006" w:rsidRPr="00C20006">
        <w:rPr>
          <w:rFonts w:ascii="Times New Roman" w:hAnsi="Times New Roman" w:cs="Times New Roman"/>
          <w:sz w:val="28"/>
          <w:szCs w:val="28"/>
        </w:rPr>
        <w:t>. Надання відпустки Керівнику та направлення його у службове відрядження проводиться відповідно до чинн</w:t>
      </w:r>
      <w:r>
        <w:rPr>
          <w:rFonts w:ascii="Times New Roman" w:hAnsi="Times New Roman" w:cs="Times New Roman"/>
          <w:sz w:val="28"/>
          <w:szCs w:val="28"/>
        </w:rPr>
        <w:t>ого законодавства</w:t>
      </w:r>
      <w:r w:rsidR="00C20006" w:rsidRPr="00C20006">
        <w:rPr>
          <w:rFonts w:ascii="Times New Roman" w:hAnsi="Times New Roman" w:cs="Times New Roman"/>
          <w:sz w:val="28"/>
          <w:szCs w:val="28"/>
        </w:rPr>
        <w:t>.</w:t>
      </w: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На період відпустки, хвороби або відсутності з інших поважних причин Керівника, його обов’язки виконує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заступник Керівника, посадовими обов’язками якого це передбачено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, або особа,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яка призначається наказ</w:t>
      </w:r>
      <w:r>
        <w:rPr>
          <w:rFonts w:ascii="Times New Roman" w:hAnsi="Times New Roman" w:cs="Times New Roman"/>
          <w:bCs/>
          <w:sz w:val="28"/>
          <w:szCs w:val="28"/>
        </w:rPr>
        <w:t>ом Органу управління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 xml:space="preserve"> за поданням Керівника.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ПРАВА ТА ОБОВ’ЯЗКИ СТОРІН</w:t>
      </w:r>
    </w:p>
    <w:p w:rsidR="001775F5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2.1. Керівник здійснює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еднє управління закладом і несе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 за освітню, фінансово-господарську та іншу діяльність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, забезпечує виконання завдань, передбачених </w:t>
      </w:r>
      <w:r w:rsidR="007D59C1">
        <w:rPr>
          <w:rFonts w:ascii="Times New Roman" w:hAnsi="Times New Roman" w:cs="Times New Roman"/>
          <w:color w:val="000000"/>
          <w:sz w:val="28"/>
          <w:szCs w:val="28"/>
        </w:rPr>
        <w:t xml:space="preserve">чинним законодавством,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татутом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775F5" w:rsidRDefault="001775F5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2.2.Керівник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зобов`язаний:</w:t>
      </w:r>
    </w:p>
    <w:p w:rsidR="001775F5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реалізацію державної політики в галузі освіти, функціонування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внутрішньої системи забезпечення якості освіти;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освітній процес, здійснювати контроль за його ходом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результатами, відповідати за якість і ефективність роботи педагогічного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колективу;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виконання програми розвитку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освіти, що розглядалась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засіданні конкурсної комісії;</w:t>
      </w:r>
    </w:p>
    <w:p w:rsidR="00A319B7" w:rsidRPr="00A319B7" w:rsidRDefault="00A319B7" w:rsidP="00A31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вирішувати</w:t>
      </w:r>
      <w:r w:rsidRPr="00A319B7">
        <w:rPr>
          <w:rFonts w:ascii="Times New Roman" w:hAnsi="Times New Roman" w:cs="Times New Roman"/>
          <w:sz w:val="28"/>
          <w:szCs w:val="28"/>
        </w:rPr>
        <w:t xml:space="preserve"> навчально-методичні, адміністративні, фінансові, господарські та інші питання, що виникають в</w:t>
      </w:r>
      <w:r>
        <w:rPr>
          <w:rFonts w:ascii="Times New Roman" w:hAnsi="Times New Roman" w:cs="Times New Roman"/>
          <w:sz w:val="28"/>
          <w:szCs w:val="28"/>
        </w:rPr>
        <w:t xml:space="preserve"> процесі діяльності З</w:t>
      </w:r>
      <w:r w:rsidRPr="00A319B7"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</w:t>
      </w:r>
      <w:r w:rsidRPr="00B5681D">
        <w:rPr>
          <w:color w:val="000000"/>
          <w:sz w:val="28"/>
          <w:szCs w:val="28"/>
        </w:rPr>
        <w:t xml:space="preserve"> умови для здійснення дієвого та відкритого грома</w:t>
      </w:r>
      <w:r>
        <w:rPr>
          <w:color w:val="000000"/>
          <w:sz w:val="28"/>
          <w:szCs w:val="28"/>
        </w:rPr>
        <w:t>дського контролю за діяльністю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0" w:name="n414"/>
      <w:bookmarkEnd w:id="0"/>
      <w:r>
        <w:rPr>
          <w:color w:val="000000"/>
          <w:sz w:val="28"/>
          <w:szCs w:val="28"/>
        </w:rPr>
        <w:t xml:space="preserve">- </w:t>
      </w:r>
      <w:r w:rsidRPr="00B5681D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рияти та створювати</w:t>
      </w:r>
      <w:r w:rsidRPr="00B5681D">
        <w:rPr>
          <w:color w:val="000000"/>
          <w:sz w:val="28"/>
          <w:szCs w:val="28"/>
        </w:rPr>
        <w:t xml:space="preserve"> умови для дія</w:t>
      </w:r>
      <w:r>
        <w:rPr>
          <w:color w:val="000000"/>
          <w:sz w:val="28"/>
          <w:szCs w:val="28"/>
        </w:rPr>
        <w:t>льності органів самоврядування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" w:name="n415"/>
      <w:bookmarkEnd w:id="1"/>
      <w:r>
        <w:rPr>
          <w:color w:val="000000"/>
          <w:sz w:val="28"/>
          <w:szCs w:val="28"/>
        </w:rPr>
        <w:lastRenderedPageBreak/>
        <w:t>- сприяти</w:t>
      </w:r>
      <w:r w:rsidRPr="00B5681D">
        <w:rPr>
          <w:color w:val="000000"/>
          <w:sz w:val="28"/>
          <w:szCs w:val="28"/>
        </w:rPr>
        <w:t xml:space="preserve"> здоровому способу життя зд</w:t>
      </w:r>
      <w:r>
        <w:rPr>
          <w:color w:val="000000"/>
          <w:sz w:val="28"/>
          <w:szCs w:val="28"/>
        </w:rPr>
        <w:t>обувачів освіти та працівників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2" w:name="n2135"/>
      <w:bookmarkEnd w:id="2"/>
      <w:r>
        <w:rPr>
          <w:color w:val="000000"/>
          <w:sz w:val="28"/>
          <w:szCs w:val="28"/>
        </w:rPr>
        <w:t>- забезпечувати створення у З</w:t>
      </w:r>
      <w:r w:rsidRPr="00B5681D">
        <w:rPr>
          <w:color w:val="000000"/>
          <w:sz w:val="28"/>
          <w:szCs w:val="28"/>
        </w:rPr>
        <w:t xml:space="preserve">акладі освіти безпечного освітнього середовища, вільного від насильства та </w:t>
      </w:r>
      <w:proofErr w:type="spellStart"/>
      <w:r w:rsidRPr="00B5681D">
        <w:rPr>
          <w:color w:val="000000"/>
          <w:sz w:val="28"/>
          <w:szCs w:val="28"/>
        </w:rPr>
        <w:t>булінгу</w:t>
      </w:r>
      <w:proofErr w:type="spellEnd"/>
      <w:r w:rsidRPr="00B5681D">
        <w:rPr>
          <w:color w:val="000000"/>
          <w:sz w:val="28"/>
          <w:szCs w:val="28"/>
        </w:rPr>
        <w:t xml:space="preserve"> (цькування)</w:t>
      </w:r>
      <w:r>
        <w:rPr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своєчасну сплату податків та інших обов’язкових платежів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бюджету, визначених чинним законодавством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своєчасно виплачувати заробітну плату працівникам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через Орган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цільове та ефективне використання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коштів державного або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місцевого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подання потреби Закладу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порядку до Органу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 для складання кошторису доходів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і видатків/планів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бюджетних коштів;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вживати заходів щодо створення належних умов праці працівникам Закладу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відповідно до вимог законодавства, а та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кож забезпечити дотримання прав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працівників відповідно до законодавства про працю та гарантованих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 про охорону праці;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визначених нормативно-правовими актами фінансових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бюджетних правових норм, здійснювати контроль за збереженням майна,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ощадливим і раціональним використанням матеріальних цінностей;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нормування праці в закладі освіти відповідно до вимог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норм чинного законодавства, здійснювати удосконалення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 і методів управління, умов колективного договору, зміцнення договірної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трудової (виконавської) дисципліни;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роботу зі створення та забезпечення умов проведення навчально-виховного процесу згідно з чинним законодавством про працю, міжгалузевими і відомчими нормативами, нормативними документами та іншими локал</w:t>
      </w:r>
      <w:r>
        <w:rPr>
          <w:rFonts w:ascii="Times New Roman" w:hAnsi="Times New Roman" w:cs="Times New Roman"/>
          <w:bCs/>
          <w:sz w:val="28"/>
          <w:szCs w:val="28"/>
        </w:rPr>
        <w:t>ьними актами з охорони праці і Статутом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освіти, виконувати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завдання і обов’язки, передбачені Кодексом цивільного захисту України та іншими нормативно-правовими ак</w:t>
      </w:r>
      <w:r>
        <w:rPr>
          <w:rFonts w:ascii="Times New Roman" w:hAnsi="Times New Roman" w:cs="Times New Roman"/>
          <w:bCs/>
          <w:sz w:val="28"/>
          <w:szCs w:val="28"/>
        </w:rPr>
        <w:t>тами у сфері цивільного захисту;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забезпечувати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безпечну експлуатацію інженерно-технічних </w:t>
      </w:r>
      <w:r>
        <w:rPr>
          <w:rFonts w:ascii="Times New Roman" w:hAnsi="Times New Roman" w:cs="Times New Roman"/>
          <w:bCs/>
          <w:sz w:val="28"/>
          <w:szCs w:val="28"/>
        </w:rPr>
        <w:t>комунікацій, обладнання і вживати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заходів з приведення їх у відповідність з  діючими стандартами, правилами і нормами з охор</w:t>
      </w:r>
      <w:r>
        <w:rPr>
          <w:rFonts w:ascii="Times New Roman" w:hAnsi="Times New Roman" w:cs="Times New Roman"/>
          <w:bCs/>
          <w:sz w:val="28"/>
          <w:szCs w:val="28"/>
        </w:rPr>
        <w:t>они праці, своєчасно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огляди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ремонти приміщень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виконувати вимоги, надані Засновником або Органом управління Закладу 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межах своєї компетенції;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формувати відкриті та загальнодоступні ресурси з інформацією про діяльність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 освіти та оприлюднювати таку інформацію;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оприлюднювати на своїх </w:t>
      </w:r>
      <w:proofErr w:type="spellStart"/>
      <w:r w:rsidRPr="003E5047">
        <w:rPr>
          <w:rFonts w:ascii="Times New Roman" w:hAnsi="Times New Roman" w:cs="Times New Roman"/>
          <w:color w:val="000000"/>
          <w:sz w:val="28"/>
          <w:szCs w:val="28"/>
        </w:rPr>
        <w:t>веб-сайтах</w:t>
      </w:r>
      <w:proofErr w:type="spellEnd"/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кошторис і фінансовий звіт про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надходження та використання всіх отриманих коштів, інформацію про перелік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товарів, робіт і послуг, отриманих як благодійна допомога, із зазначенням їх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вартості, а також про кошти, отримані з інших джерел, не заборонених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припинення контракту передати справи новопризначеному керівнику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або особі, яка виконує обов’язки керівника на підставі акту приймання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передачі.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2.3. Керівник має право: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діяти від імені Закладу, представляти його інтереси у відносинах з фізичними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юридичними особами;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укладати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господарські та інші угоди;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видавати доручення;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відкривати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рахунки в</w:t>
      </w:r>
      <w:r w:rsidR="00B5681D">
        <w:rPr>
          <w:rFonts w:ascii="Times New Roman" w:hAnsi="Times New Roman" w:cs="Times New Roman"/>
          <w:color w:val="000000"/>
          <w:sz w:val="28"/>
          <w:szCs w:val="28"/>
        </w:rPr>
        <w:t xml:space="preserve"> банках, в органах Казначейства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 порядку, встановленому 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користуватися правом розпорядження коштами Закладу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межах своєї компетенції видавати накази, давати вказівки всім підрозділам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працівникам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призначати на посаду та звільняти з посади працівників, визначати</w:t>
      </w:r>
      <w:r w:rsidR="003F1C5C" w:rsidRP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функціональні обов’язки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заохочувати їх, накладати на ни</w:t>
      </w:r>
      <w:r w:rsidR="003F1C5C">
        <w:rPr>
          <w:rFonts w:ascii="Times New Roman" w:hAnsi="Times New Roman" w:cs="Times New Roman"/>
          <w:color w:val="000000"/>
          <w:sz w:val="28"/>
          <w:szCs w:val="28"/>
        </w:rPr>
        <w:t xml:space="preserve">х стягнення відповідно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до чинного 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вирішувати інші питання, віднесені до компетенції Керівника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Засновником, Органом управління, Статутом Закладу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2.4. Орган управління зобов`язується: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створити Керівнику необхідні умови для виконання ним своїх повноважень;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умов даного контракту;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фінансовий контроль за діяльністю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- здійснювати контроль за ефективністю використання і збереження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закріпленого за Закладом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майна;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контроль за виконанням обов’язків Керівника,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чинним законодавством, Статутом Закладу та цим контрактом.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Орган Управління має право: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здійснювати у межах своїх повноважень контроль за виконанням Керівником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умов цього контракту;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вимагати від Керівника достроковий звіт про його дії, якщо останній допустив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невиконання (неналежне виконання) своїх обов’язків щодо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Закладом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розпорядження його майном;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проводити перевірки 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питань, що відносяться до його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компетенції, запитувати інформацію від 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 щодо окремих напрямів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тимчасово відсторонити Керівника від виконання, покладених на нього,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 у зв’язку з проведенням перевірки окремих напрямів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 для з’ясування питання невиконання (неналежного виконання)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звільнити Керівника у разі закінчення контракту, достроково за ініціативою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Керівника, а також у випадках, передбачених чинним законодавством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5733B0" w:rsidRDefault="00392B62" w:rsidP="005733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ОПЛАТА ПРАЦІ, МАТЕРІАЛЬНЕ ТА СОЦІАЛЬНО-ПОБУТОВЕ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 КЕРІВНИКА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3.1. За виконання обов’язків, передбачених цим контрактом, Керівнику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відповідності з діючим законодавством встановлюється посадовий оклад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фактично відпрацьований час розмір якого визначається постановами Кабінету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Міністрів України та наказами Міністерства осв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іти і науки України, враховуючи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зміни протягом року згідно тарифної сітки.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Заробітна плата Керівнику за відпрацьований місяць виплачується разом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виплатою заробітної плати усім іншим працівникам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 за відпрацьований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період.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3.2. Додатково, за рішенням Органу управління, у межах наявних коштів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оплату праці можуть виплачуватись надбавки, доплати та премії відповідно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3.3. Керівникові надається щорічна основна відпустк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чинного законодавства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Колективного договору. Керівник визначає час і порядок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використання своєї відпустки за погодженням із Органом управління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3.4. Відповідно до чинного законодавства при наданні щорічної основної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відпустки Керівникові виплачується матеріальна допомога на оздоровлення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розмірі посадового окладу.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3.5. У разі невиконання (неналежного виконання) Керівником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цим контрактом, порушення трудової (виконавської) дисципліни,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допущення в Закладі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нещасного випадку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із смертельним наслідком з вини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премія зменшується або не нараховується в тому звітному періоді,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коли було виявлено порушення.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3.6. Посадовий оклад Керівника може бути переглянутий у відповідності зі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змінами умов оплати праці відповідно до постанов Кабінету Міністрів України,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наказів галузевих міністерств та 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3.7. Керівнику можуть бути встановлені інші умови матеріального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забезпечення, що не заборонені чинним 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ВІДПОВІДАЛЬНІСТЬ СТОРІН, ВИРІШЕННЯ СПОРІВ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4.1. При невиконанні чи неналежному виконанні обов’язків, передбачених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контрактом, сторони несуть відповідальність відповідно до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 та цього контракту.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4.2. Керівник несе матеріальну відповідальність, та зобов’язаний відшкодувати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заподіяну своїми діями (бездіяльністю) шкоду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(або) державі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порядку і розмірах, визначених Цивільним кодексом України, Кодексом законів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про працю України, Податковим кодексом України та іншими нормативно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правовими актами.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4.3. Спори між сторонами вирішуються у порядку, встановленому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ВНЕСЕННЯ ЗМІН І ДОПОВНЕНЬ ДО КОНТРАКТУ ТА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ПРИПИНЕННЯ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5.1 Внесення змін і доповнень до цього контракту здійснюється шляхом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підписання додаткових угод.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5.2. Цей контракт припиняється: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після закінчення терміну дії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за згодою сторін;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у випадках, передбачених пунктами 5.3 та 5.4. цього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 ініціативи Органу управління до закінчення терміну дії контракту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випадках, передбачених статтями 40 і 41 Кодексу законів про працю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5.3. Контракт може бути розірваний з ініціативи Органу управління у разі: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систематичного невиконання Керівником без поважних причин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визначених цим контрактом;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невиконання програми розвитку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освіти, що розглядалась на засіданні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конкурсної комісії;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одноразового грубого порушення Керівником законодавства;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невиконання обов’язків, передбачених цим контрактом, в результаті чого для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настали значні негативні наслідки;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недотримання Керівником трудового, фінансового та бюджетного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5.4. Керівник може за своєю ініціативою розірвати контракт до закінчення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строку його дії: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систематичного невиконання Органом управління своїх обов’язків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 чи прийняття ним рішень, що обмежують чи порушують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повноваження та права Керівника, втручання в його управлінську діяльність,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що може призвести, або вже призвело до погіршення результатів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його хвороби або інвалідності, що перешкоджає виконанню обов'язків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 контрактом, та з інших поважних причин.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5.5. Якщо розірвання контракту проводиться на підставах, встановлених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контракті, але не передбачених законодавством, про це зазначається у трудовій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книжці Керівника з посиланням на пункт 8 частини першої статті 36 Кодексу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законів про працю України.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5.6. На період проведення конкурсу керівництво Закладом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 покладається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заступника чи особу, яку визначає Орган управління за погодженням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засновником Закладу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чи профільною комісією засновника.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Керівник, який звільняється, протягом 5 (п’яти) робочих днів після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інвентаризацію всіх матеріальних цінностей Закладу, наявних документів,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справ та на підставі проведеної інвентаризації надає на затвердження Органу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Акт приймання-передачі.</w:t>
      </w:r>
    </w:p>
    <w:p w:rsid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ТЕРМІН ДІЇ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6.1. Цей контракт діє: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___ _______________ 20___ року по ___ ___________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20___ року.</w:t>
      </w:r>
    </w:p>
    <w:p w:rsidR="00630988" w:rsidRP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ІНШІ ПОЛОЖЕННЯ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7.1. Цей контракт укладений у двох примірниках, які зберігаються у кожної із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сторін і мають однакову юридичну силу.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7.2. Умови цього контракту можуть бути змінені за згодою сторін у письмовій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формі.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7.3. Контракт набирає чинності з часу його підписання сторонами.</w:t>
      </w:r>
    </w:p>
    <w:p w:rsidR="00C61D18" w:rsidRPr="00C61D18" w:rsidRDefault="00392B62" w:rsidP="00AA3D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C61D18" w:rsidRPr="00C61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D18" w:rsidRPr="00C61D18">
        <w:rPr>
          <w:rFonts w:ascii="Times New Roman" w:eastAsia="Calibri" w:hAnsi="Times New Roman" w:cs="Times New Roman"/>
          <w:b/>
          <w:bCs/>
          <w:sz w:val="28"/>
          <w:szCs w:val="28"/>
        </w:rPr>
        <w:t>АДРЕСИ СТОРІН ТА ІНШІ ВІДОМОСТІ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Відомості про З</w:t>
      </w:r>
      <w:r w:rsidRPr="00C61D18">
        <w:rPr>
          <w:rFonts w:ascii="Times New Roman" w:eastAsia="Calibri" w:hAnsi="Times New Roman" w:cs="Times New Roman"/>
          <w:sz w:val="28"/>
          <w:szCs w:val="28"/>
        </w:rPr>
        <w:t>аклад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  <w:bookmarkStart w:id="3" w:name="_GoBack"/>
      <w:bookmarkEnd w:id="3"/>
    </w:p>
    <w:p w:rsidR="00C61D18" w:rsidRPr="00C61D18" w:rsidRDefault="00C61D18" w:rsidP="00C61D18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Місцезнаходження: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</w:t>
      </w:r>
    </w:p>
    <w:p w:rsidR="00C61D18" w:rsidRPr="00C61D18" w:rsidRDefault="00C61D18" w:rsidP="00C61D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Відомості про Орган Управління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__________________________________________ 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 _________________________________________</w:t>
      </w:r>
    </w:p>
    <w:p w:rsidR="00C61D18" w:rsidRPr="00C61D18" w:rsidRDefault="00C61D18" w:rsidP="00C61D18">
      <w:pPr>
        <w:spacing w:line="360" w:lineRule="auto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керівника ____________________________________________</w:t>
      </w:r>
    </w:p>
    <w:p w:rsidR="00C61D18" w:rsidRPr="00C61D18" w:rsidRDefault="00C61D18" w:rsidP="00C61D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8.3. Відомості про Керівника: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____________________________________________________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 проживання (реєстрації)_________________________________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службового телефону ___________________________________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домашнього телефону 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серія, номер паспорта, ким і коли виданий ______________________</w:t>
      </w:r>
    </w:p>
    <w:tbl>
      <w:tblPr>
        <w:tblW w:w="0" w:type="auto"/>
        <w:tblInd w:w="2" w:type="dxa"/>
        <w:tblLayout w:type="fixed"/>
        <w:tblLook w:val="0000"/>
      </w:tblPr>
      <w:tblGrid>
        <w:gridCol w:w="4901"/>
        <w:gridCol w:w="4953"/>
      </w:tblGrid>
      <w:tr w:rsidR="00C61D18" w:rsidRPr="00C61D18" w:rsidTr="00943E7B">
        <w:trPr>
          <w:trHeight w:val="430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 управління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D18" w:rsidRPr="00C61D18" w:rsidTr="00943E7B">
        <w:trPr>
          <w:trHeight w:val="694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</w:tr>
      <w:tr w:rsidR="00C61D18" w:rsidRPr="00C61D18" w:rsidTr="00943E7B">
        <w:trPr>
          <w:trHeight w:val="497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______________ 20__ р. 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 _______________ 20__ р.</w:t>
            </w:r>
          </w:p>
        </w:tc>
      </w:tr>
    </w:tbl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Calibri" w:eastAsia="Calibri" w:hAnsi="Calibri" w:cs="Times New Roman"/>
          <w:sz w:val="28"/>
          <w:szCs w:val="28"/>
        </w:rPr>
      </w:pPr>
    </w:p>
    <w:sectPr w:rsidR="00C61D18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62"/>
    <w:rsid w:val="000147D9"/>
    <w:rsid w:val="000F0308"/>
    <w:rsid w:val="00142399"/>
    <w:rsid w:val="001775F5"/>
    <w:rsid w:val="002E6A31"/>
    <w:rsid w:val="00392B62"/>
    <w:rsid w:val="003C50B5"/>
    <w:rsid w:val="003E2CE3"/>
    <w:rsid w:val="003E5047"/>
    <w:rsid w:val="003F1C5C"/>
    <w:rsid w:val="0042650E"/>
    <w:rsid w:val="005733B0"/>
    <w:rsid w:val="00630988"/>
    <w:rsid w:val="006C4435"/>
    <w:rsid w:val="006E7245"/>
    <w:rsid w:val="007D07A9"/>
    <w:rsid w:val="007D59C1"/>
    <w:rsid w:val="008B1BB7"/>
    <w:rsid w:val="0090222D"/>
    <w:rsid w:val="00A319B7"/>
    <w:rsid w:val="00A91932"/>
    <w:rsid w:val="00AA3DF1"/>
    <w:rsid w:val="00AA5371"/>
    <w:rsid w:val="00B517B4"/>
    <w:rsid w:val="00B5681D"/>
    <w:rsid w:val="00B60CD3"/>
    <w:rsid w:val="00C20006"/>
    <w:rsid w:val="00C41A49"/>
    <w:rsid w:val="00C57221"/>
    <w:rsid w:val="00C61D18"/>
    <w:rsid w:val="00E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168F8"/>
    <w:pPr>
      <w:keepNext/>
      <w:keepLines/>
      <w:suppressAutoHyphens/>
      <w:spacing w:before="240" w:after="240" w:line="240" w:lineRule="auto"/>
      <w:jc w:val="center"/>
    </w:pPr>
    <w:rPr>
      <w:rFonts w:ascii="Antiqua" w:eastAsia="Calibri" w:hAnsi="Antiqua" w:cs="Antiqua"/>
      <w:b/>
      <w:bCs/>
      <w:sz w:val="26"/>
      <w:szCs w:val="26"/>
      <w:lang w:eastAsia="ar-SA"/>
    </w:rPr>
  </w:style>
  <w:style w:type="paragraph" w:customStyle="1" w:styleId="rvps2">
    <w:name w:val="rvps2"/>
    <w:basedOn w:val="a"/>
    <w:rsid w:val="00B5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2085-A8DA-458B-87C8-5C75F09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9753</Words>
  <Characters>5560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2019-05-08T05:17:00Z</cp:lastPrinted>
  <dcterms:created xsi:type="dcterms:W3CDTF">2019-05-06T07:45:00Z</dcterms:created>
  <dcterms:modified xsi:type="dcterms:W3CDTF">2019-07-01T11:16:00Z</dcterms:modified>
</cp:coreProperties>
</file>