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C5" w:rsidRDefault="00041D66">
      <w:pPr>
        <w:keepNext/>
        <w:widowControl w:val="0"/>
        <w:ind w:left="5669"/>
        <w:rPr>
          <w:rFonts w:hint="eastAsia"/>
        </w:rPr>
      </w:pPr>
      <w:bookmarkStart w:id="0" w:name="__DdeLink__2436_256857160"/>
      <w:r>
        <w:rPr>
          <w:rFonts w:ascii="Times New Roman CYR" w:hAnsi="Times New Roman CYR"/>
          <w:b/>
          <w:color w:val="00000A"/>
          <w:sz w:val="28"/>
        </w:rPr>
        <w:t>Додаток 1</w:t>
      </w:r>
    </w:p>
    <w:p w:rsidR="00BE29C5" w:rsidRDefault="00041D66">
      <w:pPr>
        <w:widowControl w:val="0"/>
        <w:ind w:left="5669"/>
        <w:rPr>
          <w:rFonts w:hint="eastAsia"/>
        </w:rPr>
      </w:pPr>
      <w:r>
        <w:rPr>
          <w:rFonts w:ascii="Times New Roman CYR" w:hAnsi="Times New Roman CYR"/>
          <w:b/>
          <w:color w:val="00000A"/>
          <w:sz w:val="28"/>
        </w:rPr>
        <w:t>до рішення міської ради</w:t>
      </w:r>
    </w:p>
    <w:p w:rsidR="00BE29C5" w:rsidRDefault="00615209">
      <w:pPr>
        <w:keepNext/>
        <w:widowControl w:val="0"/>
        <w:ind w:left="5669"/>
        <w:rPr>
          <w:rFonts w:hint="eastAsia"/>
        </w:rPr>
      </w:pPr>
      <w:r>
        <w:rPr>
          <w:rFonts w:ascii="Times New Roman CYR" w:hAnsi="Times New Roman CYR"/>
          <w:b/>
          <w:color w:val="00000A"/>
          <w:sz w:val="28"/>
        </w:rPr>
        <w:t xml:space="preserve">від  06 серпня </w:t>
      </w:r>
      <w:r w:rsidR="00041D66">
        <w:rPr>
          <w:rFonts w:ascii="Times New Roman CYR" w:hAnsi="Times New Roman CYR"/>
          <w:b/>
          <w:color w:val="00000A"/>
          <w:sz w:val="28"/>
        </w:rPr>
        <w:t>2019 р. №</w:t>
      </w:r>
      <w:bookmarkEnd w:id="0"/>
      <w:r>
        <w:rPr>
          <w:rFonts w:ascii="Times New Roman CYR" w:hAnsi="Times New Roman CYR"/>
          <w:b/>
          <w:color w:val="00000A"/>
          <w:sz w:val="28"/>
        </w:rPr>
        <w:t>1566</w:t>
      </w:r>
    </w:p>
    <w:p w:rsidR="00BE29C5" w:rsidRPr="00615209" w:rsidRDefault="00BE29C5">
      <w:pPr>
        <w:widowControl w:val="0"/>
        <w:ind w:left="5103"/>
        <w:rPr>
          <w:rFonts w:ascii="Times New Roman" w:hAnsi="Times New Roman"/>
          <w:caps/>
          <w:color w:val="00000A"/>
          <w:sz w:val="28"/>
          <w:lang w:val="ru-RU"/>
        </w:rPr>
      </w:pPr>
    </w:p>
    <w:p w:rsidR="00BE29C5" w:rsidRPr="00615209" w:rsidRDefault="00BE29C5">
      <w:pPr>
        <w:widowControl w:val="0"/>
        <w:ind w:left="5103"/>
        <w:rPr>
          <w:rFonts w:ascii="Times New Roman" w:hAnsi="Times New Roman"/>
          <w:caps/>
          <w:color w:val="00000A"/>
          <w:sz w:val="28"/>
          <w:lang w:val="ru-RU"/>
        </w:rPr>
      </w:pPr>
    </w:p>
    <w:p w:rsidR="00BE29C5" w:rsidRDefault="00041D66">
      <w:pPr>
        <w:widowControl w:val="0"/>
        <w:ind w:firstLine="540"/>
        <w:jc w:val="center"/>
        <w:rPr>
          <w:rFonts w:hint="eastAsia"/>
        </w:rPr>
      </w:pPr>
      <w:r>
        <w:rPr>
          <w:rFonts w:ascii="Times New Roman CYR" w:hAnsi="Times New Roman CYR"/>
          <w:b/>
          <w:color w:val="00000A"/>
          <w:sz w:val="28"/>
          <w:highlight w:val="white"/>
        </w:rPr>
        <w:t>ПОЛОЖЕННЯ</w:t>
      </w:r>
    </w:p>
    <w:p w:rsidR="00BE29C5" w:rsidRDefault="00041D66">
      <w:pPr>
        <w:widowControl w:val="0"/>
        <w:ind w:firstLine="540"/>
        <w:jc w:val="center"/>
        <w:rPr>
          <w:rFonts w:hint="eastAsia"/>
        </w:rPr>
      </w:pPr>
      <w:r>
        <w:rPr>
          <w:rFonts w:ascii="Times New Roman CYR" w:hAnsi="Times New Roman CYR"/>
          <w:b/>
          <w:color w:val="00000A"/>
          <w:sz w:val="28"/>
          <w:highlight w:val="white"/>
        </w:rPr>
        <w:t>про  Центр надання адміністративних послуг міста Чорткова</w:t>
      </w:r>
    </w:p>
    <w:p w:rsidR="00BE29C5" w:rsidRDefault="00BE29C5">
      <w:pPr>
        <w:widowControl w:val="0"/>
        <w:ind w:firstLine="540"/>
        <w:jc w:val="center"/>
        <w:rPr>
          <w:rFonts w:ascii="Times New Roman CYR" w:hAnsi="Times New Roman CYR"/>
          <w:b/>
          <w:color w:val="00000A"/>
          <w:sz w:val="28"/>
          <w:highlight w:val="white"/>
        </w:rPr>
      </w:pPr>
    </w:p>
    <w:p w:rsidR="00BE29C5" w:rsidRPr="00615209" w:rsidRDefault="00BE29C5">
      <w:pPr>
        <w:widowControl w:val="0"/>
        <w:ind w:firstLine="540"/>
        <w:jc w:val="center"/>
        <w:rPr>
          <w:rFonts w:ascii="Times New Roman" w:hAnsi="Times New Roman"/>
          <w:color w:val="00000A"/>
          <w:sz w:val="28"/>
          <w:highlight w:val="white"/>
          <w:lang w:val="ru-RU"/>
        </w:rPr>
      </w:pPr>
    </w:p>
    <w:p w:rsidR="00BE29C5" w:rsidRDefault="00041D66">
      <w:pPr>
        <w:widowControl w:val="0"/>
        <w:tabs>
          <w:tab w:val="left" w:pos="709"/>
        </w:tabs>
        <w:ind w:firstLine="540"/>
        <w:jc w:val="both"/>
        <w:rPr>
          <w:rFonts w:hint="eastAsia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1. </w:t>
      </w:r>
      <w:r>
        <w:rPr>
          <w:rFonts w:ascii="Times New Roman CYR" w:hAnsi="Times New Roman CYR"/>
          <w:color w:val="00000A"/>
          <w:sz w:val="28"/>
          <w:highlight w:val="white"/>
        </w:rPr>
        <w:t xml:space="preserve">Центр надання адміністративних послуг міста Чорткова  (далі – Центр) є структурним підрозділом виконавчого комітету </w:t>
      </w:r>
      <w:r>
        <w:rPr>
          <w:rFonts w:ascii="Times New Roman CYR" w:hAnsi="Times New Roman CYR"/>
          <w:color w:val="00000A"/>
          <w:sz w:val="28"/>
          <w:highlight w:val="white"/>
        </w:rPr>
        <w:t>Чортківської міської ради, в якому надаються адміністративні послуги згідно визначеного Переліку.</w:t>
      </w:r>
    </w:p>
    <w:p w:rsidR="00BE29C5" w:rsidRPr="00615209" w:rsidRDefault="00041D66">
      <w:pPr>
        <w:widowControl w:val="0"/>
        <w:tabs>
          <w:tab w:val="left" w:pos="0"/>
        </w:tabs>
        <w:ind w:firstLine="540"/>
        <w:jc w:val="both"/>
        <w:rPr>
          <w:rFonts w:hint="eastAsia"/>
        </w:rPr>
      </w:pPr>
      <w:r w:rsidRPr="00615209">
        <w:rPr>
          <w:rFonts w:ascii="Times New Roman" w:hAnsi="Times New Roman"/>
          <w:color w:val="00000A"/>
          <w:sz w:val="28"/>
          <w:highlight w:val="white"/>
        </w:rPr>
        <w:t xml:space="preserve">2. </w:t>
      </w:r>
      <w:r>
        <w:rPr>
          <w:rFonts w:ascii="Times New Roman CYR" w:hAnsi="Times New Roman CYR"/>
          <w:color w:val="00000A"/>
          <w:sz w:val="28"/>
          <w:highlight w:val="white"/>
        </w:rPr>
        <w:t>Центр підзвітний та підконтрольний Чортківській міській раді  (далі – Рада) та міському голові.</w:t>
      </w:r>
    </w:p>
    <w:p w:rsidR="00BE29C5" w:rsidRPr="00615209" w:rsidRDefault="00041D66">
      <w:pPr>
        <w:widowControl w:val="0"/>
        <w:tabs>
          <w:tab w:val="left" w:pos="709"/>
          <w:tab w:val="left" w:pos="1013"/>
        </w:tabs>
        <w:ind w:firstLine="547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3. </w:t>
      </w:r>
      <w:r>
        <w:rPr>
          <w:rFonts w:ascii="Times New Roman CYR" w:hAnsi="Times New Roman CYR"/>
          <w:color w:val="00000A"/>
          <w:sz w:val="28"/>
          <w:highlight w:val="white"/>
        </w:rPr>
        <w:t>Центр у своїй діяльності керується Конституцією України,</w:t>
      </w:r>
      <w:r>
        <w:rPr>
          <w:rFonts w:ascii="Times New Roman CYR" w:hAnsi="Times New Roman CYR"/>
          <w:color w:val="00000A"/>
          <w:sz w:val="28"/>
          <w:highlight w:val="white"/>
        </w:rPr>
        <w:t xml:space="preserve"> законами України </w:t>
      </w: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>«</w:t>
      </w:r>
      <w:r>
        <w:rPr>
          <w:rFonts w:ascii="Times New Roman CYR" w:hAnsi="Times New Roman CYR"/>
          <w:color w:val="00000A"/>
          <w:sz w:val="28"/>
          <w:highlight w:val="white"/>
        </w:rPr>
        <w:t>Про місцеве самоврядування в Україні</w:t>
      </w: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>», «</w:t>
      </w:r>
      <w:r>
        <w:rPr>
          <w:rFonts w:ascii="Times New Roman CYR" w:hAnsi="Times New Roman CYR"/>
          <w:color w:val="00000A"/>
          <w:sz w:val="28"/>
          <w:highlight w:val="white"/>
        </w:rPr>
        <w:t>Про адміністративні послуги</w:t>
      </w: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>», «</w:t>
      </w:r>
      <w:r>
        <w:rPr>
          <w:rFonts w:ascii="Times New Roman CYR" w:hAnsi="Times New Roman CYR"/>
          <w:color w:val="00000A"/>
          <w:sz w:val="28"/>
          <w:highlight w:val="white"/>
        </w:rPr>
        <w:t>Про звернення громадян</w:t>
      </w: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>», «</w:t>
      </w:r>
      <w:r>
        <w:rPr>
          <w:rFonts w:ascii="Times New Roman CYR" w:hAnsi="Times New Roman CYR"/>
          <w:color w:val="00000A"/>
          <w:sz w:val="28"/>
          <w:highlight w:val="white"/>
        </w:rPr>
        <w:t>Про захист персональних даних</w:t>
      </w: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>», «</w:t>
      </w:r>
      <w:r>
        <w:rPr>
          <w:rFonts w:ascii="Times New Roman CYR" w:hAnsi="Times New Roman CYR"/>
          <w:color w:val="00000A"/>
          <w:sz w:val="28"/>
          <w:highlight w:val="white"/>
        </w:rPr>
        <w:t>Про дозвільну систему у сфері господарської діяльності</w:t>
      </w: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>», «</w:t>
      </w:r>
      <w:r>
        <w:rPr>
          <w:rFonts w:ascii="Times New Roman CYR" w:hAnsi="Times New Roman CYR"/>
          <w:color w:val="00000A"/>
          <w:sz w:val="28"/>
          <w:highlight w:val="white"/>
        </w:rPr>
        <w:t>Про службу в органах місцевого самоврядування</w:t>
      </w: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», </w:t>
      </w:r>
      <w:r>
        <w:rPr>
          <w:rFonts w:ascii="Times New Roman CYR" w:hAnsi="Times New Roman CYR"/>
          <w:color w:val="00000A"/>
          <w:sz w:val="28"/>
          <w:highlight w:val="white"/>
        </w:rPr>
        <w:t>а</w:t>
      </w:r>
      <w:r>
        <w:rPr>
          <w:rFonts w:ascii="Times New Roman CYR" w:hAnsi="Times New Roman CYR"/>
          <w:color w:val="00000A"/>
          <w:sz w:val="28"/>
          <w:highlight w:val="white"/>
        </w:rPr>
        <w:t>ктами Президента України і Кабінету Міністрів України, рішеннями Ради та її виконавчого комітету, розпорядженнями міського голови, цим Положенням та іншими нормативно-правовими актами.</w:t>
      </w:r>
    </w:p>
    <w:p w:rsidR="00BE29C5" w:rsidRPr="00615209" w:rsidRDefault="00041D66">
      <w:pPr>
        <w:widowControl w:val="0"/>
        <w:ind w:firstLine="547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4. </w:t>
      </w:r>
      <w:r>
        <w:rPr>
          <w:rFonts w:ascii="Times New Roman CYR" w:hAnsi="Times New Roman CYR"/>
          <w:color w:val="00000A"/>
          <w:sz w:val="28"/>
          <w:highlight w:val="white"/>
        </w:rPr>
        <w:t>Основні завдання Центру: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1) </w:t>
      </w:r>
      <w:r>
        <w:rPr>
          <w:rFonts w:ascii="Times New Roman CYR" w:hAnsi="Times New Roman CYR"/>
          <w:color w:val="00000A"/>
          <w:sz w:val="28"/>
          <w:highlight w:val="white"/>
        </w:rPr>
        <w:t xml:space="preserve">організація оперативної і зручної </w:t>
      </w:r>
      <w:r>
        <w:rPr>
          <w:rFonts w:ascii="Times New Roman CYR" w:hAnsi="Times New Roman CYR"/>
          <w:color w:val="00000A"/>
          <w:sz w:val="28"/>
          <w:highlight w:val="white"/>
        </w:rPr>
        <w:t>системи надання необхідних громадянам та суб’єктам господарювання адміністративних послуг;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2) </w:t>
      </w:r>
      <w:r>
        <w:rPr>
          <w:rFonts w:ascii="Times New Roman CYR" w:hAnsi="Times New Roman CYR"/>
          <w:color w:val="00000A"/>
          <w:sz w:val="28"/>
          <w:highlight w:val="white"/>
        </w:rPr>
        <w:t>спрощення процедури отримання адміністративних послуг і поліпшення якості їх надання;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3) </w:t>
      </w:r>
      <w:r>
        <w:rPr>
          <w:rFonts w:ascii="Times New Roman CYR" w:hAnsi="Times New Roman CYR"/>
          <w:color w:val="00000A"/>
          <w:sz w:val="28"/>
          <w:highlight w:val="white"/>
        </w:rPr>
        <w:t>забезпечення інформування суб’єктів звернень про вимоги та порядок наданн</w:t>
      </w:r>
      <w:r>
        <w:rPr>
          <w:rFonts w:ascii="Times New Roman CYR" w:hAnsi="Times New Roman CYR"/>
          <w:color w:val="00000A"/>
          <w:sz w:val="28"/>
          <w:highlight w:val="white"/>
        </w:rPr>
        <w:t>я послуг у Центрі;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4) </w:t>
      </w:r>
      <w:r>
        <w:rPr>
          <w:rFonts w:ascii="Times New Roman CYR" w:hAnsi="Times New Roman CYR"/>
          <w:color w:val="00000A"/>
          <w:sz w:val="28"/>
          <w:highlight w:val="white"/>
        </w:rPr>
        <w:t>організація надання адміністративних послуг у найкоротший строк та за мінімальної кількості відвідувань суб’єктів звернень;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5) </w:t>
      </w:r>
      <w:r>
        <w:rPr>
          <w:rFonts w:ascii="Times New Roman CYR" w:hAnsi="Times New Roman CYR"/>
          <w:color w:val="00000A"/>
          <w:sz w:val="28"/>
          <w:highlight w:val="white"/>
        </w:rPr>
        <w:t>запобігання корупції, усунення посередництва під час надання адміністративних послуг.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0"/>
          <w:sz w:val="28"/>
          <w:highlight w:val="white"/>
          <w:lang w:val="ru-RU"/>
        </w:rPr>
        <w:t xml:space="preserve">6) </w:t>
      </w:r>
      <w:r>
        <w:rPr>
          <w:rFonts w:ascii="Times New Roman CYR" w:hAnsi="Times New Roman CYR"/>
          <w:color w:val="000000"/>
          <w:sz w:val="28"/>
          <w:highlight w:val="white"/>
        </w:rPr>
        <w:t xml:space="preserve">здійснення інших </w:t>
      </w:r>
      <w:r>
        <w:rPr>
          <w:rFonts w:ascii="Times New Roman CYR" w:hAnsi="Times New Roman CYR"/>
          <w:color w:val="000000"/>
          <w:sz w:val="28"/>
          <w:highlight w:val="white"/>
        </w:rPr>
        <w:t>повноважень на основі та на виконання Конституції та законів України, актів Кабінету Міністрів України та інших нормативно-правових актів.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5. </w:t>
      </w:r>
      <w:r>
        <w:rPr>
          <w:rFonts w:ascii="Times New Roman CYR" w:hAnsi="Times New Roman CYR"/>
          <w:color w:val="00000A"/>
          <w:sz w:val="28"/>
          <w:highlight w:val="white"/>
        </w:rPr>
        <w:t>Центр забезпечує надання адміністративних послуг шляхом взаємодії адміністратора із суб’єктами надання адміністрат</w:t>
      </w:r>
      <w:r>
        <w:rPr>
          <w:rFonts w:ascii="Times New Roman CYR" w:hAnsi="Times New Roman CYR"/>
          <w:color w:val="00000A"/>
          <w:sz w:val="28"/>
          <w:highlight w:val="white"/>
        </w:rPr>
        <w:t>ивних послуг та у випадках передбачених законодавством – безпосередньо суб’єктами надання адміністративних послуг.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</w:rPr>
      </w:pPr>
      <w:r>
        <w:rPr>
          <w:rFonts w:ascii="Times New Roman CYR" w:hAnsi="Times New Roman CYR"/>
          <w:color w:val="00000A"/>
          <w:sz w:val="28"/>
          <w:highlight w:val="white"/>
        </w:rPr>
        <w:t>Перелік адміністративних послуг, які надаються через Центр, визначається Радою. Він включає адміністративні послуги органів виконавчої влади,</w:t>
      </w:r>
      <w:r>
        <w:rPr>
          <w:rFonts w:ascii="Times New Roman CYR" w:hAnsi="Times New Roman CYR"/>
          <w:color w:val="00000A"/>
          <w:sz w:val="28"/>
          <w:highlight w:val="white"/>
        </w:rPr>
        <w:t xml:space="preserve"> перелік яких затверджується Кабінетом Міністрів України.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</w:rPr>
      </w:pPr>
      <w:r>
        <w:rPr>
          <w:rFonts w:ascii="Times New Roman CYR" w:hAnsi="Times New Roman CYR"/>
          <w:color w:val="00000A"/>
          <w:sz w:val="28"/>
          <w:highlight w:val="white"/>
        </w:rPr>
        <w:t>До адміністративних послуг також прирівнюються надання витягів і виписок із реєстрів, довідок, копій, дублікатів документів та інші передбачені законом дії, у результаті яких суб’єкту звернення, а т</w:t>
      </w:r>
      <w:r>
        <w:rPr>
          <w:rFonts w:ascii="Times New Roman CYR" w:hAnsi="Times New Roman CYR"/>
          <w:color w:val="00000A"/>
          <w:sz w:val="28"/>
          <w:highlight w:val="white"/>
        </w:rPr>
        <w:t xml:space="preserve">акож об’єкту, що перебуває </w:t>
      </w:r>
      <w:r>
        <w:rPr>
          <w:rFonts w:ascii="Times New Roman CYR" w:hAnsi="Times New Roman CYR"/>
          <w:color w:val="00000A"/>
          <w:sz w:val="28"/>
          <w:highlight w:val="white"/>
        </w:rPr>
        <w:lastRenderedPageBreak/>
        <w:t>в його власності, володінні чи користуванні, надається або підтверджується певний юридичний статус та/або факт.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6. </w:t>
      </w:r>
      <w:r>
        <w:rPr>
          <w:rFonts w:ascii="Times New Roman CYR" w:hAnsi="Times New Roman CYR"/>
          <w:color w:val="00000A"/>
          <w:sz w:val="28"/>
          <w:highlight w:val="white"/>
        </w:rPr>
        <w:t>У Центрі здійснюється прийняття звернень, заяв, повідомлень, звітів, декларацій і скарг, визначених рішенням Ради.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7. </w:t>
      </w:r>
      <w:r>
        <w:rPr>
          <w:rFonts w:ascii="Times New Roman CYR" w:hAnsi="Times New Roman CYR"/>
          <w:color w:val="00000A"/>
          <w:sz w:val="28"/>
          <w:highlight w:val="white"/>
        </w:rPr>
        <w:t>У приміщенні Центру можуть надаватися супутні послуги (банківські, виготовлення копій документів, ламінування, фотографування, продаж канцелярських товарів тощо) суб’єктами господарювання, відбір яких здійснюється на конкурсній основі (критерії відбору</w:t>
      </w:r>
      <w:r>
        <w:rPr>
          <w:rFonts w:ascii="Times New Roman CYR" w:hAnsi="Times New Roman CYR"/>
          <w:color w:val="00000A"/>
          <w:sz w:val="28"/>
          <w:highlight w:val="white"/>
        </w:rPr>
        <w:t xml:space="preserve"> – мінімізація матеріальних витрат і витрат часу суб’єкта звернення).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8. </w:t>
      </w:r>
      <w:r>
        <w:rPr>
          <w:rFonts w:ascii="Times New Roman CYR" w:hAnsi="Times New Roman CYR"/>
          <w:color w:val="00000A"/>
          <w:sz w:val="28"/>
          <w:highlight w:val="white"/>
        </w:rPr>
        <w:t>Суб’єкт звернення для отримання адміністративної послуги в Центрі звертається до адміністратора або у випадках передбачених законодавством –  представника суб’єкта надання адміністрат</w:t>
      </w:r>
      <w:r>
        <w:rPr>
          <w:rFonts w:ascii="Times New Roman CYR" w:hAnsi="Times New Roman CYR"/>
          <w:color w:val="00000A"/>
          <w:sz w:val="28"/>
          <w:highlight w:val="white"/>
        </w:rPr>
        <w:t>ивних послуг.</w:t>
      </w:r>
    </w:p>
    <w:p w:rsidR="00BE29C5" w:rsidRPr="00615209" w:rsidRDefault="00041D66">
      <w:pPr>
        <w:widowControl w:val="0"/>
        <w:tabs>
          <w:tab w:val="left" w:pos="709"/>
        </w:tabs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9. </w:t>
      </w:r>
      <w:r>
        <w:rPr>
          <w:rFonts w:ascii="Times New Roman CYR" w:hAnsi="Times New Roman CYR"/>
          <w:color w:val="00000A"/>
          <w:sz w:val="28"/>
          <w:highlight w:val="white"/>
        </w:rPr>
        <w:t>Центр має наступну структуру: начальник відділу (директор ЦНАП), адміністратори. Центр очолює начальник відділу (директор ЦНАП), який призначається на посаду і звільняється з посади розпорядженням міського голови в установленому законодавс</w:t>
      </w:r>
      <w:r>
        <w:rPr>
          <w:rFonts w:ascii="Times New Roman CYR" w:hAnsi="Times New Roman CYR"/>
          <w:color w:val="00000A"/>
          <w:sz w:val="28"/>
          <w:highlight w:val="white"/>
        </w:rPr>
        <w:t>твом порядку.</w:t>
      </w:r>
    </w:p>
    <w:p w:rsidR="00BE29C5" w:rsidRPr="00615209" w:rsidRDefault="00041D66">
      <w:pPr>
        <w:widowControl w:val="0"/>
        <w:tabs>
          <w:tab w:val="left" w:pos="709"/>
        </w:tabs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10. </w:t>
      </w:r>
      <w:r>
        <w:rPr>
          <w:rFonts w:ascii="Times New Roman CYR" w:hAnsi="Times New Roman CYR"/>
          <w:color w:val="00000A"/>
          <w:sz w:val="28"/>
          <w:highlight w:val="white"/>
        </w:rPr>
        <w:t>Основні завдання начальника відділу (директора ЦНАП):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1) </w:t>
      </w:r>
      <w:r>
        <w:rPr>
          <w:rFonts w:ascii="Times New Roman CYR" w:hAnsi="Times New Roman CYR"/>
          <w:color w:val="000000"/>
          <w:sz w:val="28"/>
          <w:highlight w:val="white"/>
        </w:rPr>
        <w:t>здійснення керівництва діяльністю Центру, розподіл обов'язків між працівниками та визначення сфер їх відповідальності;</w:t>
      </w:r>
    </w:p>
    <w:p w:rsidR="00BE29C5" w:rsidRDefault="00041D66">
      <w:pPr>
        <w:widowControl w:val="0"/>
        <w:ind w:firstLine="540"/>
        <w:jc w:val="both"/>
        <w:rPr>
          <w:rFonts w:hint="eastAsia"/>
          <w:lang w:val="en-US"/>
        </w:rPr>
      </w:pPr>
      <w:r>
        <w:rPr>
          <w:rFonts w:ascii="Times New Roman" w:hAnsi="Times New Roman"/>
          <w:color w:val="00000A"/>
          <w:sz w:val="28"/>
          <w:highlight w:val="white"/>
          <w:lang w:val="en-US"/>
        </w:rPr>
        <w:t xml:space="preserve">2) </w:t>
      </w:r>
      <w:r>
        <w:rPr>
          <w:rFonts w:ascii="Times New Roman CYR" w:hAnsi="Times New Roman CYR"/>
          <w:color w:val="00000A"/>
          <w:sz w:val="28"/>
          <w:highlight w:val="white"/>
        </w:rPr>
        <w:t xml:space="preserve">організація діяльності Центру, у тому числі щодо взаємодії </w:t>
      </w:r>
      <w:r>
        <w:rPr>
          <w:rFonts w:ascii="Times New Roman CYR" w:hAnsi="Times New Roman CYR"/>
          <w:color w:val="00000A"/>
          <w:sz w:val="28"/>
          <w:highlight w:val="white"/>
        </w:rPr>
        <w:t>із суб’єктами надання адміністративних послуг, визначення шляхів удосконалення й підвищення ефективності роботи Центру;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3) </w:t>
      </w:r>
      <w:r>
        <w:rPr>
          <w:rFonts w:ascii="Times New Roman CYR" w:hAnsi="Times New Roman CYR"/>
          <w:color w:val="00000A"/>
          <w:sz w:val="28"/>
          <w:highlight w:val="white"/>
        </w:rPr>
        <w:t>представлення Центру у відносинах з іншими органами, підприємствами, установами, організаціями;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4) </w:t>
      </w:r>
      <w:r>
        <w:rPr>
          <w:rFonts w:ascii="Times New Roman CYR" w:hAnsi="Times New Roman CYR"/>
          <w:color w:val="00000A"/>
          <w:sz w:val="28"/>
          <w:highlight w:val="white"/>
        </w:rPr>
        <w:t>координація діяльності всіх праців</w:t>
      </w:r>
      <w:r>
        <w:rPr>
          <w:rFonts w:ascii="Times New Roman CYR" w:hAnsi="Times New Roman CYR"/>
          <w:color w:val="00000A"/>
          <w:sz w:val="28"/>
          <w:highlight w:val="white"/>
        </w:rPr>
        <w:t>ників Центру та посадових осіб, що  залучаються до його роботи;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5) </w:t>
      </w:r>
      <w:r>
        <w:rPr>
          <w:rFonts w:ascii="Times New Roman CYR" w:hAnsi="Times New Roman CYR"/>
          <w:color w:val="00000A"/>
          <w:sz w:val="28"/>
          <w:highlight w:val="white"/>
        </w:rPr>
        <w:t>організація інформаційного забезпечення роботи Центру, роботи із засобами масової інформації, визначення змісту та часу проведення інформаційних заходів;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6) </w:t>
      </w:r>
      <w:r>
        <w:rPr>
          <w:rFonts w:ascii="Times New Roman CYR" w:hAnsi="Times New Roman CYR"/>
          <w:color w:val="00000A"/>
          <w:sz w:val="28"/>
          <w:highlight w:val="white"/>
        </w:rPr>
        <w:t>сприяння створенню належних умов</w:t>
      </w:r>
      <w:r>
        <w:rPr>
          <w:rFonts w:ascii="Times New Roman CYR" w:hAnsi="Times New Roman CYR"/>
          <w:color w:val="00000A"/>
          <w:sz w:val="28"/>
          <w:highlight w:val="white"/>
        </w:rPr>
        <w:t xml:space="preserve"> праці у Центрі, внесення пропозицій міському голові та Раді щодо матеріально-технічного забезпечення Центру, внесення пропозицій міському голові щодо преміювання працівників Центру;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0"/>
          <w:sz w:val="28"/>
          <w:highlight w:val="white"/>
          <w:lang w:val="ru-RU"/>
        </w:rPr>
        <w:t xml:space="preserve">7) </w:t>
      </w:r>
      <w:r>
        <w:rPr>
          <w:rFonts w:ascii="Times New Roman CYR" w:hAnsi="Times New Roman CYR"/>
          <w:color w:val="000000"/>
          <w:sz w:val="28"/>
          <w:highlight w:val="white"/>
        </w:rPr>
        <w:t>організація та контроль виконання у Центрі Конституції та законів Укра</w:t>
      </w:r>
      <w:r>
        <w:rPr>
          <w:rFonts w:ascii="Times New Roman CYR" w:hAnsi="Times New Roman CYR"/>
          <w:color w:val="000000"/>
          <w:sz w:val="28"/>
          <w:highlight w:val="white"/>
        </w:rPr>
        <w:t xml:space="preserve">їни, актів Президента України та Кабінету Міністрів України, інших нормативно-правових актів, рішень Ради та її Виконавчого комітету, розпоряджень </w:t>
      </w:r>
      <w:r>
        <w:rPr>
          <w:rFonts w:ascii="Times New Roman CYR" w:hAnsi="Times New Roman CYR"/>
          <w:color w:val="00000A"/>
          <w:sz w:val="28"/>
          <w:highlight w:val="white"/>
        </w:rPr>
        <w:t>міського</w:t>
      </w:r>
      <w:r>
        <w:rPr>
          <w:rFonts w:ascii="Times New Roman CYR" w:hAnsi="Times New Roman CYR"/>
          <w:color w:val="000000"/>
          <w:sz w:val="28"/>
          <w:highlight w:val="white"/>
        </w:rPr>
        <w:t xml:space="preserve"> голови;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8) </w:t>
      </w:r>
      <w:r>
        <w:rPr>
          <w:rFonts w:ascii="Times New Roman CYR" w:hAnsi="Times New Roman CYR"/>
          <w:color w:val="000000"/>
          <w:sz w:val="28"/>
          <w:highlight w:val="white"/>
        </w:rPr>
        <w:t xml:space="preserve">виконання функцій </w:t>
      </w:r>
      <w:r>
        <w:rPr>
          <w:rFonts w:ascii="Times New Roman CYR" w:hAnsi="Times New Roman CYR"/>
          <w:color w:val="00000A"/>
          <w:sz w:val="28"/>
          <w:highlight w:val="white"/>
        </w:rPr>
        <w:t>адміністратора Центру;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9) </w:t>
      </w:r>
      <w:r>
        <w:rPr>
          <w:rFonts w:ascii="Times New Roman CYR" w:hAnsi="Times New Roman CYR"/>
          <w:color w:val="000000"/>
          <w:sz w:val="28"/>
          <w:highlight w:val="white"/>
        </w:rPr>
        <w:t xml:space="preserve">несення персональної відповідальності за </w:t>
      </w:r>
      <w:r>
        <w:rPr>
          <w:rFonts w:ascii="Times New Roman CYR" w:hAnsi="Times New Roman CYR"/>
          <w:color w:val="000000"/>
          <w:sz w:val="28"/>
          <w:highlight w:val="white"/>
        </w:rPr>
        <w:t>невиконання або неналежне виконання покладених на Центр завдань, реалізацію його повноважень, дотримання трудової/службової дисципліни;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0"/>
          <w:sz w:val="28"/>
          <w:highlight w:val="white"/>
          <w:lang w:val="ru-RU"/>
        </w:rPr>
        <w:t xml:space="preserve">10) </w:t>
      </w:r>
      <w:r>
        <w:rPr>
          <w:rFonts w:ascii="Times New Roman CYR" w:hAnsi="Times New Roman CYR"/>
          <w:color w:val="000000"/>
          <w:sz w:val="28"/>
          <w:highlight w:val="white"/>
        </w:rPr>
        <w:t xml:space="preserve">планування роботи Центру, подання пропозицій до перспективних і поточних планів роботи </w:t>
      </w:r>
      <w:r>
        <w:rPr>
          <w:rFonts w:ascii="Times New Roman CYR" w:hAnsi="Times New Roman CYR"/>
          <w:color w:val="00000A"/>
          <w:sz w:val="28"/>
          <w:highlight w:val="white"/>
        </w:rPr>
        <w:t>міському</w:t>
      </w:r>
      <w:r>
        <w:rPr>
          <w:rFonts w:ascii="Times New Roman CYR" w:hAnsi="Times New Roman CYR"/>
          <w:color w:val="000000"/>
          <w:sz w:val="28"/>
          <w:highlight w:val="white"/>
        </w:rPr>
        <w:t xml:space="preserve"> голові;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0"/>
          <w:sz w:val="28"/>
          <w:highlight w:val="white"/>
          <w:lang w:val="ru-RU"/>
        </w:rPr>
        <w:t xml:space="preserve">11) </w:t>
      </w:r>
      <w:r>
        <w:rPr>
          <w:rFonts w:ascii="Times New Roman CYR" w:hAnsi="Times New Roman CYR"/>
          <w:color w:val="000000"/>
          <w:sz w:val="28"/>
          <w:highlight w:val="white"/>
        </w:rPr>
        <w:t>розробле</w:t>
      </w:r>
      <w:r>
        <w:rPr>
          <w:rFonts w:ascii="Times New Roman CYR" w:hAnsi="Times New Roman CYR"/>
          <w:color w:val="000000"/>
          <w:sz w:val="28"/>
          <w:highlight w:val="white"/>
        </w:rPr>
        <w:t xml:space="preserve">ння Положення про Центр, посадових інструкцій працівників, у разі потреби – змін і доповнень до зазначених документів, подання їх на </w:t>
      </w:r>
      <w:r>
        <w:rPr>
          <w:rFonts w:ascii="Times New Roman CYR" w:hAnsi="Times New Roman CYR"/>
          <w:color w:val="000000"/>
          <w:sz w:val="28"/>
          <w:highlight w:val="white"/>
        </w:rPr>
        <w:lastRenderedPageBreak/>
        <w:t>затвердження в установленому порядку;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0"/>
          <w:sz w:val="28"/>
          <w:highlight w:val="white"/>
          <w:lang w:val="ru-RU"/>
        </w:rPr>
        <w:t xml:space="preserve">12) </w:t>
      </w:r>
      <w:r>
        <w:rPr>
          <w:rFonts w:ascii="Times New Roman CYR" w:hAnsi="Times New Roman CYR"/>
          <w:color w:val="000000"/>
          <w:sz w:val="28"/>
          <w:highlight w:val="white"/>
        </w:rPr>
        <w:t>звітування про проведену роботу Центру у визначеному порядку;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0"/>
          <w:sz w:val="28"/>
          <w:highlight w:val="white"/>
          <w:lang w:val="ru-RU"/>
        </w:rPr>
        <w:t xml:space="preserve">13) </w:t>
      </w:r>
      <w:r>
        <w:rPr>
          <w:rFonts w:ascii="Times New Roman CYR" w:hAnsi="Times New Roman CYR"/>
          <w:color w:val="000000"/>
          <w:sz w:val="28"/>
          <w:highlight w:val="white"/>
        </w:rPr>
        <w:t>забезпечення пл</w:t>
      </w:r>
      <w:r>
        <w:rPr>
          <w:rFonts w:ascii="Times New Roman CYR" w:hAnsi="Times New Roman CYR"/>
          <w:color w:val="000000"/>
          <w:sz w:val="28"/>
          <w:highlight w:val="white"/>
        </w:rPr>
        <w:t>анування та проведення заходів з підвищення кваліфікації адміністраторів, державних реєстраторів, спеціалістів з питань формування та ведення реєстру територіальної громади, інших працівників відділу;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0"/>
          <w:sz w:val="28"/>
          <w:highlight w:val="white"/>
          <w:lang w:val="ru-RU"/>
        </w:rPr>
        <w:t xml:space="preserve">14) </w:t>
      </w:r>
      <w:r>
        <w:rPr>
          <w:rFonts w:ascii="Times New Roman CYR" w:hAnsi="Times New Roman CYR"/>
          <w:color w:val="000000"/>
          <w:sz w:val="28"/>
          <w:highlight w:val="white"/>
        </w:rPr>
        <w:t>виконання інших повноважень, визначених цим Положен</w:t>
      </w:r>
      <w:r>
        <w:rPr>
          <w:rFonts w:ascii="Times New Roman CYR" w:hAnsi="Times New Roman CYR"/>
          <w:color w:val="000000"/>
          <w:sz w:val="28"/>
          <w:highlight w:val="white"/>
        </w:rPr>
        <w:t>ням та посадовою інструкцією, що затверджується міським головою.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11. </w:t>
      </w:r>
      <w:r>
        <w:rPr>
          <w:rFonts w:ascii="Times New Roman CYR" w:hAnsi="Times New Roman CYR"/>
          <w:color w:val="00000A"/>
          <w:sz w:val="28"/>
          <w:highlight w:val="white"/>
        </w:rPr>
        <w:t>Адміністратори призначаються на посаду та звільняються з посади розпорядженням міського голови в установленому законом порядку. Кількість адміністраторів визначається Радою згідно структу</w:t>
      </w:r>
      <w:r>
        <w:rPr>
          <w:rFonts w:ascii="Times New Roman CYR" w:hAnsi="Times New Roman CYR"/>
          <w:color w:val="00000A"/>
          <w:sz w:val="28"/>
          <w:highlight w:val="white"/>
        </w:rPr>
        <w:t>ри міської ради.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</w:rPr>
      </w:pPr>
      <w:r w:rsidRPr="00615209">
        <w:rPr>
          <w:rFonts w:ascii="Times New Roman" w:hAnsi="Times New Roman"/>
          <w:color w:val="00000A"/>
          <w:sz w:val="28"/>
          <w:highlight w:val="white"/>
        </w:rPr>
        <w:t xml:space="preserve">12. </w:t>
      </w:r>
      <w:r>
        <w:rPr>
          <w:rFonts w:ascii="Times New Roman CYR" w:hAnsi="Times New Roman CYR"/>
          <w:color w:val="00000A"/>
          <w:sz w:val="28"/>
          <w:highlight w:val="white"/>
        </w:rPr>
        <w:t>Адміністратор має іменну печатку (штамп) із зазначенням його прізвища, імені, по батькові та найменування Центру.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13. </w:t>
      </w:r>
      <w:r>
        <w:rPr>
          <w:rFonts w:ascii="Times New Roman CYR" w:hAnsi="Times New Roman CYR"/>
          <w:color w:val="00000A"/>
          <w:sz w:val="28"/>
          <w:highlight w:val="white"/>
        </w:rPr>
        <w:t>Основними завданнями адміністратора є: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1) </w:t>
      </w:r>
      <w:r>
        <w:rPr>
          <w:rFonts w:ascii="Times New Roman CYR" w:hAnsi="Times New Roman CYR"/>
          <w:color w:val="00000A"/>
          <w:sz w:val="28"/>
          <w:highlight w:val="white"/>
        </w:rPr>
        <w:t xml:space="preserve">надання суб’єктам звернень вичерпної інформації і консультацій щодо </w:t>
      </w:r>
      <w:r>
        <w:rPr>
          <w:rFonts w:ascii="Times New Roman CYR" w:hAnsi="Times New Roman CYR"/>
          <w:color w:val="00000A"/>
          <w:sz w:val="28"/>
          <w:highlight w:val="white"/>
        </w:rPr>
        <w:t>адміністративних послуг, які можна отримати в Центрі;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2) </w:t>
      </w:r>
      <w:r>
        <w:rPr>
          <w:rFonts w:ascii="Times New Roman CYR" w:hAnsi="Times New Roman CYR"/>
          <w:color w:val="00000A"/>
          <w:sz w:val="28"/>
          <w:highlight w:val="white"/>
        </w:rPr>
        <w:t>прийняття від суб’єктів звернень документів, необхідних для надання адміністративних послуг, здійснення їх реєстрації та подання документів (їх копій) відповідним суб’єктам надання адміністративних п</w:t>
      </w:r>
      <w:r>
        <w:rPr>
          <w:rFonts w:ascii="Times New Roman CYR" w:hAnsi="Times New Roman CYR"/>
          <w:color w:val="00000A"/>
          <w:sz w:val="28"/>
          <w:highlight w:val="white"/>
        </w:rPr>
        <w:t>ослуг;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3) </w:t>
      </w:r>
      <w:r>
        <w:rPr>
          <w:rFonts w:ascii="Times New Roman CYR" w:hAnsi="Times New Roman CYR"/>
          <w:color w:val="00000A"/>
          <w:sz w:val="28"/>
          <w:highlight w:val="white"/>
        </w:rPr>
        <w:t>видача або забезпечення надсилання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про можливість отримання адмі</w:t>
      </w:r>
      <w:r>
        <w:rPr>
          <w:rFonts w:ascii="Times New Roman CYR" w:hAnsi="Times New Roman CYR"/>
          <w:color w:val="00000A"/>
          <w:sz w:val="28"/>
          <w:highlight w:val="white"/>
        </w:rPr>
        <w:t>ністративних послуг, оформлених суб’єктами надання адміністративних послуг;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4) </w:t>
      </w:r>
      <w:r>
        <w:rPr>
          <w:rFonts w:ascii="Times New Roman CYR" w:hAnsi="Times New Roman CYR"/>
          <w:color w:val="00000A"/>
          <w:sz w:val="28"/>
          <w:highlight w:val="white"/>
        </w:rPr>
        <w:t>організаційне забезпечення надання адміністративних послуг суб’єктами їх надання;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5) </w:t>
      </w:r>
      <w:r>
        <w:rPr>
          <w:rFonts w:ascii="Times New Roman CYR" w:hAnsi="Times New Roman CYR"/>
          <w:color w:val="00000A"/>
          <w:sz w:val="28"/>
          <w:highlight w:val="white"/>
        </w:rPr>
        <w:t>здійснення контролю за додержанням суб’єктами надання адміністративних послуг термінів розгл</w:t>
      </w:r>
      <w:r>
        <w:rPr>
          <w:rFonts w:ascii="Times New Roman CYR" w:hAnsi="Times New Roman CYR"/>
          <w:color w:val="00000A"/>
          <w:sz w:val="28"/>
          <w:highlight w:val="white"/>
        </w:rPr>
        <w:t>яду справ та прийняття рішень;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6) </w:t>
      </w:r>
      <w:r>
        <w:rPr>
          <w:rFonts w:ascii="Times New Roman CYR" w:hAnsi="Times New Roman CYR"/>
          <w:color w:val="00000A"/>
          <w:sz w:val="28"/>
          <w:highlight w:val="white"/>
        </w:rPr>
        <w:t>надання адміністративних послуг у випадках, передбачених законом;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7) </w:t>
      </w:r>
      <w:r>
        <w:rPr>
          <w:rFonts w:ascii="Times New Roman CYR" w:hAnsi="Times New Roman CYR"/>
          <w:color w:val="00000A"/>
          <w:sz w:val="28"/>
          <w:highlight w:val="white"/>
        </w:rPr>
        <w:t>виконання інших повноважень відповідно до посадової інструкції.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14. </w:t>
      </w:r>
      <w:r>
        <w:rPr>
          <w:rFonts w:ascii="Times New Roman CYR" w:hAnsi="Times New Roman CYR"/>
          <w:color w:val="00000A"/>
          <w:sz w:val="28"/>
          <w:highlight w:val="white"/>
        </w:rPr>
        <w:t>Адміністратор має право: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1) </w:t>
      </w:r>
      <w:r>
        <w:rPr>
          <w:rFonts w:ascii="Times New Roman CYR" w:hAnsi="Times New Roman CYR"/>
          <w:color w:val="00000A"/>
          <w:sz w:val="28"/>
          <w:highlight w:val="white"/>
        </w:rPr>
        <w:t>безоплатно одержувати від суб’єктів надання адміністратив</w:t>
      </w:r>
      <w:r>
        <w:rPr>
          <w:rFonts w:ascii="Times New Roman CYR" w:hAnsi="Times New Roman CYR"/>
          <w:color w:val="00000A"/>
          <w:sz w:val="28"/>
          <w:highlight w:val="white"/>
        </w:rPr>
        <w:t>них послуг, підприємств, установ та організацій, що належать до сфери їх управління, документи та інформацію, пов’язані з наданням таких послуг, в установленому законом порядку;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2) </w:t>
      </w:r>
      <w:r>
        <w:rPr>
          <w:rFonts w:ascii="Times New Roman CYR" w:hAnsi="Times New Roman CYR"/>
          <w:color w:val="00000A"/>
          <w:sz w:val="28"/>
          <w:highlight w:val="white"/>
        </w:rPr>
        <w:t>погоджувати документи (рішення) в інших державних органах та органах місцев</w:t>
      </w:r>
      <w:r>
        <w:rPr>
          <w:rFonts w:ascii="Times New Roman CYR" w:hAnsi="Times New Roman CYR"/>
          <w:color w:val="00000A"/>
          <w:sz w:val="28"/>
          <w:highlight w:val="white"/>
        </w:rPr>
        <w:t xml:space="preserve">ого самоврядування, отримувати їх висновки з метою надання адміністративної послуги без залучення суб’єкта звернення з дотриманням вимог Закону України </w:t>
      </w: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>«</w:t>
      </w:r>
      <w:r>
        <w:rPr>
          <w:rFonts w:ascii="Times New Roman CYR" w:hAnsi="Times New Roman CYR"/>
          <w:color w:val="00000A"/>
          <w:sz w:val="28"/>
          <w:highlight w:val="white"/>
        </w:rPr>
        <w:t>Про захист персональних даних</w:t>
      </w: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>»;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3) </w:t>
      </w:r>
      <w:r>
        <w:rPr>
          <w:rFonts w:ascii="Times New Roman CYR" w:hAnsi="Times New Roman CYR"/>
          <w:color w:val="00000A"/>
          <w:sz w:val="28"/>
          <w:highlight w:val="white"/>
        </w:rPr>
        <w:t xml:space="preserve">інформувати начальника (директора) Центру та суб’єктів надання </w:t>
      </w:r>
      <w:r>
        <w:rPr>
          <w:rFonts w:ascii="Times New Roman CYR" w:hAnsi="Times New Roman CYR"/>
          <w:color w:val="00000A"/>
          <w:sz w:val="28"/>
          <w:highlight w:val="white"/>
        </w:rPr>
        <w:t>адміністративних послуг про порушення термінів розгляду заяв про надання адміністративних послуг, вимагати вжиття заходів для усунення виявлених порушень;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4) </w:t>
      </w:r>
      <w:r>
        <w:rPr>
          <w:rFonts w:ascii="Times New Roman CYR" w:hAnsi="Times New Roman CYR"/>
          <w:color w:val="00000A"/>
          <w:sz w:val="28"/>
          <w:highlight w:val="white"/>
        </w:rPr>
        <w:t>посвідчувати власним підписом і печаткою (штампом) копії (фотокопії) документів і виписок з них, в</w:t>
      </w:r>
      <w:r>
        <w:rPr>
          <w:rFonts w:ascii="Times New Roman CYR" w:hAnsi="Times New Roman CYR"/>
          <w:color w:val="00000A"/>
          <w:sz w:val="28"/>
          <w:highlight w:val="white"/>
        </w:rPr>
        <w:t xml:space="preserve">итягів із реєстрів і баз даних, необхідних для </w:t>
      </w:r>
      <w:r>
        <w:rPr>
          <w:rFonts w:ascii="Times New Roman CYR" w:hAnsi="Times New Roman CYR"/>
          <w:color w:val="00000A"/>
          <w:sz w:val="28"/>
          <w:highlight w:val="white"/>
        </w:rPr>
        <w:lastRenderedPageBreak/>
        <w:t>надання адміністративної послуги;</w:t>
      </w:r>
    </w:p>
    <w:p w:rsidR="00BE29C5" w:rsidRDefault="00041D66">
      <w:pPr>
        <w:widowControl w:val="0"/>
        <w:ind w:firstLine="540"/>
        <w:jc w:val="both"/>
        <w:rPr>
          <w:rFonts w:hint="eastAsia"/>
        </w:rPr>
      </w:pPr>
      <w:r w:rsidRPr="00615209">
        <w:rPr>
          <w:rFonts w:ascii="Times New Roman" w:hAnsi="Times New Roman"/>
          <w:color w:val="00000A"/>
          <w:sz w:val="28"/>
          <w:highlight w:val="white"/>
          <w:lang w:val="ru-RU"/>
        </w:rPr>
        <w:t xml:space="preserve">5) </w:t>
      </w:r>
      <w:r>
        <w:rPr>
          <w:rFonts w:ascii="Times New Roman CYR" w:hAnsi="Times New Roman CYR"/>
          <w:color w:val="00000A"/>
          <w:sz w:val="28"/>
          <w:highlight w:val="white"/>
        </w:rPr>
        <w:t>порушувати клопотання перед начальником (директором) Центру щодо вжиття заходів з метою забезпечення ефективної роботи Центру.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lang w:val="ru-RU"/>
        </w:rPr>
        <w:t xml:space="preserve">15. </w:t>
      </w:r>
      <w:r>
        <w:rPr>
          <w:rFonts w:ascii="Times New Roman CYR" w:hAnsi="Times New Roman CYR"/>
          <w:color w:val="00000A"/>
          <w:sz w:val="28"/>
        </w:rPr>
        <w:t>Центр під час виконання покладених на ньо</w:t>
      </w:r>
      <w:r>
        <w:rPr>
          <w:rFonts w:ascii="Times New Roman CYR" w:hAnsi="Times New Roman CYR"/>
          <w:color w:val="00000A"/>
          <w:sz w:val="28"/>
        </w:rPr>
        <w:t>го завдань взаємодіє з відповідними органами виконавчої влади, іншими державними органами, органами місцевого самоврядування, підприємствами, установами, організаціями.</w:t>
      </w:r>
    </w:p>
    <w:p w:rsidR="00BE29C5" w:rsidRDefault="00041D66">
      <w:pPr>
        <w:widowControl w:val="0"/>
        <w:ind w:firstLine="540"/>
        <w:jc w:val="both"/>
        <w:rPr>
          <w:rFonts w:hint="eastAsia"/>
          <w:lang w:val="en-US"/>
        </w:rPr>
      </w:pPr>
      <w:r w:rsidRPr="00615209">
        <w:rPr>
          <w:rFonts w:ascii="Times New Roman" w:hAnsi="Times New Roman"/>
          <w:color w:val="00000A"/>
          <w:sz w:val="28"/>
          <w:lang w:val="ru-RU"/>
        </w:rPr>
        <w:t xml:space="preserve">16. </w:t>
      </w:r>
      <w:r>
        <w:rPr>
          <w:rFonts w:ascii="Times New Roman CYR" w:hAnsi="Times New Roman CYR"/>
          <w:color w:val="00000A"/>
          <w:sz w:val="28"/>
        </w:rPr>
        <w:t>З метою забезпечення зручних і доступних умов отримання послуг за рішенням Ради у г</w:t>
      </w:r>
      <w:r>
        <w:rPr>
          <w:rFonts w:ascii="Times New Roman CYR" w:hAnsi="Times New Roman CYR"/>
          <w:color w:val="00000A"/>
          <w:sz w:val="28"/>
        </w:rPr>
        <w:t>ромаді можуть бути створені віддалені робочі місця адміністраторів, які надають адміністративні послуги відповідно до затвердженого Радою Переліку адміністративних послуг.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lang w:val="ru-RU"/>
        </w:rPr>
        <w:t xml:space="preserve">17. </w:t>
      </w:r>
      <w:r>
        <w:rPr>
          <w:rFonts w:ascii="Times New Roman CYR" w:hAnsi="Times New Roman CYR"/>
          <w:color w:val="00000A"/>
          <w:sz w:val="28"/>
        </w:rPr>
        <w:t>Час прийому суб’єктів звернень у Центрі становить не менш як п’ять днів на тижде</w:t>
      </w:r>
      <w:r>
        <w:rPr>
          <w:rFonts w:ascii="Times New Roman CYR" w:hAnsi="Times New Roman CYR"/>
          <w:color w:val="00000A"/>
          <w:sz w:val="28"/>
        </w:rPr>
        <w:t xml:space="preserve">нь та сім годин на день без перерви на обід і є обов’язковим для всіх адміністративних послуг, що надаються через Центр. 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>
        <w:rPr>
          <w:rFonts w:ascii="Times New Roman CYR" w:hAnsi="Times New Roman CYR"/>
          <w:color w:val="00000A"/>
          <w:sz w:val="28"/>
        </w:rPr>
        <w:t>Центр не рідше ніж один день на тиждень здійснює прийом суб’єктів звернень до двадцятої години.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>
        <w:rPr>
          <w:rFonts w:ascii="Times New Roman CYR" w:hAnsi="Times New Roman CYR"/>
          <w:color w:val="00000A"/>
          <w:sz w:val="28"/>
        </w:rPr>
        <w:t>Конкретний режим роботи Центру, зокрем</w:t>
      </w:r>
      <w:r>
        <w:rPr>
          <w:rFonts w:ascii="Times New Roman CYR" w:hAnsi="Times New Roman CYR"/>
          <w:color w:val="00000A"/>
          <w:sz w:val="28"/>
        </w:rPr>
        <w:t>а дні та години прийому суб’єктів звернення, визначаються відповідно до законодавства Чортківською міською радою.</w:t>
      </w:r>
    </w:p>
    <w:p w:rsidR="00BE29C5" w:rsidRPr="00615209" w:rsidRDefault="00041D66">
      <w:pPr>
        <w:widowControl w:val="0"/>
        <w:ind w:firstLine="540"/>
        <w:jc w:val="both"/>
        <w:rPr>
          <w:rFonts w:hint="eastAsia"/>
          <w:lang w:val="ru-RU"/>
        </w:rPr>
      </w:pPr>
      <w:r w:rsidRPr="00615209">
        <w:rPr>
          <w:rFonts w:ascii="Times New Roman" w:hAnsi="Times New Roman"/>
          <w:color w:val="00000A"/>
          <w:sz w:val="28"/>
          <w:lang w:val="ru-RU"/>
        </w:rPr>
        <w:t xml:space="preserve">18. </w:t>
      </w:r>
      <w:r>
        <w:rPr>
          <w:rFonts w:ascii="Times New Roman CYR" w:hAnsi="Times New Roman CYR"/>
          <w:color w:val="00000A"/>
          <w:sz w:val="28"/>
        </w:rPr>
        <w:t>Фінансування та матеріально-технічне забезпечення діяльності Центру здійснюється за рахунок державного та місцевих бюджетів, а також з інш</w:t>
      </w:r>
      <w:r>
        <w:rPr>
          <w:rFonts w:ascii="Times New Roman CYR" w:hAnsi="Times New Roman CYR"/>
          <w:color w:val="00000A"/>
          <w:sz w:val="28"/>
        </w:rPr>
        <w:t>их джерел дозволених законодавством.</w:t>
      </w:r>
    </w:p>
    <w:p w:rsidR="00BE29C5" w:rsidRPr="00615209" w:rsidRDefault="00BE29C5">
      <w:pPr>
        <w:widowControl w:val="0"/>
        <w:ind w:firstLine="540"/>
        <w:jc w:val="center"/>
        <w:rPr>
          <w:rFonts w:ascii="Times New Roman" w:hAnsi="Times New Roman"/>
          <w:b/>
          <w:color w:val="00000A"/>
          <w:sz w:val="28"/>
          <w:lang w:val="ru-RU"/>
        </w:rPr>
      </w:pPr>
    </w:p>
    <w:p w:rsidR="00BE29C5" w:rsidRPr="00615209" w:rsidRDefault="00BE29C5">
      <w:pPr>
        <w:widowControl w:val="0"/>
        <w:ind w:firstLine="540"/>
        <w:jc w:val="center"/>
        <w:rPr>
          <w:rFonts w:ascii="Times New Roman" w:hAnsi="Times New Roman"/>
          <w:b/>
          <w:color w:val="00000A"/>
          <w:sz w:val="28"/>
          <w:lang w:val="ru-RU"/>
        </w:rPr>
      </w:pPr>
    </w:p>
    <w:p w:rsidR="00BE29C5" w:rsidRPr="00615209" w:rsidRDefault="00BE29C5">
      <w:pPr>
        <w:widowControl w:val="0"/>
        <w:rPr>
          <w:rFonts w:ascii="Times New Roman" w:hAnsi="Times New Roman"/>
          <w:color w:val="00000A"/>
          <w:sz w:val="28"/>
          <w:lang w:val="ru-RU"/>
        </w:rPr>
      </w:pPr>
    </w:p>
    <w:p w:rsidR="00BE29C5" w:rsidRDefault="00041D66">
      <w:pPr>
        <w:widowControl w:val="0"/>
        <w:rPr>
          <w:rFonts w:hint="eastAsia"/>
        </w:rPr>
      </w:pPr>
      <w:r>
        <w:rPr>
          <w:rFonts w:ascii="Times New Roman CYR" w:hAnsi="Times New Roman CYR"/>
          <w:b/>
          <w:color w:val="00000A"/>
          <w:sz w:val="28"/>
        </w:rPr>
        <w:t xml:space="preserve">Секретар міської ради                                       </w:t>
      </w:r>
      <w:r w:rsidR="00615209">
        <w:rPr>
          <w:rFonts w:ascii="Times New Roman CYR" w:hAnsi="Times New Roman CYR"/>
          <w:b/>
          <w:color w:val="00000A"/>
          <w:sz w:val="28"/>
        </w:rPr>
        <w:t xml:space="preserve">                                  Я. </w:t>
      </w:r>
      <w:r>
        <w:rPr>
          <w:rFonts w:ascii="Times New Roman CYR" w:hAnsi="Times New Roman CYR"/>
          <w:b/>
          <w:color w:val="00000A"/>
          <w:sz w:val="28"/>
        </w:rPr>
        <w:t xml:space="preserve">Дзиндра </w:t>
      </w:r>
    </w:p>
    <w:p w:rsidR="00BE29C5" w:rsidRPr="00615209" w:rsidRDefault="00BE29C5">
      <w:pPr>
        <w:widowControl w:val="0"/>
        <w:ind w:firstLine="540"/>
        <w:jc w:val="center"/>
        <w:rPr>
          <w:rFonts w:ascii="Times New Roman" w:hAnsi="Times New Roman"/>
          <w:b/>
          <w:color w:val="00000A"/>
          <w:sz w:val="28"/>
          <w:lang w:val="ru-RU"/>
        </w:rPr>
      </w:pPr>
    </w:p>
    <w:p w:rsidR="00BE29C5" w:rsidRPr="00615209" w:rsidRDefault="00BE29C5">
      <w:pPr>
        <w:widowControl w:val="0"/>
        <w:ind w:firstLine="540"/>
        <w:jc w:val="center"/>
        <w:rPr>
          <w:rFonts w:ascii="Times New Roman" w:hAnsi="Times New Roman"/>
          <w:color w:val="00000A"/>
          <w:lang w:val="ru-RU"/>
        </w:rPr>
      </w:pPr>
    </w:p>
    <w:p w:rsidR="00BE29C5" w:rsidRDefault="00BE29C5">
      <w:pPr>
        <w:rPr>
          <w:rFonts w:hint="eastAsia"/>
        </w:rPr>
      </w:pPr>
    </w:p>
    <w:sectPr w:rsidR="00BE29C5" w:rsidSect="00BE29C5">
      <w:footerReference w:type="default" r:id="rId6"/>
      <w:pgSz w:w="11906" w:h="16838"/>
      <w:pgMar w:top="1134" w:right="567" w:bottom="1134" w:left="1701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D66" w:rsidRDefault="00041D66" w:rsidP="00615209">
      <w:r>
        <w:separator/>
      </w:r>
    </w:p>
  </w:endnote>
  <w:endnote w:type="continuationSeparator" w:id="1">
    <w:p w:rsidR="00041D66" w:rsidRDefault="00041D66" w:rsidP="00615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1738"/>
      <w:docPartObj>
        <w:docPartGallery w:val="Page Numbers (Bottom of Page)"/>
        <w:docPartUnique/>
      </w:docPartObj>
    </w:sdtPr>
    <w:sdtContent>
      <w:p w:rsidR="00615209" w:rsidRDefault="00615209">
        <w:pPr>
          <w:pStyle w:val="aa"/>
          <w:jc w:val="center"/>
        </w:pPr>
        <w:fldSimple w:instr=" PAGE   \* MERGEFORMAT ">
          <w:r>
            <w:rPr>
              <w:rFonts w:hint="eastAsia"/>
              <w:noProof/>
            </w:rPr>
            <w:t>1</w:t>
          </w:r>
        </w:fldSimple>
      </w:p>
    </w:sdtContent>
  </w:sdt>
  <w:p w:rsidR="00615209" w:rsidRDefault="00615209">
    <w:pPr>
      <w:pStyle w:val="a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D66" w:rsidRDefault="00041D66" w:rsidP="00615209">
      <w:r>
        <w:separator/>
      </w:r>
    </w:p>
  </w:footnote>
  <w:footnote w:type="continuationSeparator" w:id="1">
    <w:p w:rsidR="00041D66" w:rsidRDefault="00041D66" w:rsidP="00615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9C5"/>
    <w:rsid w:val="00041D66"/>
    <w:rsid w:val="00615209"/>
    <w:rsid w:val="00BE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ії"/>
    <w:qFormat/>
    <w:rsid w:val="00BE29C5"/>
  </w:style>
  <w:style w:type="paragraph" w:customStyle="1" w:styleId="a4">
    <w:name w:val="Заголовок"/>
    <w:basedOn w:val="a"/>
    <w:next w:val="a5"/>
    <w:qFormat/>
    <w:rsid w:val="00BE29C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BE29C5"/>
    <w:pPr>
      <w:spacing w:after="140" w:line="276" w:lineRule="auto"/>
    </w:pPr>
  </w:style>
  <w:style w:type="paragraph" w:styleId="a6">
    <w:name w:val="List"/>
    <w:basedOn w:val="a5"/>
    <w:rsid w:val="00BE29C5"/>
  </w:style>
  <w:style w:type="paragraph" w:customStyle="1" w:styleId="Caption">
    <w:name w:val="Caption"/>
    <w:basedOn w:val="a"/>
    <w:qFormat/>
    <w:rsid w:val="00BE29C5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rsid w:val="00BE29C5"/>
    <w:pPr>
      <w:suppressLineNumbers/>
    </w:pPr>
  </w:style>
  <w:style w:type="paragraph" w:styleId="a8">
    <w:name w:val="header"/>
    <w:basedOn w:val="a"/>
    <w:link w:val="a9"/>
    <w:uiPriority w:val="99"/>
    <w:semiHidden/>
    <w:unhideWhenUsed/>
    <w:rsid w:val="00615209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15209"/>
    <w:rPr>
      <w:szCs w:val="21"/>
    </w:rPr>
  </w:style>
  <w:style w:type="paragraph" w:styleId="aa">
    <w:name w:val="footer"/>
    <w:basedOn w:val="a"/>
    <w:link w:val="ab"/>
    <w:uiPriority w:val="99"/>
    <w:unhideWhenUsed/>
    <w:rsid w:val="00615209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615209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5785</Words>
  <Characters>3299</Characters>
  <Application>Microsoft Office Word</Application>
  <DocSecurity>0</DocSecurity>
  <Lines>27</Lines>
  <Paragraphs>18</Paragraphs>
  <ScaleCrop>false</ScaleCrop>
  <Company>Reanimator Extreme Edition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cp:lastPrinted>2019-08-22T10:08:00Z</cp:lastPrinted>
  <dcterms:created xsi:type="dcterms:W3CDTF">2019-08-22T09:53:00Z</dcterms:created>
  <dcterms:modified xsi:type="dcterms:W3CDTF">2019-09-10T11:40:00Z</dcterms:modified>
  <dc:language>uk-UA</dc:language>
</cp:coreProperties>
</file>