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F" w:rsidRPr="00AA3F5F" w:rsidRDefault="007E1D3D" w:rsidP="00F73089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31750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5F" w:rsidRPr="00AA3F5F" w:rsidRDefault="00AA3F5F" w:rsidP="00065E4E">
      <w:pPr>
        <w:pStyle w:val="FR1"/>
        <w:spacing w:line="252" w:lineRule="auto"/>
        <w:ind w:left="0" w:right="-5"/>
        <w:jc w:val="center"/>
        <w:rPr>
          <w:b/>
        </w:rPr>
      </w:pPr>
      <w:r w:rsidRPr="00AA3F5F">
        <w:rPr>
          <w:rFonts w:eastAsia="Batang"/>
          <w:b/>
          <w:bCs/>
        </w:rPr>
        <w:t>ЧОРТКІВСЬКА  МІСЬКА  РАДА</w:t>
      </w:r>
    </w:p>
    <w:p w:rsidR="00AA3F5F" w:rsidRPr="00AA3F5F" w:rsidRDefault="00AA3F5F" w:rsidP="00065E4E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AA3F5F" w:rsidRPr="00AA3F5F" w:rsidRDefault="00AA3F5F" w:rsidP="00065E4E">
      <w:pPr>
        <w:tabs>
          <w:tab w:val="left" w:pos="4820"/>
        </w:tabs>
        <w:spacing w:line="252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A3F5F" w:rsidRPr="00AA3F5F" w:rsidRDefault="00AA3F5F" w:rsidP="00F73089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89" w:rsidRPr="00F73089" w:rsidRDefault="00F73089" w:rsidP="00F7308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73089">
        <w:rPr>
          <w:rFonts w:ascii="Times New Roman" w:hAnsi="Times New Roman" w:cs="Times New Roman"/>
          <w:b/>
          <w:sz w:val="28"/>
          <w:szCs w:val="28"/>
        </w:rPr>
        <w:t xml:space="preserve">25 жовтня </w:t>
      </w:r>
      <w:r w:rsidR="00AA3F5F" w:rsidRPr="00F73089">
        <w:rPr>
          <w:rFonts w:ascii="Times New Roman" w:hAnsi="Times New Roman" w:cs="Times New Roman"/>
          <w:b/>
          <w:sz w:val="28"/>
          <w:szCs w:val="28"/>
        </w:rPr>
        <w:t xml:space="preserve"> 2019 року                                                </w:t>
      </w:r>
      <w:r w:rsidRPr="00F730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3F5F" w:rsidRPr="00F73089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F73089">
        <w:rPr>
          <w:rFonts w:ascii="Times New Roman" w:hAnsi="Times New Roman" w:cs="Times New Roman"/>
          <w:b/>
          <w:sz w:val="28"/>
          <w:szCs w:val="28"/>
        </w:rPr>
        <w:t>1616</w:t>
      </w:r>
    </w:p>
    <w:p w:rsidR="00AA3F5F" w:rsidRPr="00F73089" w:rsidRDefault="00AA3F5F" w:rsidP="00F73089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73089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F73089" w:rsidRDefault="00F73089" w:rsidP="00AA3F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3F5F" w:rsidRPr="007E1D3D" w:rsidRDefault="00AA3F5F" w:rsidP="00AA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підтримку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депутатів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обласної ради до Президента України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Зеленського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В.О.,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Верховної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України,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Кабінету Міністрів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України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щодо </w:t>
      </w:r>
      <w:r w:rsidR="00216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неприйняття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нової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редакції </w:t>
      </w:r>
      <w:r w:rsidR="00F73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Закону України про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особливий статус Донбасу, так званої «формули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Штайнмаєра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A3F5F" w:rsidRPr="007E1D3D" w:rsidRDefault="006F5B46" w:rsidP="006F5B46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рішення Тернопільської обласної ради від 02 жовтня 2019 року № 1450 «Про звернення депутатів Тернопільської обласної ради до Президента України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», керуючись  статтею 26 Закону України «Про місцеве самоврядування в Україні»,</w:t>
      </w:r>
      <w:r w:rsidR="00AA3F5F" w:rsidRPr="007E1D3D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AA3F5F" w:rsidRPr="00AA3F5F" w:rsidRDefault="00AA3F5F" w:rsidP="006F5B4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:rsidR="0021611E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1.Підтримати та схвалити звернення депутатів Тернопільської обласної ради до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України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» (додається).</w:t>
      </w:r>
      <w:r w:rsid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1D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1D3D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>2.Рішення надіслати Президенту України</w:t>
      </w:r>
      <w:r w:rsidR="00F73089" w:rsidRPr="00F73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089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Зеленському</w:t>
      </w:r>
      <w:proofErr w:type="spellEnd"/>
      <w:r w:rsidR="00F73089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</w:t>
      </w:r>
      <w:r w:rsidR="00F73089">
        <w:rPr>
          <w:rFonts w:ascii="Times New Roman" w:hAnsi="Times New Roman" w:cs="Times New Roman"/>
          <w:sz w:val="28"/>
          <w:szCs w:val="28"/>
        </w:rPr>
        <w:t xml:space="preserve">, Кабінету Міністрів України та </w:t>
      </w:r>
      <w:r w:rsidRPr="00361BA3">
        <w:rPr>
          <w:rFonts w:ascii="Times New Roman" w:hAnsi="Times New Roman" w:cs="Times New Roman"/>
          <w:sz w:val="28"/>
          <w:szCs w:val="28"/>
        </w:rPr>
        <w:t xml:space="preserve"> Верховній Раді України.</w:t>
      </w:r>
    </w:p>
    <w:p w:rsidR="0021611E" w:rsidRDefault="0021611E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A3" w:rsidRPr="00361BA3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міської ради з </w:t>
      </w:r>
      <w:r w:rsidR="00361BA3" w:rsidRP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дотримання законності, охорони громадськог</w:t>
      </w:r>
      <w:r w:rsid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та депутатської етики.</w:t>
      </w:r>
    </w:p>
    <w:p w:rsidR="00AA3F5F" w:rsidRPr="00361BA3" w:rsidRDefault="00AA3F5F" w:rsidP="006F5B4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B46" w:rsidRDefault="00AA3F5F" w:rsidP="00E51B11">
      <w:pPr>
        <w:ind w:right="-284"/>
        <w:rPr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</w:t>
      </w:r>
      <w:r w:rsidR="007E1D3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F5B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3F5F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  <w:r w:rsidR="007E1D3D">
        <w:rPr>
          <w:sz w:val="28"/>
          <w:szCs w:val="28"/>
        </w:rPr>
        <w:t xml:space="preserve">                                                                                       </w:t>
      </w:r>
    </w:p>
    <w:p w:rsidR="006F5B46" w:rsidRDefault="006F5B46" w:rsidP="00D37709">
      <w:pPr>
        <w:spacing w:after="0" w:line="240" w:lineRule="auto"/>
        <w:rPr>
          <w:sz w:val="28"/>
          <w:szCs w:val="28"/>
        </w:rPr>
      </w:pPr>
    </w:p>
    <w:sectPr w:rsidR="006F5B46" w:rsidSect="007E1D3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7709"/>
    <w:rsid w:val="00065E4E"/>
    <w:rsid w:val="0018628B"/>
    <w:rsid w:val="0021611E"/>
    <w:rsid w:val="00293574"/>
    <w:rsid w:val="00361BA3"/>
    <w:rsid w:val="00554B55"/>
    <w:rsid w:val="005E76E1"/>
    <w:rsid w:val="00634354"/>
    <w:rsid w:val="00646942"/>
    <w:rsid w:val="00651B08"/>
    <w:rsid w:val="006F5B46"/>
    <w:rsid w:val="00745839"/>
    <w:rsid w:val="00775989"/>
    <w:rsid w:val="007E1D3D"/>
    <w:rsid w:val="008446D2"/>
    <w:rsid w:val="00A62A8E"/>
    <w:rsid w:val="00AA3F5F"/>
    <w:rsid w:val="00B30EAF"/>
    <w:rsid w:val="00B9158A"/>
    <w:rsid w:val="00B96438"/>
    <w:rsid w:val="00BE3BB5"/>
    <w:rsid w:val="00CB4961"/>
    <w:rsid w:val="00D37709"/>
    <w:rsid w:val="00E51B11"/>
    <w:rsid w:val="00E864AE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709"/>
    <w:rPr>
      <w:b/>
      <w:bCs/>
    </w:rPr>
  </w:style>
  <w:style w:type="paragraph" w:customStyle="1" w:styleId="FR1">
    <w:name w:val="FR1"/>
    <w:rsid w:val="00AA3F5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qFormat/>
    <w:rsid w:val="00AA3F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05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26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11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F43E-1053-4B8C-BC05-7C7BC83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2019-10-23T06:05:00Z</cp:lastPrinted>
  <dcterms:created xsi:type="dcterms:W3CDTF">2019-10-21T08:31:00Z</dcterms:created>
  <dcterms:modified xsi:type="dcterms:W3CDTF">2021-01-29T10:13:00Z</dcterms:modified>
</cp:coreProperties>
</file>