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AD" w:rsidRDefault="00EA2FAD" w:rsidP="00EA2FAD">
      <w:pPr>
        <w:shd w:val="clear" w:color="auto" w:fill="FFFFFF"/>
        <w:jc w:val="center"/>
        <w:textAlignment w:val="baseline"/>
        <w:outlineLvl w:val="0"/>
        <w:rPr>
          <w:rFonts w:ascii="ProbaPro-SemiBold" w:eastAsia="Times New Roman" w:hAnsi="ProbaPro-SemiBold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2646045" cy="1721485"/>
            <wp:effectExtent l="19050" t="0" r="1905" b="0"/>
            <wp:docPr id="4" name="Рисунок 4" descr="Заявка на отримання дотації за утримання корів приймається лише до 1 квіт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явка на отримання дотації за утримання корів приймається лише до 1 квітн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FAD" w:rsidRPr="00EA2FAD" w:rsidRDefault="00EA2FAD" w:rsidP="00EA2FAD">
      <w:pPr>
        <w:shd w:val="clear" w:color="auto" w:fill="FFFFFF"/>
        <w:jc w:val="center"/>
        <w:textAlignment w:val="baseline"/>
        <w:outlineLvl w:val="0"/>
        <w:rPr>
          <w:rFonts w:ascii="ProbaPro-SemiBold" w:eastAsia="Times New Roman" w:hAnsi="ProbaPro-SemiBold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EA2FAD">
        <w:rPr>
          <w:rFonts w:ascii="ProbaPro-SemiBold" w:eastAsia="Times New Roman" w:hAnsi="ProbaPro-SemiBold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Як отримати дотацію за утримання корів через ДАР</w:t>
      </w:r>
    </w:p>
    <w:p w:rsidR="00EA2FAD" w:rsidRPr="00EA2FAD" w:rsidRDefault="00EA2FAD" w:rsidP="00EA2FAD">
      <w:pPr>
        <w:shd w:val="clear" w:color="auto" w:fill="FFFFFF"/>
        <w:ind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Нагадуємо, що у Державному аграрному реєстрі доступна програма підтримки для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агровиробників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, що утримують від 3 до 100 корів усіх напрямів продуктивності. </w:t>
      </w:r>
    </w:p>
    <w:p w:rsidR="00EA2FAD" w:rsidRPr="00EA2FAD" w:rsidRDefault="00EA2FAD" w:rsidP="00EA2FAD">
      <w:pPr>
        <w:shd w:val="clear" w:color="auto" w:fill="FFFFFF"/>
        <w:ind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Розмір дотації становить 5300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грн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 на одну корову, але не більше 530 000 грн. Строк подання заявки — </w:t>
      </w:r>
      <w:r w:rsidRPr="00EA2FAD">
        <w:rPr>
          <w:rFonts w:ascii="ProbaPro" w:eastAsia="Times New Roman" w:hAnsi="ProbaPro" w:cs="Times New Roman"/>
          <w:b/>
          <w:bCs/>
          <w:color w:val="000000" w:themeColor="text1"/>
          <w:sz w:val="28"/>
          <w:lang w:eastAsia="uk-UA"/>
        </w:rPr>
        <w:t>до 15 листопада 2022 року.</w:t>
      </w:r>
    </w:p>
    <w:p w:rsidR="00EA2FAD" w:rsidRPr="00EA2FAD" w:rsidRDefault="00EA2FAD" w:rsidP="00EA2FAD">
      <w:pPr>
        <w:shd w:val="clear" w:color="auto" w:fill="FFFFFF"/>
        <w:ind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Подати заявку на підтримку можуть усі виробники сільгосппродукції, як фізичні, так і юридичні особи, що зареєстровані у ДАР та відповідають умовам програми. Детальніше про </w:t>
      </w:r>
      <w:hyperlink r:id="rId6" w:tgtFrame="_blank" w:history="1">
        <w:r w:rsidRPr="00EA2FAD">
          <w:rPr>
            <w:rFonts w:ascii="ProbaPro" w:eastAsia="Times New Roman" w:hAnsi="ProbaPro" w:cs="Times New Roman"/>
            <w:color w:val="000000" w:themeColor="text1"/>
            <w:sz w:val="28"/>
            <w:lang w:eastAsia="uk-UA"/>
          </w:rPr>
          <w:t>умови</w:t>
        </w:r>
      </w:hyperlink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.</w:t>
      </w:r>
    </w:p>
    <w:p w:rsidR="00EA2FAD" w:rsidRPr="00EA2FAD" w:rsidRDefault="00EA2FAD" w:rsidP="00EA2FAD">
      <w:pPr>
        <w:shd w:val="clear" w:color="auto" w:fill="FFFFFF"/>
        <w:ind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Покрокова інструкція з подання заявки в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інфографіці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 під постом та тексті нижче.  Інструкція з реєстрації – за </w:t>
      </w:r>
      <w:hyperlink r:id="rId7" w:tgtFrame="_blank" w:history="1">
        <w:r w:rsidRPr="00EA2FAD">
          <w:rPr>
            <w:rFonts w:ascii="ProbaPro" w:eastAsia="Times New Roman" w:hAnsi="ProbaPro" w:cs="Times New Roman"/>
            <w:color w:val="000000" w:themeColor="text1"/>
            <w:sz w:val="28"/>
            <w:lang w:eastAsia="uk-UA"/>
          </w:rPr>
          <w:t>посиланням</w:t>
        </w:r>
      </w:hyperlink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.</w:t>
      </w:r>
    </w:p>
    <w:p w:rsidR="00EA2FAD" w:rsidRPr="00EA2FAD" w:rsidRDefault="00EA2FAD" w:rsidP="00EA2FAD">
      <w:pPr>
        <w:shd w:val="clear" w:color="auto" w:fill="FFFFFF"/>
        <w:ind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ЯК ПОДАТИ ЗАЯВКУ ЗА НАПРЯМОМ “СПЕЦІАЛЬНА БЮДЖЕТНА ДОТАЦІЯ ЗА УТРИМАННЯ КОРІВ</w:t>
      </w:r>
    </w:p>
    <w:p w:rsidR="00EA2FAD" w:rsidRPr="00EA2FAD" w:rsidRDefault="00EA2FAD" w:rsidP="00EA2FAD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Увійдіть у кабінет на </w:t>
      </w:r>
      <w:hyperlink r:id="rId8" w:history="1">
        <w:r w:rsidRPr="00EA2FAD">
          <w:rPr>
            <w:rFonts w:ascii="ProbaPro" w:eastAsia="Times New Roman" w:hAnsi="ProbaPro" w:cs="Times New Roman"/>
            <w:color w:val="000000" w:themeColor="text1"/>
            <w:sz w:val="28"/>
            <w:lang w:eastAsia="uk-UA"/>
          </w:rPr>
          <w:t>www.dar.gov.ua</w:t>
        </w:r>
      </w:hyperlink>
    </w:p>
    <w:p w:rsidR="00EA2FAD" w:rsidRPr="00EA2FAD" w:rsidRDefault="00EA2FAD" w:rsidP="00EA2FAD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Перевірте відомості про ваших тварин у розділі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“Тварини”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. Для розрахунку очікуваної суми субсидії відфільтруйте список тварин за статтю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“Корова”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.</w:t>
      </w:r>
    </w:p>
    <w:p w:rsidR="00EA2FAD" w:rsidRPr="00EA2FAD" w:rsidRDefault="00EA2FAD" w:rsidP="00EA2FAD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Відкрийте програму в розділі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“Доступні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програми”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. Для подання заявки натисніть “+” навпроти назви програми.</w:t>
      </w:r>
    </w:p>
    <w:p w:rsidR="00EA2FAD" w:rsidRPr="00EA2FAD" w:rsidRDefault="00EA2FAD" w:rsidP="00EA2FAD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Розрахуйте бажану суму дотації: помножте кількість ваших корів з реєстру на 5300 грн. Отриманий добуток вкажіть у відповідному полі при заповненні заявки.</w:t>
      </w:r>
    </w:p>
    <w:p w:rsidR="00EA2FAD" w:rsidRPr="00EA2FAD" w:rsidRDefault="00EA2FAD" w:rsidP="00EA2FAD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Дайте відповіді на запитання в опитувальнику, надайте згоду на проведення уповноваженими особами моніторингу та оцінювання достовірності наданої інформації як документально, так і шляхом перевірки за місцем здійснення діяльності і натисніть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“Подати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заявку”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.</w:t>
      </w:r>
    </w:p>
    <w:p w:rsidR="00EA2FAD" w:rsidRPr="00EA2FAD" w:rsidRDefault="00EA2FAD" w:rsidP="00EA2FAD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Система згенерує заповнену заявку згідно з формою, затвердженою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Мінагрополітики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. Перевірте ще раз коректність уведених даних та підпишіть заявку за допомогою КЕП.</w:t>
      </w:r>
    </w:p>
    <w:p w:rsidR="00EA2FAD" w:rsidRPr="00EA2FAD" w:rsidRDefault="00EA2FAD" w:rsidP="00EA2FAD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Після перевірки заявки відповідальними працівниками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Укрдержфонду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, у разі її схвалення, вам у кабінет на підпис надійде Договір про отримання бюджетних коштів з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Укрдержфондом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.</w:t>
      </w:r>
    </w:p>
    <w:p w:rsidR="00EA2FAD" w:rsidRPr="00EA2FAD" w:rsidRDefault="00EA2FAD" w:rsidP="00EA2FAD">
      <w:pPr>
        <w:numPr>
          <w:ilvl w:val="0"/>
          <w:numId w:val="1"/>
        </w:numPr>
        <w:shd w:val="clear" w:color="auto" w:fill="FFFFFF"/>
        <w:ind w:left="0"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Невдовзі після підписання Договору з вашого боку на рахунок, вказаний при поданні заявки, надійдуть кошти.</w:t>
      </w:r>
    </w:p>
    <w:p w:rsidR="00EA2FAD" w:rsidRPr="00EA2FAD" w:rsidRDefault="00EA2FAD" w:rsidP="00EA2FAD">
      <w:pPr>
        <w:shd w:val="clear" w:color="auto" w:fill="FFFFFF"/>
        <w:ind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Важливо:</w:t>
      </w:r>
    </w:p>
    <w:p w:rsidR="00EA2FAD" w:rsidRPr="00EA2FAD" w:rsidRDefault="00EA2FAD" w:rsidP="00EA2FAD">
      <w:pPr>
        <w:numPr>
          <w:ilvl w:val="0"/>
          <w:numId w:val="2"/>
        </w:numPr>
        <w:shd w:val="clear" w:color="auto" w:fill="FFFFFF"/>
        <w:ind w:left="0"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Дія програми поширюється на утримувачів корів, які ідентифіковані та зареєстровані відповідно до законодавства.</w:t>
      </w:r>
    </w:p>
    <w:p w:rsidR="00EA2FAD" w:rsidRPr="00EA2FAD" w:rsidRDefault="00EA2FAD" w:rsidP="00EA2FAD">
      <w:pPr>
        <w:numPr>
          <w:ilvl w:val="0"/>
          <w:numId w:val="3"/>
        </w:numPr>
        <w:shd w:val="clear" w:color="auto" w:fill="FFFFFF"/>
        <w:ind w:left="0"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lastRenderedPageBreak/>
        <w:t xml:space="preserve">Дія програми поширюється на всю Україну, окрім територій, які включені до переліку громад, що розташовані в районі проведення бойових дій, або які перебувають в тимчасовій окупації чи оточенні, затвердженого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Мінреінтеграції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.</w:t>
      </w:r>
    </w:p>
    <w:p w:rsidR="00EA2FAD" w:rsidRPr="00EA2FAD" w:rsidRDefault="00EA2FAD" w:rsidP="00EA2FAD">
      <w:pPr>
        <w:shd w:val="clear" w:color="auto" w:fill="FFFFFF"/>
        <w:ind w:firstLine="426"/>
        <w:jc w:val="both"/>
        <w:textAlignment w:val="baseline"/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</w:pPr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З питаннями щодо реєстрації та подання заявок у ДАР звертайтесь до Контакт-центру: 044 339 92 15, </w:t>
      </w:r>
      <w:hyperlink r:id="rId9" w:history="1">
        <w:r w:rsidRPr="00EA2FAD">
          <w:rPr>
            <w:rFonts w:ascii="ProbaPro" w:eastAsia="Times New Roman" w:hAnsi="ProbaPro" w:cs="Times New Roman"/>
            <w:color w:val="000000" w:themeColor="text1"/>
            <w:sz w:val="28"/>
            <w:lang w:eastAsia="uk-UA"/>
          </w:rPr>
          <w:t>support@dar.gov.ua</w:t>
        </w:r>
      </w:hyperlink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, або до Регіонального відділення </w:t>
      </w:r>
      <w:proofErr w:type="spellStart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>Укрдержфонду</w:t>
      </w:r>
      <w:proofErr w:type="spellEnd"/>
      <w:r w:rsidRPr="00EA2FAD">
        <w:rPr>
          <w:rFonts w:ascii="ProbaPro" w:eastAsia="Times New Roman" w:hAnsi="ProbaPro" w:cs="Times New Roman"/>
          <w:color w:val="000000" w:themeColor="text1"/>
          <w:sz w:val="28"/>
          <w:szCs w:val="28"/>
          <w:lang w:eastAsia="uk-UA"/>
        </w:rPr>
        <w:t xml:space="preserve"> за місцем вашої реєстрації.</w:t>
      </w:r>
    </w:p>
    <w:p w:rsidR="002530C2" w:rsidRDefault="002530C2" w:rsidP="00EA2FAD">
      <w:pPr>
        <w:ind w:firstLine="426"/>
        <w:jc w:val="both"/>
      </w:pPr>
    </w:p>
    <w:sectPr w:rsidR="002530C2" w:rsidSect="003A414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ba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001FF"/>
    <w:multiLevelType w:val="multilevel"/>
    <w:tmpl w:val="14D2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5975D0"/>
    <w:multiLevelType w:val="multilevel"/>
    <w:tmpl w:val="0818F8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0752E"/>
    <w:multiLevelType w:val="multilevel"/>
    <w:tmpl w:val="93362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/>
  <w:rsids>
    <w:rsidRoot w:val="00EA2FAD"/>
    <w:rsid w:val="000C09C9"/>
    <w:rsid w:val="001140AC"/>
    <w:rsid w:val="002530C2"/>
    <w:rsid w:val="00395F19"/>
    <w:rsid w:val="003A4143"/>
    <w:rsid w:val="003F1281"/>
    <w:rsid w:val="0045028C"/>
    <w:rsid w:val="0050445B"/>
    <w:rsid w:val="008106BA"/>
    <w:rsid w:val="00816861"/>
    <w:rsid w:val="00881C40"/>
    <w:rsid w:val="00885E9D"/>
    <w:rsid w:val="008C4081"/>
    <w:rsid w:val="00971FE5"/>
    <w:rsid w:val="00BC55B5"/>
    <w:rsid w:val="00BD1D5F"/>
    <w:rsid w:val="00EA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C2"/>
  </w:style>
  <w:style w:type="paragraph" w:styleId="1">
    <w:name w:val="heading 1"/>
    <w:basedOn w:val="a"/>
    <w:link w:val="10"/>
    <w:uiPriority w:val="9"/>
    <w:qFormat/>
    <w:rsid w:val="00EA2FA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FA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EA2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A2FAD"/>
    <w:rPr>
      <w:b/>
      <w:bCs/>
    </w:rPr>
  </w:style>
  <w:style w:type="character" w:styleId="a5">
    <w:name w:val="Hyperlink"/>
    <w:basedOn w:val="a0"/>
    <w:uiPriority w:val="99"/>
    <w:semiHidden/>
    <w:unhideWhenUsed/>
    <w:rsid w:val="00EA2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3DmWOJ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Postanova_D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da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2022-10-12T08:25:00Z</dcterms:created>
  <dcterms:modified xsi:type="dcterms:W3CDTF">2022-10-12T08:41:00Z</dcterms:modified>
</cp:coreProperties>
</file>