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1" w:rsidRDefault="00D65BD1">
      <w:pPr>
        <w:pStyle w:val="FR1"/>
        <w:widowControl w:val="0"/>
        <w:spacing w:line="251" w:lineRule="auto"/>
        <w:ind w:left="0" w:right="-5"/>
        <w:jc w:val="center"/>
        <w:rPr>
          <w:b/>
          <w:bCs/>
        </w:rPr>
      </w:pPr>
    </w:p>
    <w:p w:rsidR="00D65BD1" w:rsidRDefault="00D65BD1">
      <w:pPr>
        <w:pStyle w:val="a"/>
        <w:spacing w:after="0"/>
        <w:jc w:val="center"/>
      </w:pPr>
      <w:r w:rsidRPr="00950D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.5pt;height:64.5pt;visibility:visible">
            <v:imagedata r:id="rId4" o:title=""/>
          </v:shape>
        </w:pict>
      </w:r>
    </w:p>
    <w:p w:rsidR="00D65BD1" w:rsidRDefault="00D65BD1">
      <w:pPr>
        <w:pStyle w:val="Default"/>
        <w:spacing w:after="0"/>
      </w:pPr>
    </w:p>
    <w:p w:rsidR="00D65BD1" w:rsidRDefault="00D65BD1">
      <w:pPr>
        <w:pStyle w:val="NormalWeb"/>
        <w:shd w:val="clear" w:color="auto" w:fill="FFFFFF"/>
        <w:spacing w:before="0" w:after="0" w:line="28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D65BD1" w:rsidRDefault="00D65BD1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ЧЕТВЕРТА СЕСІЯ ВОСЬМОГО СКЛИКАННЯ</w:t>
      </w:r>
    </w:p>
    <w:p w:rsidR="00D65BD1" w:rsidRDefault="00D65BD1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               </w:t>
      </w:r>
    </w:p>
    <w:p w:rsidR="00D65BD1" w:rsidRDefault="00D65BD1">
      <w:pPr>
        <w:pStyle w:val="NormalWeb"/>
        <w:shd w:val="clear" w:color="auto" w:fill="FFFFFF"/>
        <w:spacing w:before="0" w:after="0" w:line="100" w:lineRule="atLeast"/>
        <w:rPr>
          <w:b/>
          <w:bCs/>
          <w:sz w:val="28"/>
          <w:szCs w:val="28"/>
        </w:rPr>
      </w:pPr>
    </w:p>
    <w:p w:rsidR="00D65BD1" w:rsidRDefault="00D65BD1">
      <w:pPr>
        <w:pStyle w:val="NormalWeb"/>
        <w:shd w:val="clear" w:color="auto" w:fill="FFFFFF"/>
        <w:spacing w:before="0" w:after="0"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24 грудня 2020 року                                                              № 104</w:t>
      </w:r>
    </w:p>
    <w:p w:rsidR="00D65BD1" w:rsidRDefault="00D65BD1">
      <w:pPr>
        <w:pStyle w:val="NormalWeb"/>
        <w:shd w:val="clear" w:color="auto" w:fill="FFFFFF"/>
        <w:spacing w:before="0" w:after="0" w:line="1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 Чортків</w:t>
      </w:r>
    </w:p>
    <w:p w:rsidR="00D65BD1" w:rsidRDefault="00D65BD1">
      <w:pPr>
        <w:pStyle w:val="a"/>
        <w:spacing w:after="0"/>
        <w:jc w:val="both"/>
        <w:rPr>
          <w:color w:val="000000"/>
          <w:sz w:val="28"/>
          <w:szCs w:val="28"/>
        </w:rPr>
      </w:pPr>
    </w:p>
    <w:p w:rsidR="00D65BD1" w:rsidRDefault="00D65BD1">
      <w:pPr>
        <w:pStyle w:val="NormalWeb"/>
        <w:spacing w:before="0" w:after="0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Програми </w:t>
      </w:r>
    </w:p>
    <w:p w:rsidR="00D65BD1" w:rsidRDefault="00D65BD1">
      <w:pPr>
        <w:pStyle w:val="NormalWeb"/>
        <w:spacing w:before="0" w:after="0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розвитку туризму в Чортківській міській </w:t>
      </w:r>
    </w:p>
    <w:p w:rsidR="00D65BD1" w:rsidRDefault="00D65BD1">
      <w:pPr>
        <w:pStyle w:val="NormalWeb"/>
        <w:spacing w:before="0" w:after="0"/>
        <w:rPr>
          <w:b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територіальній громаді на 2021 - 2023 роки</w:t>
      </w:r>
    </w:p>
    <w:p w:rsidR="00D65BD1" w:rsidRDefault="00D65BD1">
      <w:pPr>
        <w:pStyle w:val="NormalWeb"/>
        <w:spacing w:before="0" w:after="0"/>
        <w:rPr>
          <w:b/>
          <w:bCs/>
          <w:color w:val="000000"/>
          <w:sz w:val="28"/>
          <w:szCs w:val="28"/>
        </w:rPr>
      </w:pPr>
    </w:p>
    <w:p w:rsidR="00D65BD1" w:rsidRDefault="00D65BD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забезпечення ефективного розвитку туристичної сфери у Чортківській міській територіальній громаді, відповідно до Закону України "Про туризм", враховуючи рішення міської ради від 21 березня 2019 р. за № 1422 "Про затвердження Стратегічного плану розвитку Чортківської міської ради Тернопільської області на 2019-2026 роки", керуючись п. 22 ч. 1 ст. 26 Закону України "Про місцеве самоврядування в Україні", міська рада </w:t>
      </w:r>
    </w:p>
    <w:p w:rsidR="00D65BD1" w:rsidRDefault="00D65BD1">
      <w:pPr>
        <w:ind w:right="-5"/>
        <w:rPr>
          <w:b/>
          <w:bCs/>
          <w:sz w:val="28"/>
          <w:szCs w:val="28"/>
        </w:rPr>
      </w:pPr>
    </w:p>
    <w:p w:rsidR="00D65BD1" w:rsidRDefault="00D65BD1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D65BD1" w:rsidRDefault="00D65BD1">
      <w:pPr>
        <w:tabs>
          <w:tab w:val="left" w:pos="720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Затвердити Програму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розвитку туризму в Чортківській міській територіальній громаді на 2021-2023 роки згідно з додатком.</w:t>
      </w:r>
    </w:p>
    <w:p w:rsidR="00D65BD1" w:rsidRDefault="00D65BD1">
      <w:pPr>
        <w:tabs>
          <w:tab w:val="left" w:pos="705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Фінансовому управлінню Чортківської міської ради забезпечити фінансування програми у межах коштів, передбачених бюджетом.</w:t>
      </w:r>
    </w:p>
    <w:p w:rsidR="00D65BD1" w:rsidRDefault="00D65BD1">
      <w:pPr>
        <w:tabs>
          <w:tab w:val="left" w:pos="705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Копію рішення направити в управління культури, релігії та туризму міської ради.</w:t>
      </w:r>
    </w:p>
    <w:p w:rsidR="00D65BD1" w:rsidRDefault="00D65BD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Гурина В.М. та постійну комісію міської ради з питань бюджету та економічного розвитку та з питань </w:t>
      </w:r>
      <w:bookmarkStart w:id="0" w:name="_dx_frag_StartFragment"/>
      <w:bookmarkEnd w:id="0"/>
      <w:r>
        <w:rPr>
          <w:color w:val="000000"/>
          <w:sz w:val="28"/>
          <w:szCs w:val="28"/>
        </w:rPr>
        <w:t>розвитку освіти, культури, охорони здоров’я та соціальних питань.</w:t>
      </w:r>
    </w:p>
    <w:p w:rsidR="00D65BD1" w:rsidRDefault="00D65BD1">
      <w:pPr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D65BD1" w:rsidRDefault="00D65BD1">
      <w:pPr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  Володимир  ШМАТЬКО</w:t>
      </w:r>
    </w:p>
    <w:p w:rsidR="00D65BD1" w:rsidRDefault="00D65BD1">
      <w:pPr>
        <w:spacing w:after="0" w:line="240" w:lineRule="auto"/>
        <w:jc w:val="both"/>
      </w:pPr>
    </w:p>
    <w:sectPr w:rsidR="00D65BD1" w:rsidSect="00095D4C">
      <w:pgSz w:w="11906" w:h="16838" w:code="9"/>
      <w:pgMar w:top="1133" w:right="566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D4C"/>
    <w:rsid w:val="0005749C"/>
    <w:rsid w:val="00095D4C"/>
    <w:rsid w:val="00950DE5"/>
    <w:rsid w:val="00A874AA"/>
    <w:rsid w:val="00D65BD1"/>
    <w:rsid w:val="00E3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4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basedOn w:val="Normal"/>
    <w:uiPriority w:val="99"/>
    <w:rsid w:val="00095D4C"/>
    <w:pPr>
      <w:spacing w:line="300" w:lineRule="auto"/>
      <w:ind w:left="2080" w:right="2000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095D4C"/>
    <w:pPr>
      <w:spacing w:before="280" w:after="280" w:line="240" w:lineRule="auto"/>
    </w:pPr>
  </w:style>
  <w:style w:type="paragraph" w:customStyle="1" w:styleId="Default">
    <w:name w:val="Default"/>
    <w:basedOn w:val="Normal"/>
    <w:uiPriority w:val="99"/>
    <w:rsid w:val="00095D4C"/>
    <w:pPr>
      <w:suppressAutoHyphens/>
    </w:pPr>
    <w:rPr>
      <w:color w:val="000000"/>
    </w:rPr>
  </w:style>
  <w:style w:type="paragraph" w:customStyle="1" w:styleId="a">
    <w:name w:val="......."/>
    <w:basedOn w:val="Default"/>
    <w:next w:val="Default"/>
    <w:uiPriority w:val="99"/>
    <w:rsid w:val="00095D4C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09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D4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095D4C"/>
  </w:style>
  <w:style w:type="character" w:styleId="Hyperlink">
    <w:name w:val="Hyperlink"/>
    <w:basedOn w:val="DefaultParagraphFont"/>
    <w:uiPriority w:val="99"/>
    <w:rsid w:val="00095D4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95D4C"/>
    <w:rPr>
      <w:rFonts w:ascii="Calibri" w:hAnsi="Calibri" w:cs="Calibri"/>
      <w:b/>
      <w:bCs/>
      <w:sz w:val="22"/>
      <w:szCs w:val="22"/>
    </w:rPr>
  </w:style>
  <w:style w:type="table" w:styleId="TableSimple1">
    <w:name w:val="Table Simple 1"/>
    <w:basedOn w:val="TableNormal"/>
    <w:uiPriority w:val="99"/>
    <w:rsid w:val="00095D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926</Words>
  <Characters>528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2020-12-29T14:58:00Z</dcterms:created>
  <dcterms:modified xsi:type="dcterms:W3CDTF">2020-12-29T14:58:00Z</dcterms:modified>
</cp:coreProperties>
</file>