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41" w:rsidRDefault="00855841" w:rsidP="00855841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noProof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55841" w:rsidRDefault="00855841" w:rsidP="0085584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855841" w:rsidRDefault="00855841" w:rsidP="0085584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855841" w:rsidRDefault="00855841" w:rsidP="0085584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855841" w:rsidRDefault="005A5F30" w:rsidP="0085584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Н</w:t>
      </w:r>
      <w:proofErr w:type="spellEnd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 Я</w:t>
      </w:r>
      <w:r w:rsidR="006525C9"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 (проект)</w:t>
      </w:r>
    </w:p>
    <w:p w:rsidR="00855841" w:rsidRDefault="00855841" w:rsidP="00855841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</w:pPr>
    </w:p>
    <w:p w:rsidR="00855841" w:rsidRDefault="006525C9" w:rsidP="00855841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>______________</w:t>
      </w:r>
      <w:r w:rsidR="00855841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2020 року </w:t>
      </w:r>
      <w:r w:rsidR="00855841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855841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855841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855841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855841">
        <w:rPr>
          <w:rFonts w:ascii="Times New Roman" w:hAnsi="Times New Roman"/>
          <w:b/>
          <w:kern w:val="2"/>
          <w:sz w:val="28"/>
          <w:szCs w:val="28"/>
          <w:lang w:eastAsia="zh-CN"/>
        </w:rPr>
        <w:tab/>
        <w:t xml:space="preserve">             </w:t>
      </w:r>
      <w:r w:rsidR="006D1321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        </w:t>
      </w:r>
      <w:r w:rsidR="00855841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  №  </w:t>
      </w:r>
    </w:p>
    <w:p w:rsidR="00855841" w:rsidRDefault="00855841" w:rsidP="00855841">
      <w:pPr>
        <w:pStyle w:val="1"/>
        <w:rPr>
          <w:sz w:val="28"/>
          <w:szCs w:val="28"/>
        </w:rPr>
      </w:pPr>
    </w:p>
    <w:p w:rsidR="006525C9" w:rsidRPr="00B301D2" w:rsidRDefault="00E72949" w:rsidP="00E72949">
      <w:pPr>
        <w:spacing w:after="0"/>
        <w:ind w:right="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0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 реалізацію </w:t>
      </w:r>
      <w:proofErr w:type="spellStart"/>
      <w:r w:rsidR="006525C9" w:rsidRPr="00B30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проєкту</w:t>
      </w:r>
      <w:proofErr w:type="spellEnd"/>
    </w:p>
    <w:p w:rsidR="006525C9" w:rsidRPr="00B301D2" w:rsidRDefault="00E72949" w:rsidP="00E72949">
      <w:pPr>
        <w:spacing w:after="0"/>
        <w:ind w:right="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0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„</w:t>
      </w:r>
      <w:r w:rsidR="006525C9" w:rsidRPr="00B30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0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Відкрите Місто: посилення</w:t>
      </w:r>
      <w:r w:rsidR="006525C9" w:rsidRPr="00B30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0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участі громадян </w:t>
      </w:r>
    </w:p>
    <w:p w:rsidR="00410567" w:rsidRPr="00B301D2" w:rsidRDefault="006525C9" w:rsidP="006525C9">
      <w:pPr>
        <w:spacing w:after="0"/>
        <w:ind w:right="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B30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="00E72949" w:rsidRPr="00B30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озвитку</w:t>
      </w:r>
      <w:r w:rsidRPr="00B30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72949" w:rsidRPr="00B30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місцевої громади” в </w:t>
      </w:r>
      <w:proofErr w:type="spellStart"/>
      <w:r w:rsidRPr="00B30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Чортківській</w:t>
      </w:r>
      <w:proofErr w:type="spellEnd"/>
      <w:r w:rsidRPr="00B30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МТГ</w:t>
      </w:r>
    </w:p>
    <w:p w:rsidR="00410567" w:rsidRPr="00B301D2" w:rsidRDefault="00410567" w:rsidP="006348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E72949" w:rsidRPr="00F772A7" w:rsidRDefault="00E72949" w:rsidP="00F772A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72A7">
        <w:rPr>
          <w:rFonts w:ascii="Times New Roman" w:hAnsi="Times New Roman" w:cs="Times New Roman"/>
          <w:bCs/>
          <w:sz w:val="28"/>
          <w:szCs w:val="28"/>
        </w:rPr>
        <w:t xml:space="preserve">З метою </w:t>
      </w:r>
      <w:r w:rsidRPr="00F772A7">
        <w:rPr>
          <w:rFonts w:ascii="Times New Roman" w:hAnsi="Times New Roman" w:cs="Times New Roman"/>
          <w:sz w:val="28"/>
          <w:szCs w:val="28"/>
        </w:rPr>
        <w:t xml:space="preserve">запровадження інноваційних механізмів участі громадян у вирішенні місцевих проблем, налагодження результативної співпраці громадян і органів місцевої влади, активізації самоорганізації громадян, відповідно до  </w:t>
      </w:r>
      <w:r w:rsidRPr="00F772A7">
        <w:rPr>
          <w:rFonts w:ascii="Times New Roman" w:hAnsi="Times New Roman" w:cs="Times New Roman"/>
          <w:bCs/>
          <w:sz w:val="28"/>
          <w:szCs w:val="28"/>
        </w:rPr>
        <w:t xml:space="preserve">Законів України </w:t>
      </w:r>
      <w:proofErr w:type="spellStart"/>
      <w:r w:rsidRPr="00F772A7">
        <w:rPr>
          <w:rFonts w:ascii="Times New Roman" w:hAnsi="Times New Roman" w:cs="Times New Roman"/>
          <w:bCs/>
          <w:sz w:val="28"/>
          <w:szCs w:val="28"/>
        </w:rPr>
        <w:t>„Про</w:t>
      </w:r>
      <w:proofErr w:type="spellEnd"/>
      <w:r w:rsidRPr="00F772A7">
        <w:rPr>
          <w:rFonts w:ascii="Times New Roman" w:hAnsi="Times New Roman" w:cs="Times New Roman"/>
          <w:bCs/>
          <w:sz w:val="28"/>
          <w:szCs w:val="28"/>
        </w:rPr>
        <w:t xml:space="preserve"> соціальний діалог в Україні”, </w:t>
      </w:r>
      <w:proofErr w:type="spellStart"/>
      <w:r w:rsidRPr="00F772A7">
        <w:rPr>
          <w:rFonts w:ascii="Times New Roman" w:hAnsi="Times New Roman" w:cs="Times New Roman"/>
          <w:bCs/>
          <w:sz w:val="28"/>
          <w:szCs w:val="28"/>
        </w:rPr>
        <w:t>„Про</w:t>
      </w:r>
      <w:proofErr w:type="spellEnd"/>
      <w:r w:rsidRPr="00F772A7">
        <w:rPr>
          <w:rFonts w:ascii="Times New Roman" w:hAnsi="Times New Roman" w:cs="Times New Roman"/>
          <w:bCs/>
          <w:sz w:val="28"/>
          <w:szCs w:val="28"/>
        </w:rPr>
        <w:t xml:space="preserve"> громадські об’єднання”, </w:t>
      </w:r>
      <w:proofErr w:type="spellStart"/>
      <w:r w:rsidRPr="00F772A7">
        <w:rPr>
          <w:rFonts w:ascii="Times New Roman" w:hAnsi="Times New Roman" w:cs="Times New Roman"/>
          <w:bCs/>
          <w:sz w:val="28"/>
          <w:szCs w:val="28"/>
        </w:rPr>
        <w:t>„Про</w:t>
      </w:r>
      <w:proofErr w:type="spellEnd"/>
      <w:r w:rsidRPr="00F772A7">
        <w:rPr>
          <w:rFonts w:ascii="Times New Roman" w:hAnsi="Times New Roman" w:cs="Times New Roman"/>
          <w:bCs/>
          <w:sz w:val="28"/>
          <w:szCs w:val="28"/>
        </w:rPr>
        <w:t xml:space="preserve"> органи самоорганізації населення”, </w:t>
      </w:r>
      <w:proofErr w:type="spellStart"/>
      <w:r w:rsidRPr="00F772A7">
        <w:rPr>
          <w:rFonts w:ascii="Times New Roman" w:hAnsi="Times New Roman" w:cs="Times New Roman"/>
          <w:bCs/>
          <w:sz w:val="28"/>
          <w:szCs w:val="28"/>
        </w:rPr>
        <w:t>„Про</w:t>
      </w:r>
      <w:proofErr w:type="spellEnd"/>
      <w:r w:rsidRPr="00F772A7">
        <w:rPr>
          <w:rFonts w:ascii="Times New Roman" w:hAnsi="Times New Roman" w:cs="Times New Roman"/>
          <w:bCs/>
          <w:sz w:val="28"/>
          <w:szCs w:val="28"/>
        </w:rPr>
        <w:t xml:space="preserve"> доступ до публічної інформації”, Меморандуму про взаєморозуміння</w:t>
      </w:r>
      <w:r w:rsidR="00F772A7" w:rsidRPr="00F772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72A7">
        <w:rPr>
          <w:rFonts w:ascii="Times New Roman" w:hAnsi="Times New Roman" w:cs="Times New Roman"/>
          <w:bCs/>
          <w:sz w:val="28"/>
          <w:szCs w:val="28"/>
        </w:rPr>
        <w:t xml:space="preserve">між  </w:t>
      </w:r>
      <w:proofErr w:type="spellStart"/>
      <w:r w:rsidR="00F772A7" w:rsidRPr="00F772A7">
        <w:rPr>
          <w:rFonts w:ascii="Times New Roman" w:hAnsi="Times New Roman" w:cs="Times New Roman"/>
          <w:bCs/>
          <w:sz w:val="28"/>
          <w:szCs w:val="28"/>
        </w:rPr>
        <w:t>Чортківською</w:t>
      </w:r>
      <w:proofErr w:type="spellEnd"/>
      <w:r w:rsidR="00F772A7" w:rsidRPr="00F772A7">
        <w:rPr>
          <w:rFonts w:ascii="Times New Roman" w:hAnsi="Times New Roman" w:cs="Times New Roman"/>
          <w:bCs/>
          <w:sz w:val="28"/>
          <w:szCs w:val="28"/>
        </w:rPr>
        <w:t xml:space="preserve"> міською радою</w:t>
      </w:r>
      <w:r w:rsidRPr="00F772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72A7" w:rsidRPr="00F772A7">
        <w:rPr>
          <w:rFonts w:ascii="Times New Roman" w:hAnsi="Times New Roman" w:cs="Times New Roman"/>
          <w:bCs/>
          <w:sz w:val="28"/>
          <w:szCs w:val="28"/>
        </w:rPr>
        <w:t xml:space="preserve">та МБО </w:t>
      </w:r>
      <w:proofErr w:type="spellStart"/>
      <w:r w:rsidR="00F772A7" w:rsidRPr="00F772A7">
        <w:rPr>
          <w:rFonts w:ascii="Times New Roman" w:hAnsi="Times New Roman" w:cs="Times New Roman"/>
          <w:bCs/>
          <w:sz w:val="28"/>
          <w:szCs w:val="28"/>
        </w:rPr>
        <w:t>„Фонд</w:t>
      </w:r>
      <w:proofErr w:type="spellEnd"/>
      <w:r w:rsidR="00F772A7" w:rsidRPr="00F772A7">
        <w:rPr>
          <w:rFonts w:ascii="Times New Roman" w:hAnsi="Times New Roman" w:cs="Times New Roman"/>
          <w:bCs/>
          <w:sz w:val="28"/>
          <w:szCs w:val="28"/>
        </w:rPr>
        <w:t xml:space="preserve"> Східна Європа” </w:t>
      </w:r>
      <w:r w:rsidRPr="00F772A7">
        <w:rPr>
          <w:rFonts w:ascii="Times New Roman" w:hAnsi="Times New Roman" w:cs="Times New Roman"/>
          <w:bCs/>
          <w:sz w:val="28"/>
          <w:szCs w:val="28"/>
        </w:rPr>
        <w:t>про взаєморозуміння та співпрацю</w:t>
      </w:r>
      <w:r w:rsidR="00F772A7" w:rsidRPr="00F772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72A7">
        <w:rPr>
          <w:rFonts w:ascii="Times New Roman" w:hAnsi="Times New Roman" w:cs="Times New Roman"/>
          <w:bCs/>
          <w:sz w:val="28"/>
          <w:szCs w:val="28"/>
        </w:rPr>
        <w:t>щодо впровадження  «Єдиної платформи місцевої електронної демократії»  «e-DEM»</w:t>
      </w:r>
      <w:r w:rsidR="00F772A7" w:rsidRPr="00F772A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772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72A7">
        <w:rPr>
          <w:rFonts w:ascii="Times New Roman" w:hAnsi="Times New Roman" w:cs="Times New Roman"/>
          <w:sz w:val="28"/>
          <w:szCs w:val="28"/>
        </w:rPr>
        <w:t xml:space="preserve">керуючись ч.1ст 52. ч.6 ст.59 Закону України «Про місцеве самоврядування в Україні», </w:t>
      </w:r>
      <w:r w:rsidRPr="00F772A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виконавчий комітет міської ради</w:t>
      </w:r>
    </w:p>
    <w:p w:rsidR="00E72949" w:rsidRDefault="00E72949" w:rsidP="00051B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51B1E" w:rsidRDefault="00051B1E" w:rsidP="00051B1E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6525C9" w:rsidRDefault="00B301D2" w:rsidP="006525C9">
      <w:pPr>
        <w:ind w:right="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6525C9"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Затвердити Порядок роботи виконавчих органів міської ради з повідомленнями, що надійшли через Інтерактивну </w:t>
      </w:r>
      <w:proofErr w:type="spellStart"/>
      <w:r w:rsidR="006525C9"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веб-платформу</w:t>
      </w:r>
      <w:proofErr w:type="spellEnd"/>
      <w:r w:rsidR="006525C9"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525C9"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„Відкрите</w:t>
      </w:r>
      <w:proofErr w:type="spellEnd"/>
      <w:r w:rsidR="006525C9"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Місто”</w:t>
      </w:r>
      <w:r w:rsidR="004E08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25C9"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 використанням </w:t>
      </w:r>
      <w:proofErr w:type="spellStart"/>
      <w:r w:rsidR="006525C9"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геоінформаційних</w:t>
      </w:r>
      <w:proofErr w:type="spellEnd"/>
      <w:r w:rsidR="006525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технологій згідно з додатком 1.</w:t>
      </w:r>
    </w:p>
    <w:p w:rsidR="00B301D2" w:rsidRPr="00B301D2" w:rsidRDefault="00B301D2" w:rsidP="00B301D2">
      <w:pPr>
        <w:ind w:right="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2.Керівникам виконавчих органів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забезпечити неухильне дотримання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порядку </w:t>
      </w:r>
      <w:r w:rsidRPr="00B301D2">
        <w:rPr>
          <w:rFonts w:ascii="Times New Roman" w:hAnsi="Times New Roman" w:cs="Times New Roman"/>
          <w:bCs/>
          <w:color w:val="000000"/>
          <w:sz w:val="28"/>
          <w:szCs w:val="28"/>
        </w:rPr>
        <w:t>роботи з повідомленнями,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01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що надійшли через Інтерактивну </w:t>
      </w:r>
      <w:proofErr w:type="spellStart"/>
      <w:r w:rsidRPr="00B301D2">
        <w:rPr>
          <w:rFonts w:ascii="Times New Roman" w:hAnsi="Times New Roman" w:cs="Times New Roman"/>
          <w:bCs/>
          <w:color w:val="000000"/>
          <w:sz w:val="28"/>
          <w:szCs w:val="28"/>
        </w:rPr>
        <w:t>веб-платформу</w:t>
      </w:r>
      <w:proofErr w:type="spellEnd"/>
      <w:r w:rsidRPr="00B301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301D2">
        <w:rPr>
          <w:rFonts w:ascii="Times New Roman" w:hAnsi="Times New Roman" w:cs="Times New Roman"/>
          <w:bCs/>
          <w:color w:val="000000"/>
          <w:sz w:val="28"/>
          <w:szCs w:val="28"/>
        </w:rPr>
        <w:t>„Відкрите</w:t>
      </w:r>
      <w:proofErr w:type="spellEnd"/>
      <w:r w:rsidRPr="00B301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301D2">
        <w:rPr>
          <w:rFonts w:ascii="Times New Roman" w:hAnsi="Times New Roman" w:cs="Times New Roman"/>
          <w:bCs/>
          <w:color w:val="000000"/>
          <w:sz w:val="28"/>
          <w:szCs w:val="28"/>
        </w:rPr>
        <w:t>Місто”з</w:t>
      </w:r>
      <w:proofErr w:type="spellEnd"/>
      <w:r w:rsidRPr="00B301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використанням </w:t>
      </w:r>
      <w:proofErr w:type="spellStart"/>
      <w:r w:rsidRPr="00B301D2">
        <w:rPr>
          <w:rFonts w:ascii="Times New Roman" w:hAnsi="Times New Roman" w:cs="Times New Roman"/>
          <w:bCs/>
          <w:color w:val="000000"/>
          <w:sz w:val="28"/>
          <w:szCs w:val="28"/>
        </w:rPr>
        <w:t>геоінформаційних</w:t>
      </w:r>
      <w:proofErr w:type="spellEnd"/>
      <w:r w:rsidRPr="00B301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технологій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72949" w:rsidRPr="006525C9" w:rsidRDefault="00B301D2" w:rsidP="006525C9">
      <w:pPr>
        <w:ind w:right="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525C9" w:rsidRPr="006525C9">
        <w:rPr>
          <w:rFonts w:ascii="Times New Roman" w:hAnsi="Times New Roman" w:cs="Times New Roman"/>
          <w:sz w:val="28"/>
          <w:szCs w:val="28"/>
        </w:rPr>
        <w:t xml:space="preserve">Копію рішення направити у </w:t>
      </w:r>
      <w:r w:rsidR="006525C9">
        <w:rPr>
          <w:rFonts w:ascii="Times New Roman" w:hAnsi="Times New Roman" w:cs="Times New Roman"/>
          <w:sz w:val="28"/>
          <w:szCs w:val="28"/>
        </w:rPr>
        <w:t>сектор інформаційно-програмного забезпечення апарату міської ради</w:t>
      </w:r>
      <w:r w:rsidR="006525C9" w:rsidRPr="006525C9">
        <w:rPr>
          <w:rFonts w:ascii="Times New Roman" w:hAnsi="Times New Roman" w:cs="Times New Roman"/>
          <w:sz w:val="28"/>
          <w:szCs w:val="28"/>
        </w:rPr>
        <w:t>.</w:t>
      </w:r>
    </w:p>
    <w:p w:rsidR="00E72949" w:rsidRPr="00E72949" w:rsidRDefault="00B301D2" w:rsidP="00E72949">
      <w:pPr>
        <w:ind w:right="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="00E72949"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Контроль за виконання цього рішення покласти на </w:t>
      </w:r>
      <w:r w:rsidR="006525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керуючу справами виконавчого комітету Ольгу </w:t>
      </w:r>
      <w:proofErr w:type="spellStart"/>
      <w:r w:rsidR="006525C9">
        <w:rPr>
          <w:rFonts w:ascii="Times New Roman" w:hAnsi="Times New Roman" w:cs="Times New Roman"/>
          <w:bCs/>
          <w:color w:val="000000"/>
          <w:sz w:val="28"/>
          <w:szCs w:val="28"/>
        </w:rPr>
        <w:t>Череднікову</w:t>
      </w:r>
      <w:proofErr w:type="spellEnd"/>
      <w:r w:rsidR="00F772A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E694D" w:rsidRDefault="004E694D" w:rsidP="00906A59">
      <w:pPr>
        <w:keepNext/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55841" w:rsidRPr="00E45936" w:rsidRDefault="00410567" w:rsidP="00E45936">
      <w:pPr>
        <w:keepNext/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Міський голова                                                           Володимир ШМАТЬКО</w:t>
      </w:r>
    </w:p>
    <w:p w:rsidR="006525C9" w:rsidRDefault="006525C9" w:rsidP="006525C9">
      <w:pPr>
        <w:rPr>
          <w:rFonts w:ascii="Times New Roman" w:hAnsi="Times New Roman" w:cs="Times New Roman"/>
          <w:sz w:val="28"/>
          <w:szCs w:val="28"/>
        </w:rPr>
      </w:pPr>
    </w:p>
    <w:p w:rsidR="00B301D2" w:rsidRDefault="00B301D2" w:rsidP="006525C9">
      <w:pPr>
        <w:rPr>
          <w:rFonts w:ascii="Times New Roman" w:hAnsi="Times New Roman" w:cs="Times New Roman"/>
          <w:sz w:val="28"/>
          <w:szCs w:val="28"/>
        </w:rPr>
      </w:pPr>
    </w:p>
    <w:p w:rsidR="00B301D2" w:rsidRDefault="00B301D2" w:rsidP="006525C9">
      <w:pPr>
        <w:rPr>
          <w:rFonts w:ascii="Times New Roman" w:hAnsi="Times New Roman" w:cs="Times New Roman"/>
          <w:sz w:val="28"/>
          <w:szCs w:val="28"/>
        </w:rPr>
      </w:pPr>
    </w:p>
    <w:p w:rsidR="00B301D2" w:rsidRDefault="00B301D2" w:rsidP="006525C9">
      <w:pPr>
        <w:rPr>
          <w:rFonts w:ascii="Times New Roman" w:hAnsi="Times New Roman" w:cs="Times New Roman"/>
          <w:sz w:val="28"/>
          <w:szCs w:val="28"/>
        </w:rPr>
      </w:pPr>
    </w:p>
    <w:p w:rsidR="00B301D2" w:rsidRDefault="00B301D2" w:rsidP="006525C9">
      <w:pPr>
        <w:rPr>
          <w:rFonts w:ascii="Times New Roman" w:hAnsi="Times New Roman" w:cs="Times New Roman"/>
          <w:sz w:val="28"/>
          <w:szCs w:val="28"/>
        </w:rPr>
      </w:pPr>
    </w:p>
    <w:p w:rsidR="00B301D2" w:rsidRDefault="00B301D2" w:rsidP="006525C9">
      <w:pPr>
        <w:rPr>
          <w:rFonts w:ascii="Times New Roman" w:hAnsi="Times New Roman" w:cs="Times New Roman"/>
          <w:sz w:val="28"/>
          <w:szCs w:val="28"/>
        </w:rPr>
      </w:pPr>
    </w:p>
    <w:p w:rsidR="00B301D2" w:rsidRDefault="00B301D2" w:rsidP="006525C9">
      <w:pPr>
        <w:rPr>
          <w:rFonts w:ascii="Times New Roman" w:hAnsi="Times New Roman" w:cs="Times New Roman"/>
          <w:sz w:val="28"/>
          <w:szCs w:val="28"/>
        </w:rPr>
      </w:pPr>
    </w:p>
    <w:p w:rsidR="00B301D2" w:rsidRDefault="00B301D2" w:rsidP="006525C9">
      <w:pPr>
        <w:rPr>
          <w:rFonts w:ascii="Times New Roman" w:hAnsi="Times New Roman" w:cs="Times New Roman"/>
          <w:sz w:val="28"/>
          <w:szCs w:val="28"/>
        </w:rPr>
      </w:pPr>
    </w:p>
    <w:p w:rsidR="00B301D2" w:rsidRDefault="00B301D2" w:rsidP="006525C9">
      <w:pPr>
        <w:rPr>
          <w:rFonts w:ascii="Times New Roman" w:hAnsi="Times New Roman" w:cs="Times New Roman"/>
          <w:sz w:val="28"/>
          <w:szCs w:val="28"/>
        </w:rPr>
      </w:pPr>
    </w:p>
    <w:p w:rsidR="00B301D2" w:rsidRDefault="00B301D2" w:rsidP="006525C9">
      <w:pPr>
        <w:rPr>
          <w:rFonts w:ascii="Times New Roman" w:hAnsi="Times New Roman" w:cs="Times New Roman"/>
          <w:sz w:val="28"/>
          <w:szCs w:val="28"/>
        </w:rPr>
      </w:pPr>
    </w:p>
    <w:p w:rsidR="00B301D2" w:rsidRDefault="00B301D2" w:rsidP="006525C9">
      <w:pPr>
        <w:rPr>
          <w:rFonts w:ascii="Times New Roman" w:hAnsi="Times New Roman" w:cs="Times New Roman"/>
          <w:sz w:val="28"/>
          <w:szCs w:val="28"/>
        </w:rPr>
      </w:pPr>
    </w:p>
    <w:p w:rsidR="00B301D2" w:rsidRDefault="00B301D2" w:rsidP="006525C9">
      <w:pPr>
        <w:rPr>
          <w:rFonts w:ascii="Times New Roman" w:hAnsi="Times New Roman" w:cs="Times New Roman"/>
          <w:sz w:val="28"/>
          <w:szCs w:val="28"/>
        </w:rPr>
      </w:pPr>
    </w:p>
    <w:p w:rsidR="00B301D2" w:rsidRDefault="00B301D2" w:rsidP="006525C9">
      <w:pPr>
        <w:rPr>
          <w:rFonts w:ascii="Times New Roman" w:hAnsi="Times New Roman" w:cs="Times New Roman"/>
          <w:sz w:val="28"/>
          <w:szCs w:val="28"/>
        </w:rPr>
      </w:pPr>
    </w:p>
    <w:p w:rsidR="00B301D2" w:rsidRDefault="00B301D2" w:rsidP="006525C9">
      <w:pPr>
        <w:rPr>
          <w:rFonts w:ascii="Times New Roman" w:hAnsi="Times New Roman" w:cs="Times New Roman"/>
          <w:sz w:val="28"/>
          <w:szCs w:val="28"/>
        </w:rPr>
      </w:pPr>
    </w:p>
    <w:p w:rsidR="00B301D2" w:rsidRDefault="00B301D2" w:rsidP="006525C9">
      <w:pPr>
        <w:rPr>
          <w:rFonts w:ascii="Times New Roman" w:hAnsi="Times New Roman" w:cs="Times New Roman"/>
          <w:sz w:val="28"/>
          <w:szCs w:val="28"/>
        </w:rPr>
      </w:pPr>
    </w:p>
    <w:p w:rsidR="00B301D2" w:rsidRDefault="00B301D2" w:rsidP="006525C9">
      <w:pPr>
        <w:rPr>
          <w:rFonts w:ascii="Times New Roman" w:hAnsi="Times New Roman" w:cs="Times New Roman"/>
          <w:sz w:val="28"/>
          <w:szCs w:val="28"/>
        </w:rPr>
      </w:pPr>
    </w:p>
    <w:p w:rsidR="00B301D2" w:rsidRDefault="00B301D2" w:rsidP="006525C9">
      <w:pPr>
        <w:rPr>
          <w:rFonts w:ascii="Times New Roman" w:hAnsi="Times New Roman" w:cs="Times New Roman"/>
          <w:sz w:val="28"/>
          <w:szCs w:val="28"/>
        </w:rPr>
      </w:pPr>
    </w:p>
    <w:p w:rsidR="00B301D2" w:rsidRDefault="00B301D2" w:rsidP="006525C9">
      <w:pPr>
        <w:rPr>
          <w:rFonts w:ascii="Times New Roman" w:hAnsi="Times New Roman" w:cs="Times New Roman"/>
          <w:sz w:val="28"/>
          <w:szCs w:val="28"/>
        </w:rPr>
      </w:pPr>
    </w:p>
    <w:p w:rsidR="00B301D2" w:rsidRDefault="00B301D2" w:rsidP="006525C9">
      <w:pPr>
        <w:rPr>
          <w:rFonts w:ascii="Times New Roman" w:hAnsi="Times New Roman" w:cs="Times New Roman"/>
          <w:sz w:val="28"/>
          <w:szCs w:val="28"/>
        </w:rPr>
      </w:pPr>
    </w:p>
    <w:p w:rsidR="00B301D2" w:rsidRDefault="00B301D2" w:rsidP="006525C9">
      <w:pPr>
        <w:rPr>
          <w:rFonts w:ascii="Times New Roman" w:hAnsi="Times New Roman" w:cs="Times New Roman"/>
          <w:sz w:val="28"/>
          <w:szCs w:val="28"/>
        </w:rPr>
      </w:pPr>
    </w:p>
    <w:p w:rsidR="00B301D2" w:rsidRDefault="00B301D2" w:rsidP="006525C9">
      <w:pPr>
        <w:rPr>
          <w:rFonts w:ascii="Times New Roman" w:hAnsi="Times New Roman" w:cs="Times New Roman"/>
          <w:sz w:val="28"/>
          <w:szCs w:val="28"/>
        </w:rPr>
      </w:pPr>
    </w:p>
    <w:p w:rsidR="00B301D2" w:rsidRDefault="00B301D2" w:rsidP="006525C9">
      <w:pPr>
        <w:rPr>
          <w:rFonts w:ascii="Times New Roman" w:hAnsi="Times New Roman" w:cs="Times New Roman"/>
          <w:sz w:val="28"/>
          <w:szCs w:val="28"/>
        </w:rPr>
      </w:pPr>
    </w:p>
    <w:p w:rsidR="00B301D2" w:rsidRDefault="00B301D2" w:rsidP="006525C9">
      <w:pPr>
        <w:rPr>
          <w:rFonts w:ascii="Times New Roman" w:hAnsi="Times New Roman" w:cs="Times New Roman"/>
          <w:sz w:val="28"/>
          <w:szCs w:val="28"/>
        </w:rPr>
      </w:pPr>
    </w:p>
    <w:p w:rsidR="00B301D2" w:rsidRDefault="00B301D2" w:rsidP="006525C9">
      <w:pPr>
        <w:rPr>
          <w:rFonts w:ascii="Times New Roman" w:hAnsi="Times New Roman" w:cs="Times New Roman"/>
          <w:sz w:val="28"/>
          <w:szCs w:val="28"/>
        </w:rPr>
      </w:pPr>
    </w:p>
    <w:p w:rsidR="006525C9" w:rsidRDefault="006525C9" w:rsidP="006525C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Череднікова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6525C9" w:rsidRDefault="006525C9" w:rsidP="006525C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Школьницький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Б.О.</w:t>
      </w:r>
    </w:p>
    <w:p w:rsidR="006525C9" w:rsidRDefault="006525C9" w:rsidP="006525C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Гуйван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І.М.</w:t>
      </w:r>
    </w:p>
    <w:p w:rsidR="00E72949" w:rsidRPr="006525C9" w:rsidRDefault="00E72949" w:rsidP="00E72949">
      <w:pPr>
        <w:ind w:right="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25C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ПОРЯДОК</w:t>
      </w:r>
    </w:p>
    <w:p w:rsidR="00E72949" w:rsidRPr="006525C9" w:rsidRDefault="00E72949" w:rsidP="00E72949">
      <w:pPr>
        <w:ind w:right="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25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роботи виконавчих органів </w:t>
      </w:r>
      <w:proofErr w:type="spellStart"/>
      <w:r w:rsidRPr="006525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Чортківської</w:t>
      </w:r>
      <w:proofErr w:type="spellEnd"/>
      <w:r w:rsidRPr="006525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міської ради з повідомленнями,</w:t>
      </w:r>
      <w:r w:rsidRPr="006525C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що надійшли через Інтерактивну </w:t>
      </w:r>
      <w:proofErr w:type="spellStart"/>
      <w:r w:rsidRPr="006525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веб-платформу</w:t>
      </w:r>
      <w:proofErr w:type="spellEnd"/>
      <w:r w:rsidRPr="006525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525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„Відкрите</w:t>
      </w:r>
      <w:proofErr w:type="spellEnd"/>
      <w:r w:rsidRPr="006525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Місто”</w:t>
      </w:r>
      <w:r w:rsidRPr="006525C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з використанням </w:t>
      </w:r>
      <w:proofErr w:type="spellStart"/>
      <w:r w:rsidRPr="006525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геоінформаційних</w:t>
      </w:r>
      <w:proofErr w:type="spellEnd"/>
      <w:r w:rsidRPr="006525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технологій</w:t>
      </w:r>
    </w:p>
    <w:p w:rsidR="00E72949" w:rsidRPr="00E72949" w:rsidRDefault="00E72949" w:rsidP="00E72949">
      <w:pPr>
        <w:ind w:right="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2949" w:rsidRPr="00E72949" w:rsidRDefault="00E72949" w:rsidP="00E72949">
      <w:pPr>
        <w:ind w:right="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1. ЗАГАЛЬНІ ПОЛОЖЕННЯ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 Інтерактивна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веб-платформа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„Відкрите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Місто” з використанням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геоінформаційних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технологій (далі – Система) призначена для організації додаткових ефективних можливостей та ресурсів, спрямованих на вирішення актуальних проблем міста, а саме: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мешканцям – привертати увагу до актуальних проблем своїх громад;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місцевій владі – оперативно реагувати на ці проблеми;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громадам –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самоорганізовуватися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навколо вирішення проблем;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місцевому бізнесу та інститутам громадського суспільства – планувати свої благодійні ініціативи та соціальні проекти, базуючись на потребах громад.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1.2. Порядок роботи виконавчих органів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Чортківської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міської ради з Системою (далі – Порядок) встановлює загальні принципи функціонування і правила експлуатації Системи.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1.3. Робота з Системою здійснюється відповідно до Конституції України, Законів України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„Про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місцеве самоврядування в Україні”,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„Про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соціальний діалог в Україні”,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„Про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основні принципи розвитку інформаційного суспільства в Україні на 2011 – 2015 роки”,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„Про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громадські об’єднання”,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„Про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 самоорганізації населення”,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„Про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доступ до публічної інформації”,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„Про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захист персональних даних”, Указів Президента України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„Про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Стратегію державної політики сприяння розвитку громадянського суспільства в Україні та першочергових заходів з її реалізації”,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„Про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першочергові завдання щодо впровадження новітніх інформаційних технологій”, Постанови Кабінету Міністрів України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„Про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забезпечення участі громадськості у формуванні та реалізації державної політики”, Розпоряджень Кабінету Міністрів України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„Про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схвалення Концепції розвитку електронного урядування в Україні”,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„Про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схвалення Стратегії розвитку інформаційного суспільства в Україні” та цього Порядку.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1.4. На підставі абзацу першого статті 3 Закону України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„Про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звернення громадян” повідомлення від мешканців, що поступають через Систему до виконавчих органів міської ради, не є зверненнями громадян.</w:t>
      </w:r>
    </w:p>
    <w:p w:rsidR="00E72949" w:rsidRPr="00E72949" w:rsidRDefault="00E72949" w:rsidP="00E72949">
      <w:pPr>
        <w:ind w:right="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2949" w:rsidRPr="00E72949" w:rsidRDefault="00E72949" w:rsidP="00E72949">
      <w:pPr>
        <w:ind w:right="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2. ОСНОВНІ ПОНЯТТЯ ТА ВИЗНАЧЕННЯ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2.1. Система є спеціалізованим комунікаційним ресурсом в мережі Інтернет, яка включає: веб-сайт, набір мобільних додатків і додаткових сервісів, функціонально орієнтованих на забезпечення публічної взаємодії виконавчих органів міської ради, мешканців, громадських об’єднань та суб’єктів господарювання в процесі вирішення актуальних проблем громади.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2.2. Користувач – будь-який громадянин, що зареєструвався в Системі.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2.3. Організації – зареєстровані в Системі у встановленому порядку виконавчі органи міської ради, підприємства, установи та організації, що належать до комунальної власності відповідної територіальної громади, а також інші юридичні особи, що виступають в Системі окремим суб'єктом, самостійною одиницею, стороною в комунікації з Користувачами та громадськими об’єднаннями.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2.4. Відповідальний працівник – зареєстрований та ідентифікований у встановленому порядку працівник Організації, який визначений відповідальним за роботу з Системою.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2.5. Модератор – представник міської ради, якому у встановленому порядку надано доступ до Системи з відповідними правами.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2.6. Повідомлення – зареєстроване Користувачем в Системі інформаційне повідомлення про наявну в громаді проблему. Повідомлення є основною одиницею інформаційної взаємодії Користувачів, Організацій та Модератора за допомогою Системи. Повідомлення може містити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фото-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відеоматеріали.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2.7. Технологічний оператор Системи – організація, що забезпечує роботу Системи та надає пов'язаний з функціонуванням Системи набір послуг.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2.8. Виконавець – працівник виконавчого органу міської ради, який визначений відповідальним за вирішення повідомлення від громадянина, що надійшло через Систему.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2.9. Орган контролю – структурний підрозділ виконавчого органу міської ради або уповноважена особа, на який покладено функції контролю </w:t>
      </w: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та координації роботи виконавчих органів міської ради щодо розгляду повідомлень громадян, які надійшли через Систему, у т.ч. контроль строків, контроль реагування та виконання, підготовка загальних звітів тощо.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2.10. Напрям, категорія – узагальнюючі характеристики для групування Повідомлень за темами та напрямами проблем.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2.11. Життєвий цикл повідомлення – усі можливі стани (статуси) Повідомлення в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Інтернет-сервісі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, а також встановлений порядок послідовної зміни цього стану.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2.12. Сфера відповідальності – перелік категорій проблем, які за функціональним розподілом належать до повноважень та обов’язків  Організації в рамках експлуатації Системи.</w:t>
      </w:r>
    </w:p>
    <w:p w:rsidR="00E72949" w:rsidRPr="00E72949" w:rsidRDefault="00E72949" w:rsidP="00E72949">
      <w:pPr>
        <w:ind w:right="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2949" w:rsidRPr="00E72949" w:rsidRDefault="00E72949" w:rsidP="00E72949">
      <w:pPr>
        <w:ind w:right="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3. ФОРМА ТА ЖИТТЄВИЙ ЦИКЛ ПОВІДОМЛЕННЯ,</w:t>
      </w:r>
    </w:p>
    <w:p w:rsidR="00E72949" w:rsidRPr="00E72949" w:rsidRDefault="00E72949" w:rsidP="00E72949">
      <w:pPr>
        <w:ind w:right="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ВИДИ ТА КАТЕГОРІЇ ПРОБЛЕМ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3.1. Користувачі Системи публікують повідомлення про проблеми в громаді, зокрема, помічені ними несправності. Кожне повідомлення містить: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назву;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інформацію про автора та дату реєстрації повідомлення;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текстовий опис проблеми;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докладені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фото-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відеоматеріали (за наявності);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категорії, до яких відноситься дане повідомлення;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координати проблемної ділянки на карті (якщо вказані користувачем).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3.2. Життєвий цикл повідомлення включає такі етапи (статуси):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Відкрита – проблема опублікована користувачем в Системі, не вирішена. Статусу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„Відкрита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” відповідає червоний колір при позначенні проблеми в Системі;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Прийнята (в роботу) – одна або кілька організацій взяли проблему на виконання (на розгляд, на рішення, на контроль) – зелений колір. Відмітка про прийняття проблеми до виконання важлива для жителів, тому що вони розуміють, що їх проблему побачили та нею займаються;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Закрита – проблема вирішена, несправність усунена – синій колір;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Архівна – проблема, що була закрита 20 днів тому назад після вирішення і перенесена до архіву – сірий колір.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91"/>
        <w:gridCol w:w="3191"/>
      </w:tblGrid>
      <w:tr w:rsidR="00E72949" w:rsidRPr="00E72949" w:rsidTr="00E7294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49" w:rsidRPr="00E72949" w:rsidRDefault="00E72949">
            <w:pPr>
              <w:ind w:right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Зміна статусу</w:t>
            </w:r>
          </w:p>
          <w:p w:rsidR="00E72949" w:rsidRPr="00E72949" w:rsidRDefault="00E72949">
            <w:pPr>
              <w:ind w:right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Хто може виконати?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Примітки</w:t>
            </w:r>
          </w:p>
        </w:tc>
      </w:tr>
      <w:tr w:rsidR="00E72949" w:rsidRPr="00E72949" w:rsidTr="00E7294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Відкрита (опублікована)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Будь-який користувач Системи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49" w:rsidRPr="00E72949" w:rsidRDefault="00E72949">
            <w:pPr>
              <w:ind w:right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2949" w:rsidRPr="00E72949" w:rsidTr="00E7294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Відкрита – Прийнята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Відповідальний працівник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Проблема може бути прийнята декількома організаціями</w:t>
            </w:r>
          </w:p>
        </w:tc>
      </w:tr>
      <w:tr w:rsidR="00E72949" w:rsidRPr="00E72949" w:rsidTr="00E7294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Відкрита – Прийнята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Модератор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 вирішенні шляхом самоорганізації</w:t>
            </w:r>
          </w:p>
        </w:tc>
      </w:tr>
      <w:tr w:rsidR="00E72949" w:rsidRPr="00E72949" w:rsidTr="00E7294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Відкрита – Прийнята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 контролю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 разі повторного звернення модератора</w:t>
            </w:r>
          </w:p>
        </w:tc>
      </w:tr>
      <w:tr w:rsidR="00E72949" w:rsidRPr="00E72949" w:rsidTr="00E7294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Прийнята – Закрита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Відповідальний працівник Організації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49" w:rsidRPr="00E72949" w:rsidRDefault="00E72949">
            <w:pPr>
              <w:ind w:right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2949" w:rsidRPr="00E72949" w:rsidTr="00E7294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Прийнята – Закрита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 контролю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підставі відповіді структурного підрозділу</w:t>
            </w:r>
          </w:p>
        </w:tc>
      </w:tr>
      <w:tr w:rsidR="00E72949" w:rsidRPr="00E72949" w:rsidTr="00E7294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Прийнята – Закрита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Модератор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підставі відповіді структурного підрозділу чи вирішення шляхом самоорганізації</w:t>
            </w:r>
          </w:p>
        </w:tc>
      </w:tr>
      <w:tr w:rsidR="00E72949" w:rsidRPr="00E72949" w:rsidTr="00E7294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Закрита – Архів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Автоматично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Через 20 днів після закриття</w:t>
            </w:r>
          </w:p>
        </w:tc>
      </w:tr>
      <w:tr w:rsidR="00E72949" w:rsidRPr="00E72949" w:rsidTr="00E7294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Архів – Прийнята (повторно)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Автор повідомлення (Користувач)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Якщо повідомлення закрито, а проблему не вирішено (20 днів)</w:t>
            </w:r>
          </w:p>
        </w:tc>
      </w:tr>
      <w:tr w:rsidR="00E72949" w:rsidRPr="00E72949" w:rsidTr="00E7294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Архів – Відкрита (повторно)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Модератор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 результатами перевірки або інших повідомлень</w:t>
            </w:r>
          </w:p>
        </w:tc>
      </w:tr>
      <w:tr w:rsidR="00E72949" w:rsidRPr="00E72949" w:rsidTr="00E7294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Відкрита (повторно) – </w:t>
            </w: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закрита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Відповідальний </w:t>
            </w: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працівник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За результатами </w:t>
            </w: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доопрацювання</w:t>
            </w:r>
          </w:p>
        </w:tc>
      </w:tr>
      <w:tr w:rsidR="00E72949" w:rsidRPr="00E72949" w:rsidTr="00E7294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Відкрита (повторно) – закрита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 контролю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підставі відповіді структурного підрозділу чи перевірки</w:t>
            </w:r>
          </w:p>
        </w:tc>
      </w:tr>
      <w:tr w:rsidR="00E72949" w:rsidRPr="00E72949" w:rsidTr="00E7294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Відкрита (повторно) – закрита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Модератор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підставі відповіді структурного підрозділу чи перевірки</w:t>
            </w:r>
          </w:p>
        </w:tc>
      </w:tr>
    </w:tbl>
    <w:p w:rsidR="00E72949" w:rsidRPr="00E72949" w:rsidRDefault="00E72949" w:rsidP="00E72949">
      <w:pPr>
        <w:ind w:right="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3.3. По кожному повідомленню формується картка (сторінка) проблеми, на якій збирається вся інформація, що стосується даної проблеми: коментарі інших жителів, фото і відеоматеріали, позначки про направлення повідомлень в організації, відповіді від організацій тощо.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3.4. Інформування Організації про нове зареєстроване повідомлення відбувається двома шляхами: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відправкою інформації на електронну поштову скриньку Організації, що визначена для роботи з повідомленнями та зазначена в Системі, та на поштову скриньку відділу контрою;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розміщенням інформації на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веб-сторінці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Організації в Системі (електронному кабінеті).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Інформація, що надсилається до відповідної організації, містить повну інформацію про повідомлення та посилання на сторінку повідомлення в Системі.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3.5. При публікації повідомлення в Системі користувач може віднести його до однієї або декількох категорій проблем, що відносяться по сфери відповідальності міської ради:</w:t>
      </w:r>
    </w:p>
    <w:p w:rsidR="00E72949" w:rsidRPr="00E72949" w:rsidRDefault="00E72949" w:rsidP="00E72949">
      <w:pPr>
        <w:ind w:right="3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(зразок)</w:t>
      </w:r>
    </w:p>
    <w:p w:rsidR="00E72949" w:rsidRPr="00E72949" w:rsidRDefault="00E72949" w:rsidP="00E72949">
      <w:pPr>
        <w:ind w:right="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2949" w:rsidRPr="00E72949" w:rsidRDefault="00E72949" w:rsidP="00E72949">
      <w:pPr>
        <w:rPr>
          <w:rFonts w:ascii="Times New Roman" w:hAnsi="Times New Roman" w:cs="Times New Roman"/>
          <w:bCs/>
          <w:color w:val="000000"/>
          <w:sz w:val="28"/>
          <w:szCs w:val="28"/>
        </w:rPr>
        <w:sectPr w:rsidR="00E72949" w:rsidRPr="00E72949">
          <w:pgSz w:w="11909" w:h="16834"/>
          <w:pgMar w:top="851" w:right="1134" w:bottom="851" w:left="1418" w:header="720" w:footer="720" w:gutter="0"/>
          <w:cols w:space="72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"/>
        <w:gridCol w:w="3637"/>
      </w:tblGrid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729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Місто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Сміття, нелегальні звалища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Неналежний стан тротуарів і пішохідних доріжок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Погане освітлення пішохідних вулиць, парків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Відкритий каналізаційний люк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Незаконне будівництво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Паркування на газоні/тротуарі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Незаконно встановлена рекламна конструкція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1.8.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Неналежний стан електромереж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1.9.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Пошкоджена вивіска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Вказівник вулиці в поганому стані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1.11.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Відсутність благоустрою паркових зон чи територій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1.12.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Відсутність/неналежний стан пандусів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1.13.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Незаконне розклеювання оголошень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1.14.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Загроза падіння дерев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1.15.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Незаконне графіті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1.16.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Благоустрій вулиць - Робота виконана з неналежною якістю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1.17.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Неналежний стан малих архітектурних форм/пам'ятників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1.18.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Неналежний стан пляжу/водойми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729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Дороги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Яма на проїжджій частині/тротуарі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Погана якість дорожнього покриття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Неприбрана проїжджа частина/тротуар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Пошкоджений/неправильно встановлений дорожній знак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Нечитабельний дорожній знак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Протиріччя при встановленні дорожніх знаків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2.7.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Несправний світлофор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2.8.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Стерта/неправильна дорожня розмітка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2.9.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Покинутий автомобіль на проїжджій частині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2.10.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Парковка</w:t>
            </w:r>
            <w:proofErr w:type="spellEnd"/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недозволеному місці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2.11.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Часті затори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2.12.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Непрацююче освітлення на проїжджій частині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2.13.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Пошкоджене дорожнє огородження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2.14.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Пошкоджене пристрій </w:t>
            </w: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обмеження швидкості або руху транспорту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2.15.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Підтоплення проїжджої частини / несправна або відсутня зливова каналізація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2.16.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Просадка люка/незакритий люк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2.17.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Систематичне порушення ПДР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2.18.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Відсутній перехід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2.19.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Небезпечна ділянка, місце ДТП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729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Двір - Прибудинкова територія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Сміття на прибудинковій території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Яма, вибоїна на </w:t>
            </w:r>
            <w:proofErr w:type="spellStart"/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внутрішньодворових</w:t>
            </w:r>
            <w:proofErr w:type="spellEnd"/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проїздах і тротуарах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Проблема з контейнерними майданчиками, скупчення сміття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Відсутність/несправність освітлення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3.5.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Неналежний стан асфальтного покриття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3.6.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Несправна/відсутня зливова каналізація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3.7.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Відкритий люк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3.8.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Незавершені земляні роботи у дворі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3.9.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Паркування на газоні/проїжджій частині двору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3.10.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Захоплення </w:t>
            </w:r>
            <w:proofErr w:type="spellStart"/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паркувальних</w:t>
            </w:r>
            <w:proofErr w:type="spellEnd"/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місць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3.11.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Неприбраний сніг, ожеледь у дворі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3.12.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Сніг/бурульки на дахах і дашках під'їздів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3.13.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Відсутність/неналежний стан пандусів на прибудинковій території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3.14.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Дитячий майданчик в неналежному стані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3.15.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Перекриття пожежних проїздів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3.16.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Порушення правил вигулу тварин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3.17.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Покинутий автомобіль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3.18.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Пошкодження огорож газонів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729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Громадський транспорт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035A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E72949"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Порушення правил перевезення пасажирів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035A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E72949"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Недотримання маршруту/графіка руху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035A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4.3</w:t>
            </w:r>
            <w:r w:rsidR="00E72949"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Пошкодження споруди зупинки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 w:rsidP="00035A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  <w:r w:rsidR="00035A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Пошкодження/відсутність вказівників маршрутів на зупинках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 w:rsidP="00035A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  <w:r w:rsidR="00035A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Бруд/сміття на зупинках громадського транспорту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 w:rsidP="00035A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  <w:r w:rsidR="00035A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Громадський транспорт. Інше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729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Безпека і Правопорядок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Порушення пожежної безпеки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Місце незаконного проживання/перебування осіб без реєстрації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Бездомні собаки або інші тварини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5.4.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Покинута будівля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5.5.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Небезпечне використання приміщень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5.6.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Незаконна прибудова споруд / перепланування приміщень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5.7.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Місце громадських правопорушень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5.8.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Порушення прав людини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729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Реклама і торгівля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Пошкоджена рекламна конструкція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6.2.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Незаконне встановлення рекламної конструкції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6.3.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Реклама на тротуарі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6.4.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Незаконна торгівля алкоголем і тютюном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6.5.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Незаконний гральний заклад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6.6.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Стихійна торгівля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6.7.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Порушення санітарних вимог до організацій торгівлі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6.8.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Порушення прав споживачів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729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Будинок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Неналежний стан водопостачання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7.2.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Неналежний стан електропостачання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7.3.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Неналежний стан опалювальної системи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7.4.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Неробочий ліфт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7.5.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Поганий стан підвалів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7.6.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Неналежний загальний стан будинків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7.7.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Незадовільна робота обслуговуючих чи керуючих організацій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729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Будівельні майданчики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8.1.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Незадовільний стан тимчасової огорожі будівельного майданчика, відсутність будівельного паркану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8.2.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Виніс </w:t>
            </w:r>
            <w:proofErr w:type="spellStart"/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грунту</w:t>
            </w:r>
            <w:proofErr w:type="spellEnd"/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бруду будівельним транспортом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8.3.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Несвоєчасний вивіз будівельних відходів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8.4.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Незадовільний стан будівельного майданчика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8.5.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Несвоєчасне відновлення благоустрою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8.6.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Відсутність інформаційного щита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8.7.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Відсутність освітлення в нічний час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729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Зелені насадження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9.1.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Пошкодження дерева хворобами/шкідниками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9.2.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Пошкодження дерева зовнішніми впливами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9.3.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Потрібний догляд за </w:t>
            </w: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насадженнями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9.4.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Необхідна посадка зелених насаджень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9.5.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Пошкодження газону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9.6.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Паркування на газоні</w:t>
            </w:r>
          </w:p>
        </w:tc>
      </w:tr>
    </w:tbl>
    <w:p w:rsidR="00E72949" w:rsidRPr="00E72949" w:rsidRDefault="00E72949" w:rsidP="00E72949">
      <w:pPr>
        <w:ind w:right="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2949" w:rsidRPr="00E72949" w:rsidRDefault="00E72949" w:rsidP="00E72949">
      <w:pPr>
        <w:rPr>
          <w:rFonts w:ascii="Times New Roman" w:hAnsi="Times New Roman" w:cs="Times New Roman"/>
          <w:bCs/>
          <w:color w:val="000000"/>
          <w:sz w:val="28"/>
          <w:szCs w:val="28"/>
        </w:rPr>
        <w:sectPr w:rsidR="00E72949" w:rsidRPr="00E72949">
          <w:type w:val="continuous"/>
          <w:pgSz w:w="11909" w:h="16834"/>
          <w:pgMar w:top="851" w:right="1134" w:bottom="851" w:left="1418" w:header="720" w:footer="720" w:gutter="0"/>
          <w:cols w:num="2" w:space="720"/>
        </w:sectPr>
      </w:pP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2949" w:rsidRPr="00E72949" w:rsidRDefault="00E72949" w:rsidP="00E72949">
      <w:pPr>
        <w:rPr>
          <w:rFonts w:ascii="Times New Roman" w:hAnsi="Times New Roman" w:cs="Times New Roman"/>
          <w:bCs/>
          <w:color w:val="000000"/>
          <w:sz w:val="28"/>
          <w:szCs w:val="28"/>
        </w:rPr>
        <w:sectPr w:rsidR="00E72949" w:rsidRPr="00E72949">
          <w:type w:val="continuous"/>
          <w:pgSz w:w="11909" w:h="16834"/>
          <w:pgMar w:top="851" w:right="1134" w:bottom="851" w:left="1418" w:header="720" w:footer="720" w:gutter="0"/>
          <w:cols w:num="2" w:space="720"/>
        </w:sectPr>
      </w:pP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3.6. Інформація про нове зареєстроване в Системі повідомлення (проблему) направляється в організації відповідно до організаційної схеми закріплення проблем, що складена на підставі розподілу функціональних повноважень між виконавчими органами міської ради:</w:t>
      </w:r>
    </w:p>
    <w:p w:rsidR="00E72949" w:rsidRPr="00E72949" w:rsidRDefault="00E72949" w:rsidP="00E72949">
      <w:pPr>
        <w:ind w:right="3" w:firstLine="709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(зразок)</w:t>
      </w:r>
    </w:p>
    <w:tbl>
      <w:tblPr>
        <w:tblW w:w="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1985"/>
        <w:gridCol w:w="1612"/>
      </w:tblGrid>
      <w:tr w:rsidR="00747ED7" w:rsidRPr="00E72949" w:rsidTr="00747ED7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D7" w:rsidRPr="00E72949" w:rsidRDefault="00747ED7">
            <w:pPr>
              <w:ind w:right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Категорія проблем / Орган влади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D7" w:rsidRDefault="00747ED7">
            <w:pPr>
              <w:ind w:right="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Управління</w:t>
            </w:r>
          </w:p>
          <w:p w:rsidR="00747ED7" w:rsidRPr="00E72949" w:rsidRDefault="00747ED7">
            <w:pPr>
              <w:ind w:right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комунального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гсподарства</w:t>
            </w:r>
            <w:proofErr w:type="spellEnd"/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D7" w:rsidRPr="00E72949" w:rsidRDefault="00747ED7">
            <w:pPr>
              <w:ind w:right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Загальний відділ</w:t>
            </w:r>
          </w:p>
        </w:tc>
      </w:tr>
      <w:tr w:rsidR="00747ED7" w:rsidRPr="00E72949" w:rsidTr="00747ED7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D7" w:rsidRPr="00E72949" w:rsidRDefault="00747ED7">
            <w:pPr>
              <w:ind w:right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Дорожньо-вулична</w:t>
            </w:r>
            <w:proofErr w:type="spellEnd"/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мережа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47ED7" w:rsidRPr="00E72949" w:rsidRDefault="00747ED7">
            <w:pPr>
              <w:ind w:right="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47ED7" w:rsidRPr="00E72949" w:rsidRDefault="00747ED7">
            <w:pPr>
              <w:ind w:right="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47ED7" w:rsidRPr="00E72949" w:rsidTr="00747ED7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D7" w:rsidRPr="00E72949" w:rsidRDefault="00747ED7">
            <w:pPr>
              <w:ind w:right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47ED7" w:rsidRPr="00E72949" w:rsidRDefault="00747ED7" w:rsidP="00097C73">
            <w:pPr>
              <w:ind w:right="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47ED7" w:rsidRPr="00E72949" w:rsidRDefault="00747ED7">
            <w:pPr>
              <w:ind w:right="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47ED7" w:rsidRPr="00E72949" w:rsidTr="00747ED7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D7" w:rsidRPr="00E72949" w:rsidRDefault="00747ED7">
            <w:pPr>
              <w:ind w:right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Елементи реклами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47ED7" w:rsidRPr="00E72949" w:rsidRDefault="00747ED7" w:rsidP="00097C73">
            <w:pPr>
              <w:ind w:right="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47ED7" w:rsidRPr="00E72949" w:rsidRDefault="00747ED7">
            <w:pPr>
              <w:ind w:right="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E72949" w:rsidRPr="00E72949" w:rsidRDefault="00E72949" w:rsidP="00E72949">
      <w:pPr>
        <w:ind w:right="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72949" w:rsidRPr="00E72949" w:rsidRDefault="00E72949" w:rsidP="00E72949">
      <w:pPr>
        <w:ind w:right="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4. ПОРЯДОК РОБОТИ З ПОВІДОМЛЕННЯМИ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 Відповідальний працівник не рідше одного разу на день переглядає визначену електронну пошту організації та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веб-сторінку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Організації щодо наявності інформації про нове зареєстроване повідомлення (проблему), яке належить до сфери відповідальності Організації.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4.2. У разі надходження інформації про нове повідомлення в Системі відповідальний працівник протягом одного робочого дня інформує про це повідомлення керівника Організації.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4.3. Керівник Організації на підставі інформації про повідомлення призначає виконавця, а відповідальний працівник змінює статус повідомлення (проблеми) в системі на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„Відкриту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” (приймає повідомлення в роботу) та зазначає інформацію стосовно виконавця.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Повідомлення в Системі повинно бути відкритим протягом 3 робочих днів. У разі порушення зазначеного терміну орган контролю повинен терміново попередити відповідального працівника Організації, а модератор – надіслати повторне повідомлення на електрону адресу Організації.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4.4. При необхідності виконавець чи відповідальний працівник може запросити додаткову інформацію чи уточнення щодо зареєстрованого повідомлення у користувача. Також користувачу можуть бути надані пояснення </w:t>
      </w: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щодо запланованих строків вирішення чи обґрунтованих причин неможливості вирішенні піднятої у повідомленні проблеми.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Якщо проблема не може бути вирішена одразу чи протягом певного прийнятного часу, виконавець та відповідальний працівник зобов’язані протягом 30 днів інформувати користувача щодо обґрунтованих причин неможливості вирішення цієї проблеми.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У разі порушення зазначеного терміну орган контролю повинен терміново попередити відповідального працівника Організації, а модератор – надіслати повторне повідомлення на електрону адресу Організації.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4.5. По факту опрацювання повідомлення та вирішення зазначеної проблеми виконавець доповідає керівнику структурного підрозділу, відповідальному виконавцю та органу контролю, а відповідальний працівник змінює статус повідомлення в Системі на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„Закрита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”.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4.6. Якщо повідомлення перебуває в статусі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„Закрита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” протягом 20 днів, статус повідомлення автоматично змінюється на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„Архівна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”.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4.7. За результатами перевірки вирішення проблем модератор чи користувач можуть протягом 20 днів змінити статус повідомлення на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„Відкрита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” (повторно).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Повторне закриття таких заявок можливе лише модератором чи органом контролю після доопрацювання Організацією піднятих у повідомленні проблем.</w:t>
      </w:r>
    </w:p>
    <w:p w:rsidR="00E72949" w:rsidRPr="00E72949" w:rsidRDefault="00E72949" w:rsidP="00E72949">
      <w:pPr>
        <w:ind w:right="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2949" w:rsidRPr="00E72949" w:rsidRDefault="00E72949" w:rsidP="00E72949">
      <w:pPr>
        <w:ind w:right="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5. МОДЕРУВАННЯ ТА КОНСУЛЬТУВАННЯ В СИСТЕМІ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5.1. Модератор Системи забезпечує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модерування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повідомлень відповідно до опублікованих умов використання Системи, виключення некоректних повідомлень і таких, що не відповідають тематиці Системи.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5.2. Не приймаються до опублікування повідомлення, які містять: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нецензурні або образливі вирази;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загрози життю, здоров'ю та майну особи;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некоректну інформацію або таку, що не відповідає визначеним для Системи напрямами.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5.3. У разі виявлення некоректної поведінки користувачів, образливих висловлювань, відсутності конкретики або при зловживаннях, відповідальний працівник Організації повідомляє про ці факти модератора Системи  електронною поштою за адресою: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support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@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opencity.in.ua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5.4. Модератор на підставі інформації з Системи готує щотижнево та щомісячно інформацію про ефективність вирішення проблем громади та ефективність роботи виконавчих органів міської ради щодо вирішення проблем, повідомлення про які надійшли від громадян через Систему.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Зазначену інформацію модератор передає до органу контролю в паперовому та електронному вигляді.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5.5. Консультаційний супровід роботи з Системою відповідальних працівників забезпечує модератор Системи. Порядок, періодичність, терміни та зміст заходів консультаційного супроводу визначаються органом контролю по мірі необхідності та узгоджуються з модератором.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5.6. Напрями консультаційної підтримки обмежуються виключно цілями організації ефективної роботи з Системою та включають в себе: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оперативні консультації по телефону;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консультації за допомогою електронної пошти (відкладені);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проведення навчальних семінарів з відповідальними особами;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підготовку інструкцій та методичних матеріалів.</w:t>
      </w:r>
    </w:p>
    <w:p w:rsidR="00E72949" w:rsidRPr="00E72949" w:rsidRDefault="00E72949" w:rsidP="00E72949">
      <w:pPr>
        <w:ind w:right="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72949" w:rsidRPr="00E72949" w:rsidRDefault="00E72949" w:rsidP="00855841">
      <w:pPr>
        <w:rPr>
          <w:rFonts w:ascii="Times New Roman" w:hAnsi="Times New Roman" w:cs="Times New Roman"/>
          <w:sz w:val="28"/>
          <w:szCs w:val="28"/>
        </w:rPr>
      </w:pPr>
    </w:p>
    <w:p w:rsidR="00E45936" w:rsidRPr="00E72949" w:rsidRDefault="00E45936" w:rsidP="004105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6044D" w:rsidRPr="00E72949" w:rsidRDefault="0096044D" w:rsidP="009604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949">
        <w:rPr>
          <w:rFonts w:ascii="Times New Roman" w:hAnsi="Times New Roman" w:cs="Times New Roman"/>
          <w:b/>
          <w:sz w:val="28"/>
          <w:szCs w:val="28"/>
        </w:rPr>
        <w:t>Керуюча справами виконавчого комітету</w:t>
      </w:r>
      <w:r w:rsidRPr="00E72949">
        <w:rPr>
          <w:rFonts w:ascii="Times New Roman" w:hAnsi="Times New Roman" w:cs="Times New Roman"/>
          <w:b/>
          <w:sz w:val="28"/>
          <w:szCs w:val="28"/>
        </w:rPr>
        <w:tab/>
      </w:r>
      <w:r w:rsidRPr="00E72949">
        <w:rPr>
          <w:rFonts w:ascii="Times New Roman" w:hAnsi="Times New Roman" w:cs="Times New Roman"/>
          <w:b/>
          <w:sz w:val="28"/>
          <w:szCs w:val="28"/>
        </w:rPr>
        <w:tab/>
      </w:r>
      <w:r w:rsidRPr="00E72949">
        <w:rPr>
          <w:rFonts w:ascii="Times New Roman" w:hAnsi="Times New Roman" w:cs="Times New Roman"/>
          <w:b/>
          <w:sz w:val="28"/>
          <w:szCs w:val="28"/>
        </w:rPr>
        <w:tab/>
        <w:t xml:space="preserve">Ольга </w:t>
      </w:r>
      <w:proofErr w:type="spellStart"/>
      <w:r w:rsidRPr="00E72949">
        <w:rPr>
          <w:rFonts w:ascii="Times New Roman" w:hAnsi="Times New Roman" w:cs="Times New Roman"/>
          <w:b/>
          <w:sz w:val="28"/>
          <w:szCs w:val="28"/>
        </w:rPr>
        <w:t>Череднікова</w:t>
      </w:r>
      <w:proofErr w:type="spellEnd"/>
    </w:p>
    <w:p w:rsidR="0096044D" w:rsidRPr="00E72949" w:rsidRDefault="0096044D" w:rsidP="009604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44D" w:rsidRPr="00E72949" w:rsidRDefault="0096044D" w:rsidP="00960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949">
        <w:rPr>
          <w:rFonts w:ascii="Times New Roman" w:hAnsi="Times New Roman" w:cs="Times New Roman"/>
          <w:sz w:val="28"/>
          <w:szCs w:val="28"/>
        </w:rPr>
        <w:t xml:space="preserve">Завідувач сектору </w:t>
      </w:r>
      <w:proofErr w:type="spellStart"/>
      <w:r w:rsidRPr="00E72949">
        <w:rPr>
          <w:rFonts w:ascii="Times New Roman" w:hAnsi="Times New Roman" w:cs="Times New Roman"/>
          <w:sz w:val="28"/>
          <w:szCs w:val="28"/>
        </w:rPr>
        <w:t>інформаційно</w:t>
      </w:r>
      <w:proofErr w:type="spellEnd"/>
    </w:p>
    <w:p w:rsidR="0096044D" w:rsidRPr="00E72949" w:rsidRDefault="0096044D" w:rsidP="00960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949">
        <w:rPr>
          <w:rFonts w:ascii="Times New Roman" w:hAnsi="Times New Roman" w:cs="Times New Roman"/>
          <w:sz w:val="28"/>
          <w:szCs w:val="28"/>
        </w:rPr>
        <w:t xml:space="preserve">програмного забезпечення апарату міської ради             Богдан </w:t>
      </w:r>
      <w:proofErr w:type="spellStart"/>
      <w:r w:rsidRPr="00E72949">
        <w:rPr>
          <w:rFonts w:ascii="Times New Roman" w:hAnsi="Times New Roman" w:cs="Times New Roman"/>
          <w:sz w:val="28"/>
          <w:szCs w:val="28"/>
        </w:rPr>
        <w:t>Школь</w:t>
      </w:r>
      <w:bookmarkStart w:id="0" w:name="_GoBack"/>
      <w:bookmarkEnd w:id="0"/>
      <w:r w:rsidRPr="00E72949">
        <w:rPr>
          <w:rFonts w:ascii="Times New Roman" w:hAnsi="Times New Roman" w:cs="Times New Roman"/>
          <w:sz w:val="28"/>
          <w:szCs w:val="28"/>
        </w:rPr>
        <w:t>ницький</w:t>
      </w:r>
      <w:proofErr w:type="spellEnd"/>
    </w:p>
    <w:sectPr w:rsidR="0096044D" w:rsidRPr="00E72949" w:rsidSect="000054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305"/>
    <w:multiLevelType w:val="hybridMultilevel"/>
    <w:tmpl w:val="267EF7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5284A"/>
    <w:multiLevelType w:val="hybridMultilevel"/>
    <w:tmpl w:val="9C3AF5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67"/>
    <w:rsid w:val="00001AB3"/>
    <w:rsid w:val="00005476"/>
    <w:rsid w:val="00035A69"/>
    <w:rsid w:val="00051B1E"/>
    <w:rsid w:val="00083447"/>
    <w:rsid w:val="002A591F"/>
    <w:rsid w:val="003141F5"/>
    <w:rsid w:val="00341453"/>
    <w:rsid w:val="003803CD"/>
    <w:rsid w:val="003C7455"/>
    <w:rsid w:val="003F09DD"/>
    <w:rsid w:val="00410567"/>
    <w:rsid w:val="00436772"/>
    <w:rsid w:val="00476448"/>
    <w:rsid w:val="004E082F"/>
    <w:rsid w:val="004E694D"/>
    <w:rsid w:val="00583C3C"/>
    <w:rsid w:val="005A5F30"/>
    <w:rsid w:val="005F3705"/>
    <w:rsid w:val="0063488D"/>
    <w:rsid w:val="006525C9"/>
    <w:rsid w:val="006D1321"/>
    <w:rsid w:val="00747ED7"/>
    <w:rsid w:val="00855841"/>
    <w:rsid w:val="00906A59"/>
    <w:rsid w:val="009154F2"/>
    <w:rsid w:val="009309DD"/>
    <w:rsid w:val="0096044D"/>
    <w:rsid w:val="009750B3"/>
    <w:rsid w:val="00AC0E9E"/>
    <w:rsid w:val="00AF2C63"/>
    <w:rsid w:val="00B301D2"/>
    <w:rsid w:val="00BF653C"/>
    <w:rsid w:val="00C20D64"/>
    <w:rsid w:val="00C664F4"/>
    <w:rsid w:val="00D13E7A"/>
    <w:rsid w:val="00D164CB"/>
    <w:rsid w:val="00DA4AA4"/>
    <w:rsid w:val="00E17789"/>
    <w:rsid w:val="00E20A4B"/>
    <w:rsid w:val="00E45936"/>
    <w:rsid w:val="00E72949"/>
    <w:rsid w:val="00F56EA8"/>
    <w:rsid w:val="00F772A7"/>
    <w:rsid w:val="00FB3223"/>
    <w:rsid w:val="00FD1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584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6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63488D"/>
    <w:rPr>
      <w:i/>
      <w:iCs/>
    </w:rPr>
  </w:style>
  <w:style w:type="character" w:customStyle="1" w:styleId="10">
    <w:name w:val="Заголовок 1 Знак"/>
    <w:basedOn w:val="a0"/>
    <w:link w:val="1"/>
    <w:rsid w:val="008558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1B1E"/>
    <w:pPr>
      <w:ind w:left="720"/>
      <w:contextualSpacing/>
    </w:pPr>
  </w:style>
  <w:style w:type="table" w:styleId="a7">
    <w:name w:val="Table Grid"/>
    <w:basedOn w:val="a1"/>
    <w:uiPriority w:val="59"/>
    <w:rsid w:val="00E7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584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6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63488D"/>
    <w:rPr>
      <w:i/>
      <w:iCs/>
    </w:rPr>
  </w:style>
  <w:style w:type="character" w:customStyle="1" w:styleId="10">
    <w:name w:val="Заголовок 1 Знак"/>
    <w:basedOn w:val="a0"/>
    <w:link w:val="1"/>
    <w:rsid w:val="008558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1B1E"/>
    <w:pPr>
      <w:ind w:left="720"/>
      <w:contextualSpacing/>
    </w:pPr>
  </w:style>
  <w:style w:type="table" w:styleId="a7">
    <w:name w:val="Table Grid"/>
    <w:basedOn w:val="a1"/>
    <w:uiPriority w:val="59"/>
    <w:rsid w:val="00E7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11814</Words>
  <Characters>6734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2021-01-25T06:30:00Z</cp:lastPrinted>
  <dcterms:created xsi:type="dcterms:W3CDTF">2021-01-23T19:46:00Z</dcterms:created>
  <dcterms:modified xsi:type="dcterms:W3CDTF">2021-01-25T06:31:00Z</dcterms:modified>
</cp:coreProperties>
</file>