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1485" w:rsidRDefault="00A21485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kern w:val="2"/>
          <w:sz w:val="28"/>
          <w:szCs w:val="28"/>
          <w:lang w:eastAsia="zh-CN"/>
        </w:rPr>
      </w:pPr>
      <w:r>
        <w:rPr>
          <w:noProof/>
        </w:rPr>
        <w:drawing>
          <wp:anchor distT="0" distB="0" distL="114935" distR="114935" simplePos="0" relativeHeight="251658240" behindDoc="0" locked="0" layoutInCell="1" allowOverlap="1">
            <wp:simplePos x="0" y="0"/>
            <wp:positionH relativeFrom="column">
              <wp:posOffset>2867025</wp:posOffset>
            </wp:positionH>
            <wp:positionV relativeFrom="paragraph">
              <wp:posOffset>-244475</wp:posOffset>
            </wp:positionV>
            <wp:extent cx="507365" cy="704850"/>
            <wp:effectExtent l="19050" t="0" r="6985" b="0"/>
            <wp:wrapTopAndBottom/>
            <wp:docPr id="2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bright="12000"/>
                    </a:blip>
                    <a:srcRect l="-79" t="-56" r="-79" b="-5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365" cy="7048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ЧОРТКІВСЬКА    МІСЬКА    РАДА</w:t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  <w:t>ВИКОНАВЧИЙ КОМІТЕТ</w:t>
      </w: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</w:p>
    <w:p w:rsidR="00A21485" w:rsidRDefault="00A21485" w:rsidP="00A21485">
      <w:pPr>
        <w:widowControl w:val="0"/>
        <w:suppressAutoHyphens/>
        <w:spacing w:after="0" w:line="240" w:lineRule="auto"/>
        <w:jc w:val="center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Р І Ш Е Н </w:t>
      </w:r>
      <w:proofErr w:type="spellStart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>Н</w:t>
      </w:r>
      <w:proofErr w:type="spellEnd"/>
      <w:r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  <w:t xml:space="preserve"> Я </w:t>
      </w:r>
    </w:p>
    <w:p w:rsidR="00A21485" w:rsidRDefault="00A21485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iCs/>
          <w:kern w:val="2"/>
          <w:sz w:val="28"/>
          <w:szCs w:val="28"/>
          <w:lang w:eastAsia="zh-CN"/>
        </w:rPr>
      </w:pPr>
    </w:p>
    <w:p w:rsidR="00A21485" w:rsidRDefault="00304E4D" w:rsidP="00A21485">
      <w:pPr>
        <w:widowControl w:val="0"/>
        <w:suppressAutoHyphens/>
        <w:spacing w:after="0" w:line="240" w:lineRule="auto"/>
        <w:rPr>
          <w:rFonts w:ascii="Times New Roman" w:hAnsi="Times New Roman"/>
          <w:kern w:val="2"/>
          <w:sz w:val="28"/>
          <w:szCs w:val="28"/>
          <w:lang w:eastAsia="zh-CN"/>
        </w:rPr>
      </w:pP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05 квітня </w:t>
      </w:r>
      <w:r w:rsidR="00BA2B70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2021</w:t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року </w:t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ab/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ab/>
        <w:t xml:space="preserve">              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                           </w:t>
      </w:r>
      <w:r w:rsidR="00A21485">
        <w:rPr>
          <w:rFonts w:ascii="Times New Roman" w:hAnsi="Times New Roman"/>
          <w:b/>
          <w:kern w:val="2"/>
          <w:sz w:val="28"/>
          <w:szCs w:val="28"/>
          <w:lang w:eastAsia="zh-CN"/>
        </w:rPr>
        <w:t xml:space="preserve">№  </w:t>
      </w:r>
      <w:r>
        <w:rPr>
          <w:rFonts w:ascii="Times New Roman" w:hAnsi="Times New Roman"/>
          <w:b/>
          <w:kern w:val="2"/>
          <w:sz w:val="28"/>
          <w:szCs w:val="28"/>
          <w:lang w:eastAsia="zh-CN"/>
        </w:rPr>
        <w:t>206</w:t>
      </w:r>
    </w:p>
    <w:p w:rsidR="00A96DA2" w:rsidRDefault="00A96DA2" w:rsidP="00A21485">
      <w:pPr>
        <w:widowControl w:val="0"/>
        <w:suppressAutoHyphens/>
        <w:spacing w:after="0" w:line="240" w:lineRule="auto"/>
        <w:rPr>
          <w:rFonts w:ascii="Times New Roman" w:hAnsi="Times New Roman"/>
          <w:b/>
          <w:bCs/>
          <w:kern w:val="2"/>
          <w:sz w:val="28"/>
          <w:szCs w:val="28"/>
          <w:lang w:eastAsia="zh-CN"/>
        </w:rPr>
      </w:pPr>
    </w:p>
    <w:p w:rsidR="0059547E" w:rsidRDefault="00A21485" w:rsidP="002C3476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Про </w:t>
      </w:r>
      <w:r w:rsidR="00BA2B70">
        <w:rPr>
          <w:rFonts w:ascii="Times New Roman" w:hAnsi="Times New Roman"/>
          <w:b/>
          <w:iCs/>
          <w:color w:val="000000"/>
          <w:sz w:val="28"/>
          <w:szCs w:val="28"/>
        </w:rPr>
        <w:t>анулювання паспорту</w:t>
      </w:r>
      <w:r w:rsidR="002C3476">
        <w:rPr>
          <w:rFonts w:ascii="Times New Roman" w:hAnsi="Times New Roman"/>
          <w:b/>
          <w:iCs/>
          <w:color w:val="000000"/>
          <w:sz w:val="28"/>
          <w:szCs w:val="28"/>
        </w:rPr>
        <w:t xml:space="preserve"> прив’язки </w:t>
      </w:r>
      <w:r w:rsidR="0059547E">
        <w:rPr>
          <w:rFonts w:ascii="Times New Roman" w:hAnsi="Times New Roman"/>
          <w:b/>
          <w:iCs/>
          <w:color w:val="000000"/>
          <w:sz w:val="28"/>
          <w:szCs w:val="28"/>
        </w:rPr>
        <w:t xml:space="preserve"> розміщення </w:t>
      </w:r>
    </w:p>
    <w:p w:rsidR="0059547E" w:rsidRDefault="0059547E" w:rsidP="002C3476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малої архітектурної форми (павільйону) з автобусною</w:t>
      </w:r>
    </w:p>
    <w:p w:rsidR="00BA2B70" w:rsidRDefault="0059547E" w:rsidP="002C3476">
      <w:pPr>
        <w:spacing w:after="0" w:line="240" w:lineRule="auto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 xml:space="preserve">зупинкою по вул. </w:t>
      </w:r>
      <w:r w:rsidR="00BA2B70" w:rsidRPr="00BA2B70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Дениса Січинського в місті Чорткові </w:t>
      </w:r>
    </w:p>
    <w:p w:rsidR="00A96DA2" w:rsidRDefault="00A96DA2" w:rsidP="00304E4D">
      <w:pPr>
        <w:spacing w:after="0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A21485" w:rsidRPr="00065021" w:rsidRDefault="003C33E9" w:rsidP="00304E4D">
      <w:pPr>
        <w:spacing w:after="0" w:line="240" w:lineRule="auto"/>
        <w:ind w:firstLine="709"/>
        <w:jc w:val="both"/>
        <w:rPr>
          <w:color w:val="000000"/>
          <w:sz w:val="16"/>
          <w:szCs w:val="16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 xml:space="preserve">З метою перевірки законності встановлення тимчасових споруд для провадження </w:t>
      </w:r>
      <w:r w:rsidR="00065021">
        <w:rPr>
          <w:rFonts w:ascii="Times New Roman" w:hAnsi="Times New Roman"/>
          <w:iCs/>
          <w:color w:val="000000"/>
          <w:sz w:val="28"/>
          <w:szCs w:val="28"/>
        </w:rPr>
        <w:t xml:space="preserve">підприємницької діяльності на території міста Чорткова, враховуючи розпорядження </w:t>
      </w:r>
      <w:proofErr w:type="spellStart"/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>Чортківського</w:t>
      </w:r>
      <w:proofErr w:type="spellEnd"/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 xml:space="preserve"> міського голови від 29 березня 2021 року № 80-од «Про створення робочої групи з перевірки законності встановлення тимчасових споруд для провадження підприємницької діяльності на території міста Чорткова та перевірки відповідності вимогам державних будівельних норм, стандартів та правил</w:t>
      </w:r>
      <w:r w:rsidR="00065021">
        <w:rPr>
          <w:rFonts w:ascii="Times New Roman" w:hAnsi="Times New Roman" w:cs="Times New Roman"/>
          <w:color w:val="000000"/>
          <w:sz w:val="28"/>
          <w:szCs w:val="28"/>
        </w:rPr>
        <w:t xml:space="preserve"> та акт </w:t>
      </w:r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>про дотримання вимог законодавства при розміщенні тимчасової споруди для здійснення підприємницької діяльності</w:t>
      </w:r>
      <w:r w:rsidR="00065021">
        <w:rPr>
          <w:rFonts w:ascii="Times New Roman" w:hAnsi="Times New Roman" w:cs="Times New Roman"/>
          <w:color w:val="000000"/>
          <w:sz w:val="28"/>
          <w:szCs w:val="28"/>
        </w:rPr>
        <w:t xml:space="preserve"> від 31 березня 2021 року, відповідно до </w:t>
      </w:r>
      <w:r w:rsidR="00065021" w:rsidRPr="00065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наказу Міністерства регіонального розвитку, будівництва та житлово-комунального господарства України від 21.10.2011 №244 «Про затвердження Порядку розміщення тимчасових споруд для провадження підприємницької діяльності»</w:t>
      </w:r>
      <w:r w:rsidR="00065021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, </w:t>
      </w:r>
      <w:r w:rsidR="00A21485">
        <w:rPr>
          <w:rFonts w:ascii="Times New Roman" w:hAnsi="Times New Roman"/>
          <w:iCs/>
          <w:color w:val="000000"/>
          <w:sz w:val="28"/>
          <w:szCs w:val="28"/>
        </w:rPr>
        <w:t xml:space="preserve">Закону України «Про благоустрій населених пунктів», та керуючись ст. 30, 52 Закону України «Про місцеве самоврядування в Україні», </w:t>
      </w:r>
      <w:r w:rsidR="00304E4D">
        <w:rPr>
          <w:rFonts w:ascii="Times New Roman" w:hAnsi="Times New Roman"/>
          <w:iCs/>
          <w:color w:val="000000"/>
          <w:sz w:val="28"/>
          <w:szCs w:val="28"/>
        </w:rPr>
        <w:t xml:space="preserve"> виконавчий комітет </w:t>
      </w:r>
      <w:r w:rsidR="00A21485">
        <w:rPr>
          <w:rFonts w:ascii="Times New Roman" w:hAnsi="Times New Roman"/>
          <w:iCs/>
          <w:color w:val="000000"/>
          <w:sz w:val="28"/>
          <w:szCs w:val="28"/>
        </w:rPr>
        <w:t xml:space="preserve"> міської ради</w:t>
      </w:r>
    </w:p>
    <w:p w:rsidR="00A21485" w:rsidRDefault="00A21485" w:rsidP="00304E4D">
      <w:pPr>
        <w:spacing w:after="0" w:line="240" w:lineRule="auto"/>
        <w:ind w:firstLine="567"/>
        <w:jc w:val="both"/>
        <w:rPr>
          <w:rFonts w:ascii="Times New Roman" w:hAnsi="Times New Roman"/>
          <w:iCs/>
          <w:color w:val="000000"/>
          <w:sz w:val="28"/>
          <w:szCs w:val="28"/>
        </w:rPr>
      </w:pPr>
    </w:p>
    <w:p w:rsidR="00A21485" w:rsidRDefault="00A21485" w:rsidP="00304E4D">
      <w:pPr>
        <w:spacing w:after="0" w:line="240" w:lineRule="auto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  <w:r>
        <w:rPr>
          <w:rFonts w:ascii="Times New Roman" w:hAnsi="Times New Roman"/>
          <w:b/>
          <w:iCs/>
          <w:color w:val="000000"/>
          <w:sz w:val="28"/>
          <w:szCs w:val="28"/>
        </w:rPr>
        <w:t>ВИРІШИВ:</w:t>
      </w:r>
    </w:p>
    <w:p w:rsidR="00A21485" w:rsidRDefault="00A21485" w:rsidP="00304E4D">
      <w:pPr>
        <w:spacing w:after="0" w:line="240" w:lineRule="auto"/>
        <w:ind w:firstLine="567"/>
        <w:jc w:val="both"/>
        <w:rPr>
          <w:rFonts w:ascii="Times New Roman" w:hAnsi="Times New Roman"/>
          <w:b/>
          <w:iCs/>
          <w:color w:val="000000"/>
          <w:sz w:val="28"/>
          <w:szCs w:val="28"/>
        </w:rPr>
      </w:pPr>
    </w:p>
    <w:p w:rsidR="0059547E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/>
          <w:iCs/>
          <w:color w:val="000000"/>
          <w:sz w:val="28"/>
          <w:szCs w:val="28"/>
        </w:rPr>
        <w:t>1.</w:t>
      </w:r>
      <w:r w:rsidR="00065021" w:rsidRPr="00065021">
        <w:rPr>
          <w:rFonts w:ascii="Times New Roman" w:hAnsi="Times New Roman" w:cs="Times New Roman"/>
          <w:iCs/>
          <w:color w:val="000000"/>
          <w:sz w:val="28"/>
          <w:szCs w:val="28"/>
        </w:rPr>
        <w:t xml:space="preserve">Затвердити акт </w:t>
      </w:r>
      <w:r w:rsidR="00065021" w:rsidRPr="00065021">
        <w:rPr>
          <w:rFonts w:ascii="Times New Roman" w:hAnsi="Times New Roman" w:cs="Times New Roman"/>
          <w:color w:val="000000"/>
          <w:sz w:val="28"/>
          <w:szCs w:val="28"/>
        </w:rPr>
        <w:t>про дотримання вимог законодавства при розміщенні тимчасової споруди для здійснення підприємницької діяльності</w:t>
      </w:r>
      <w:r w:rsidR="00065021">
        <w:rPr>
          <w:rFonts w:ascii="Times New Roman" w:hAnsi="Times New Roman" w:cs="Times New Roman"/>
          <w:color w:val="000000"/>
          <w:sz w:val="28"/>
          <w:szCs w:val="28"/>
        </w:rPr>
        <w:t xml:space="preserve"> від 31 березня 2021 року.</w:t>
      </w:r>
    </w:p>
    <w:p w:rsidR="00304E4D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065021" w:rsidRPr="0059547E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2.</w:t>
      </w:r>
      <w:r w:rsidR="00065021">
        <w:rPr>
          <w:rFonts w:ascii="Times New Roman" w:hAnsi="Times New Roman" w:cs="Times New Roman"/>
          <w:color w:val="000000"/>
          <w:sz w:val="28"/>
          <w:szCs w:val="28"/>
        </w:rPr>
        <w:t xml:space="preserve">Анулювати паспорт </w:t>
      </w:r>
      <w:r w:rsidR="0059547E">
        <w:rPr>
          <w:rFonts w:ascii="Times New Roman" w:hAnsi="Times New Roman" w:cs="Times New Roman"/>
          <w:color w:val="000000"/>
          <w:sz w:val="28"/>
          <w:szCs w:val="28"/>
        </w:rPr>
        <w:t xml:space="preserve">прив’язки </w:t>
      </w:r>
      <w:r w:rsidR="0059547E" w:rsidRPr="0059547E">
        <w:rPr>
          <w:rFonts w:ascii="Times New Roman" w:hAnsi="Times New Roman"/>
          <w:iCs/>
          <w:color w:val="000000"/>
          <w:sz w:val="28"/>
          <w:szCs w:val="28"/>
        </w:rPr>
        <w:t xml:space="preserve">розміщення малої архітектурної форми (павільйону) з автобусною зупинкою по вул. </w:t>
      </w:r>
      <w:r w:rsidR="0059547E" w:rsidRPr="0059547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Дениса Січинського в місті Чорткові, </w:t>
      </w:r>
      <w:r w:rsidR="0059547E" w:rsidRPr="0059547E">
        <w:rPr>
          <w:rFonts w:ascii="Times New Roman" w:hAnsi="Times New Roman"/>
          <w:iCs/>
          <w:color w:val="000000"/>
          <w:sz w:val="28"/>
          <w:szCs w:val="28"/>
        </w:rPr>
        <w:t>виданої</w:t>
      </w:r>
      <w:r w:rsidR="00065021" w:rsidRPr="0059547E">
        <w:rPr>
          <w:rFonts w:ascii="Times New Roman" w:hAnsi="Times New Roman"/>
          <w:iCs/>
          <w:color w:val="000000"/>
          <w:sz w:val="28"/>
          <w:szCs w:val="28"/>
        </w:rPr>
        <w:t xml:space="preserve"> АТ «</w:t>
      </w:r>
      <w:proofErr w:type="spellStart"/>
      <w:r w:rsidR="00065021" w:rsidRPr="0059547E">
        <w:rPr>
          <w:rFonts w:ascii="Times New Roman" w:hAnsi="Times New Roman"/>
          <w:iCs/>
          <w:color w:val="000000"/>
          <w:sz w:val="28"/>
          <w:szCs w:val="28"/>
        </w:rPr>
        <w:t>Чортківський</w:t>
      </w:r>
      <w:proofErr w:type="spellEnd"/>
      <w:r w:rsidR="00065021">
        <w:rPr>
          <w:rFonts w:ascii="Times New Roman" w:hAnsi="Times New Roman"/>
          <w:iCs/>
          <w:color w:val="000000"/>
          <w:sz w:val="28"/>
          <w:szCs w:val="28"/>
        </w:rPr>
        <w:t xml:space="preserve"> </w:t>
      </w:r>
      <w:proofErr w:type="spellStart"/>
      <w:r w:rsidR="00065021">
        <w:rPr>
          <w:rFonts w:ascii="Times New Roman" w:hAnsi="Times New Roman"/>
          <w:iCs/>
          <w:color w:val="000000"/>
          <w:sz w:val="28"/>
          <w:szCs w:val="28"/>
        </w:rPr>
        <w:t>хлібзавод</w:t>
      </w:r>
      <w:proofErr w:type="spellEnd"/>
      <w:r w:rsidR="00065021">
        <w:rPr>
          <w:rFonts w:ascii="Times New Roman" w:hAnsi="Times New Roman"/>
          <w:iCs/>
          <w:color w:val="000000"/>
          <w:sz w:val="28"/>
          <w:szCs w:val="28"/>
        </w:rPr>
        <w:t>»</w:t>
      </w:r>
      <w:r w:rsidR="00D96BB2">
        <w:rPr>
          <w:rFonts w:ascii="Times New Roman" w:hAnsi="Times New Roman"/>
          <w:iCs/>
          <w:color w:val="000000"/>
          <w:sz w:val="28"/>
          <w:szCs w:val="28"/>
        </w:rPr>
        <w:t xml:space="preserve"> у зв’язку </w:t>
      </w:r>
      <w:r w:rsidR="00D96BB2" w:rsidRPr="00D96B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недотрим</w:t>
      </w:r>
      <w:r w:rsidR="00D96B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ання вимог паспорту прив’язки тимчасової споруди</w:t>
      </w:r>
      <w:r w:rsidR="00D96BB2" w:rsidRPr="00D96B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 встановленні, що полягають в наступному: </w:t>
      </w:r>
    </w:p>
    <w:p w:rsidR="00D96BB2" w:rsidRPr="00D96BB2" w:rsidRDefault="00D96BB2" w:rsidP="00304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- 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не відповідає вимогам </w:t>
      </w:r>
      <w:r w:rsidRPr="00D96BB2">
        <w:rPr>
          <w:rFonts w:ascii="Times New Roman" w:eastAsia="Calibri" w:hAnsi="Times New Roman" w:cs="Times New Roman"/>
          <w:color w:val="000000"/>
          <w:sz w:val="28"/>
          <w:szCs w:val="28"/>
        </w:rPr>
        <w:t>пункту 1.14 р. ІІІ Правил пожежної безпеки в Україні затверджених наказом Міністерства внутрішніх справ України №1417 від 30.12.2014</w:t>
      </w:r>
      <w:r>
        <w:rPr>
          <w:rFonts w:ascii="Times New Roman" w:hAnsi="Times New Roman" w:cs="Times New Roman"/>
          <w:color w:val="000000"/>
          <w:sz w:val="28"/>
          <w:szCs w:val="28"/>
        </w:rPr>
        <w:t>, а саме: відстань від тимчасової споруди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до багатоквартирного житлового будинку становить 3,98 м., що згідно нормативній відстані </w:t>
      </w:r>
      <w:r>
        <w:rPr>
          <w:rFonts w:ascii="Times New Roman" w:hAnsi="Times New Roman" w:cs="Times New Roman"/>
          <w:color w:val="000000"/>
          <w:sz w:val="28"/>
          <w:szCs w:val="28"/>
        </w:rPr>
        <w:t>повинна становити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не менше 10 м від інших будівель та споруд, крім випадків, коли 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згідно з будівельними нормами потрібна більша протипожежна відстань або коли їх можна встановлювати біля зовнішніх стін без отворів, які відповідають вимогам будівельних норм до протипожежних стін</w:t>
      </w:r>
      <w:r w:rsidRPr="00D9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;</w:t>
      </w:r>
    </w:p>
    <w:p w:rsidR="00D96BB2" w:rsidRDefault="00D96BB2" w:rsidP="00304E4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96BB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- 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</w:rPr>
        <w:t>недотримання вимог пункту 2.20 Порядку розміщення тимчасових споруд для провадження підприємницької діяльності затвердженого Наказом Міністерства регіонального розвитку, будівництва та житлово-комунального господарства України 21.10.2011 № 244, а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саме згідно схеми розміщення тимчасової споруди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розташування об’єкта здійснюється на відстані 5,7 м від багатоквартирного житлового будинку,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а</w:t>
      </w:r>
      <w:r w:rsidRPr="00D96B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 факту дана споруда розташована на відстані 3,98 м.</w:t>
      </w:r>
    </w:p>
    <w:p w:rsidR="00304E4D" w:rsidRDefault="00304E4D" w:rsidP="00304E4D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D96BB2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3.</w:t>
      </w:r>
      <w:r w:rsidR="00D96BB2">
        <w:rPr>
          <w:rFonts w:ascii="Times New Roman" w:hAnsi="Times New Roman" w:cs="Times New Roman"/>
          <w:color w:val="000000"/>
          <w:sz w:val="28"/>
          <w:szCs w:val="28"/>
        </w:rPr>
        <w:t>Рекомендувати АТ «</w:t>
      </w:r>
      <w:proofErr w:type="spellStart"/>
      <w:r w:rsidR="00D96BB2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="00D96BB2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D96BB2">
        <w:rPr>
          <w:rFonts w:ascii="Times New Roman" w:hAnsi="Times New Roman" w:cs="Times New Roman"/>
          <w:color w:val="000000"/>
          <w:sz w:val="28"/>
          <w:szCs w:val="28"/>
        </w:rPr>
        <w:t>хлібзавод</w:t>
      </w:r>
      <w:proofErr w:type="spellEnd"/>
      <w:r w:rsidR="00D96BB2">
        <w:rPr>
          <w:rFonts w:ascii="Times New Roman" w:hAnsi="Times New Roman" w:cs="Times New Roman"/>
          <w:color w:val="000000"/>
          <w:sz w:val="28"/>
          <w:szCs w:val="28"/>
        </w:rPr>
        <w:t xml:space="preserve">» </w:t>
      </w:r>
      <w:r w:rsidR="00D96BB2">
        <w:rPr>
          <w:rFonts w:ascii="Arial" w:hAnsi="Arial" w:cs="Arial"/>
          <w:color w:val="656565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до 21 травня 2021 року</w:t>
      </w:r>
      <w:r w:rsidR="00D96B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включно, демонтувати тимчасову споруду</w:t>
      </w:r>
      <w:r w:rsidR="00D96BB2" w:rsidRPr="00D96BB2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, а конструктивні елементи благоустрою, що використовувались, привести до належного санітарно-технічного стану.</w:t>
      </w:r>
    </w:p>
    <w:p w:rsidR="00304E4D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</w:pPr>
    </w:p>
    <w:p w:rsidR="00D96BB2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4.</w:t>
      </w:r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У разі не виконання пункту 3 цього рішення, 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доручити </w:t>
      </w:r>
      <w:proofErr w:type="spellStart"/>
      <w:r w:rsidR="00BA2B70">
        <w:rPr>
          <w:rFonts w:ascii="Times New Roman" w:hAnsi="Times New Roman" w:cs="Times New Roman"/>
          <w:color w:val="000000"/>
          <w:sz w:val="28"/>
          <w:szCs w:val="28"/>
        </w:rPr>
        <w:t>КП</w:t>
      </w:r>
      <w:proofErr w:type="spellEnd"/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«Благоустрій» здійснити демонтаж об’єкта, зазначеного у пункті 2 цього рішення.</w:t>
      </w:r>
    </w:p>
    <w:p w:rsidR="00304E4D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B70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5.</w:t>
      </w:r>
      <w:r w:rsidR="00BA2B70" w:rsidRPr="00BA2B70">
        <w:rPr>
          <w:rFonts w:ascii="Times New Roman" w:hAnsi="Times New Roman" w:cs="Times New Roman"/>
          <w:color w:val="000000"/>
          <w:sz w:val="28"/>
          <w:szCs w:val="28"/>
        </w:rPr>
        <w:t>Відділу земельних ресурсів міської ради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B70">
        <w:rPr>
          <w:rFonts w:ascii="Arial" w:hAnsi="Arial" w:cs="Arial"/>
          <w:color w:val="656565"/>
          <w:sz w:val="28"/>
          <w:szCs w:val="28"/>
          <w:shd w:val="clear" w:color="auto" w:fill="FFFFFF"/>
        </w:rPr>
        <w:t> </w:t>
      </w:r>
      <w:r w:rsidR="00BA2B70" w:rsidRP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вжити заходів щодо</w:t>
      </w:r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припинення дії договору особистого строкового сервітуту для обслуговування малої архітектурної форми від 05 липня 2011 року, укладеного між </w:t>
      </w:r>
      <w:proofErr w:type="spellStart"/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Чортківською</w:t>
      </w:r>
      <w:proofErr w:type="spellEnd"/>
      <w:r w:rsidR="00BA2B70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 xml:space="preserve"> міською радою та 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>АТ «</w:t>
      </w:r>
      <w:proofErr w:type="spellStart"/>
      <w:r w:rsidR="00BA2B70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B70">
        <w:rPr>
          <w:rFonts w:ascii="Times New Roman" w:hAnsi="Times New Roman" w:cs="Times New Roman"/>
          <w:color w:val="000000"/>
          <w:sz w:val="28"/>
          <w:szCs w:val="28"/>
        </w:rPr>
        <w:t>хлібзавод</w:t>
      </w:r>
      <w:proofErr w:type="spellEnd"/>
      <w:r w:rsidR="00BA2B70">
        <w:rPr>
          <w:rFonts w:ascii="Times New Roman" w:hAnsi="Times New Roman" w:cs="Times New Roman"/>
          <w:color w:val="000000"/>
          <w:sz w:val="28"/>
          <w:szCs w:val="28"/>
        </w:rPr>
        <w:t>».</w:t>
      </w:r>
    </w:p>
    <w:p w:rsidR="00304E4D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A2B70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6.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>Копію рішення направити «АТ «</w:t>
      </w:r>
      <w:proofErr w:type="spellStart"/>
      <w:r w:rsidR="00BA2B70">
        <w:rPr>
          <w:rFonts w:ascii="Times New Roman" w:hAnsi="Times New Roman" w:cs="Times New Roman"/>
          <w:color w:val="000000"/>
          <w:sz w:val="28"/>
          <w:szCs w:val="28"/>
        </w:rPr>
        <w:t>Чортківський</w:t>
      </w:r>
      <w:proofErr w:type="spellEnd"/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="00BA2B70">
        <w:rPr>
          <w:rFonts w:ascii="Times New Roman" w:hAnsi="Times New Roman" w:cs="Times New Roman"/>
          <w:color w:val="000000"/>
          <w:sz w:val="28"/>
          <w:szCs w:val="28"/>
        </w:rPr>
        <w:t>хлібзавод</w:t>
      </w:r>
      <w:proofErr w:type="spellEnd"/>
      <w:r w:rsidR="00BA2B70">
        <w:rPr>
          <w:rFonts w:ascii="Times New Roman" w:hAnsi="Times New Roman" w:cs="Times New Roman"/>
          <w:color w:val="000000"/>
          <w:sz w:val="28"/>
          <w:szCs w:val="28"/>
        </w:rPr>
        <w:t>», в</w:t>
      </w:r>
      <w:r w:rsidR="00BA2B70" w:rsidRPr="00BA2B70">
        <w:rPr>
          <w:rFonts w:ascii="Times New Roman" w:hAnsi="Times New Roman" w:cs="Times New Roman"/>
          <w:color w:val="000000"/>
          <w:sz w:val="28"/>
          <w:szCs w:val="28"/>
        </w:rPr>
        <w:t>ідділу земельних ресурсів міської ради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="00BA2B70" w:rsidRPr="00BA2B70">
        <w:rPr>
          <w:rFonts w:ascii="Times New Roman" w:hAnsi="Times New Roman" w:cs="Times New Roman"/>
          <w:color w:val="000000"/>
          <w:sz w:val="28"/>
          <w:szCs w:val="28"/>
        </w:rPr>
        <w:t>відділу архітектури та містобудівного кадастру управління комунального господарства, архітектури та капітального будівництва міської ради</w:t>
      </w:r>
      <w:r w:rsidR="00BA2B70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A96DA2" w:rsidRDefault="00A96DA2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A21485" w:rsidRPr="0059547E" w:rsidRDefault="00304E4D" w:rsidP="00304E4D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>7.</w:t>
      </w:r>
      <w:r w:rsidR="00A21485">
        <w:rPr>
          <w:rFonts w:ascii="Times New Roman" w:hAnsi="Times New Roman"/>
          <w:iCs/>
          <w:color w:val="000000"/>
          <w:sz w:val="28"/>
          <w:szCs w:val="28"/>
        </w:rPr>
        <w:t xml:space="preserve">Контроль за виконанням даного рішення покласти </w:t>
      </w:r>
      <w:r w:rsidR="00A21485">
        <w:rPr>
          <w:rFonts w:ascii="Times New Roman" w:hAnsi="Times New Roman"/>
          <w:iCs/>
          <w:sz w:val="28"/>
          <w:szCs w:val="28"/>
        </w:rPr>
        <w:t xml:space="preserve">на заступника міського голови з питань діяльності виконавчих органів міської ради </w:t>
      </w:r>
      <w:r w:rsidR="0059547E">
        <w:rPr>
          <w:rFonts w:ascii="Times New Roman" w:hAnsi="Times New Roman"/>
          <w:iCs/>
          <w:sz w:val="28"/>
          <w:szCs w:val="28"/>
        </w:rPr>
        <w:t xml:space="preserve">Василя </w:t>
      </w:r>
      <w:proofErr w:type="spellStart"/>
      <w:r w:rsidR="0059547E">
        <w:rPr>
          <w:rFonts w:ascii="Times New Roman" w:hAnsi="Times New Roman"/>
          <w:iCs/>
          <w:sz w:val="28"/>
          <w:szCs w:val="28"/>
        </w:rPr>
        <w:t>Воціховського</w:t>
      </w:r>
      <w:proofErr w:type="spellEnd"/>
      <w:r w:rsidR="0059547E">
        <w:rPr>
          <w:rFonts w:ascii="Times New Roman" w:hAnsi="Times New Roman"/>
          <w:iCs/>
          <w:sz w:val="28"/>
          <w:szCs w:val="28"/>
        </w:rPr>
        <w:t>.</w:t>
      </w:r>
    </w:p>
    <w:p w:rsidR="00A21485" w:rsidRDefault="00A21485" w:rsidP="00304E4D">
      <w:pPr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32"/>
          <w:szCs w:val="32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Міський голова                                                       </w:t>
      </w:r>
      <w:r w:rsidR="000B7558">
        <w:rPr>
          <w:rFonts w:ascii="Times New Roman" w:hAnsi="Times New Roman"/>
          <w:b/>
          <w:bCs/>
          <w:color w:val="000000"/>
          <w:sz w:val="28"/>
          <w:szCs w:val="28"/>
        </w:rPr>
        <w:t xml:space="preserve">    </w:t>
      </w:r>
      <w:r>
        <w:rPr>
          <w:rFonts w:ascii="Times New Roman" w:hAnsi="Times New Roman"/>
          <w:b/>
          <w:bCs/>
          <w:color w:val="000000"/>
          <w:sz w:val="28"/>
          <w:szCs w:val="28"/>
        </w:rPr>
        <w:t xml:space="preserve">     Володимир ШМАТЬКО</w:t>
      </w: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A21485" w:rsidRDefault="00A21485" w:rsidP="00A21485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bCs/>
          <w:color w:val="000000"/>
          <w:sz w:val="28"/>
          <w:szCs w:val="28"/>
        </w:rPr>
      </w:pPr>
    </w:p>
    <w:p w:rsidR="002C3307" w:rsidRDefault="002C3307">
      <w:pPr>
        <w:rPr>
          <w:rFonts w:ascii="Times New Roman" w:hAnsi="Times New Roman"/>
          <w:bCs/>
          <w:color w:val="000000"/>
          <w:sz w:val="28"/>
          <w:szCs w:val="28"/>
        </w:rPr>
      </w:pPr>
    </w:p>
    <w:p w:rsidR="00304E4D" w:rsidRDefault="00304E4D"/>
    <w:sectPr w:rsidR="00304E4D" w:rsidSect="00C9694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E50F08"/>
    <w:multiLevelType w:val="hybridMultilevel"/>
    <w:tmpl w:val="F2DA2EC6"/>
    <w:lvl w:ilvl="0" w:tplc="B47C8EFE">
      <w:start w:val="1"/>
      <w:numFmt w:val="decimal"/>
      <w:lvlText w:val="%1."/>
      <w:lvlJc w:val="left"/>
      <w:pPr>
        <w:tabs>
          <w:tab w:val="num" w:pos="1669"/>
        </w:tabs>
        <w:ind w:left="1669" w:hanging="960"/>
      </w:pPr>
      <w:rPr>
        <w:rFonts w:ascii="Times New Roman" w:eastAsia="Times New Roman" w:hAnsi="Times New Roman" w:cs="Times New Roman"/>
      </w:rPr>
    </w:lvl>
    <w:lvl w:ilvl="1" w:tplc="04220019">
      <w:start w:val="1"/>
      <w:numFmt w:val="decimal"/>
      <w:lvlText w:val="%2."/>
      <w:lvlJc w:val="left"/>
      <w:pPr>
        <w:tabs>
          <w:tab w:val="num" w:pos="1582"/>
        </w:tabs>
        <w:ind w:left="1582" w:hanging="360"/>
      </w:pPr>
    </w:lvl>
    <w:lvl w:ilvl="2" w:tplc="0422001B">
      <w:start w:val="1"/>
      <w:numFmt w:val="decimal"/>
      <w:lvlText w:val="%3."/>
      <w:lvlJc w:val="left"/>
      <w:pPr>
        <w:tabs>
          <w:tab w:val="num" w:pos="2302"/>
        </w:tabs>
        <w:ind w:left="2302" w:hanging="360"/>
      </w:pPr>
    </w:lvl>
    <w:lvl w:ilvl="3" w:tplc="0422000F">
      <w:start w:val="1"/>
      <w:numFmt w:val="decimal"/>
      <w:lvlText w:val="%4."/>
      <w:lvlJc w:val="left"/>
      <w:pPr>
        <w:tabs>
          <w:tab w:val="num" w:pos="3022"/>
        </w:tabs>
        <w:ind w:left="3022" w:hanging="360"/>
      </w:pPr>
    </w:lvl>
    <w:lvl w:ilvl="4" w:tplc="04220019">
      <w:start w:val="1"/>
      <w:numFmt w:val="decimal"/>
      <w:lvlText w:val="%5."/>
      <w:lvlJc w:val="left"/>
      <w:pPr>
        <w:tabs>
          <w:tab w:val="num" w:pos="3742"/>
        </w:tabs>
        <w:ind w:left="3742" w:hanging="360"/>
      </w:pPr>
    </w:lvl>
    <w:lvl w:ilvl="5" w:tplc="0422001B">
      <w:start w:val="1"/>
      <w:numFmt w:val="decimal"/>
      <w:lvlText w:val="%6."/>
      <w:lvlJc w:val="left"/>
      <w:pPr>
        <w:tabs>
          <w:tab w:val="num" w:pos="4462"/>
        </w:tabs>
        <w:ind w:left="4462" w:hanging="360"/>
      </w:pPr>
    </w:lvl>
    <w:lvl w:ilvl="6" w:tplc="0422000F">
      <w:start w:val="1"/>
      <w:numFmt w:val="decimal"/>
      <w:lvlText w:val="%7."/>
      <w:lvlJc w:val="left"/>
      <w:pPr>
        <w:tabs>
          <w:tab w:val="num" w:pos="5182"/>
        </w:tabs>
        <w:ind w:left="5182" w:hanging="360"/>
      </w:pPr>
    </w:lvl>
    <w:lvl w:ilvl="7" w:tplc="04220019">
      <w:start w:val="1"/>
      <w:numFmt w:val="decimal"/>
      <w:lvlText w:val="%8."/>
      <w:lvlJc w:val="left"/>
      <w:pPr>
        <w:tabs>
          <w:tab w:val="num" w:pos="5902"/>
        </w:tabs>
        <w:ind w:left="5902" w:hanging="360"/>
      </w:pPr>
    </w:lvl>
    <w:lvl w:ilvl="8" w:tplc="0422001B">
      <w:start w:val="1"/>
      <w:numFmt w:val="decimal"/>
      <w:lvlText w:val="%9."/>
      <w:lvlJc w:val="left"/>
      <w:pPr>
        <w:tabs>
          <w:tab w:val="num" w:pos="6622"/>
        </w:tabs>
        <w:ind w:left="6622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hyphenationZone w:val="425"/>
  <w:characterSpacingControl w:val="doNotCompress"/>
  <w:compat>
    <w:useFELayout/>
  </w:compat>
  <w:rsids>
    <w:rsidRoot w:val="00A21485"/>
    <w:rsid w:val="00065021"/>
    <w:rsid w:val="000B7558"/>
    <w:rsid w:val="002C3307"/>
    <w:rsid w:val="002C3476"/>
    <w:rsid w:val="00304E4D"/>
    <w:rsid w:val="003C33E9"/>
    <w:rsid w:val="0059547E"/>
    <w:rsid w:val="005968AC"/>
    <w:rsid w:val="00A21485"/>
    <w:rsid w:val="00A637E5"/>
    <w:rsid w:val="00A96DA2"/>
    <w:rsid w:val="00BA2B70"/>
    <w:rsid w:val="00C96943"/>
    <w:rsid w:val="00D96BB2"/>
    <w:rsid w:val="00E365C0"/>
    <w:rsid w:val="00FA78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969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148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3908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</TotalTime>
  <Pages>1</Pages>
  <Words>2477</Words>
  <Characters>1412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3882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2021-04-06T08:55:00Z</cp:lastPrinted>
  <dcterms:created xsi:type="dcterms:W3CDTF">2020-03-11T10:17:00Z</dcterms:created>
  <dcterms:modified xsi:type="dcterms:W3CDTF">2021-04-06T08:57:00Z</dcterms:modified>
</cp:coreProperties>
</file>