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4D" w:rsidRDefault="00116B4D" w:rsidP="00116B4D">
      <w:pPr>
        <w:pStyle w:val="western"/>
        <w:spacing w:before="0" w:beforeAutospacing="0"/>
        <w:jc w:val="right"/>
        <w:rPr>
          <w:b/>
          <w:lang w:val="uk-UA"/>
        </w:rPr>
      </w:pPr>
      <w:r>
        <w:rPr>
          <w:b/>
          <w:lang w:val="uk-UA"/>
        </w:rPr>
        <w:t>ПРОЄКТ</w:t>
      </w:r>
    </w:p>
    <w:p w:rsidR="00116B4D" w:rsidRDefault="00116B4D" w:rsidP="00116B4D">
      <w:pPr>
        <w:pStyle w:val="western"/>
        <w:spacing w:before="0" w:beforeAutospacing="0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139700</wp:posOffset>
            </wp:positionV>
            <wp:extent cx="582930" cy="813435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16B4D" w:rsidRDefault="00116B4D" w:rsidP="00116B4D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116B4D" w:rsidRDefault="00116B4D" w:rsidP="00116B4D">
      <w:pPr>
        <w:tabs>
          <w:tab w:val="left" w:pos="4820"/>
        </w:tabs>
        <w:ind w:right="-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___________СЕСІЯ ВОСЬМОГО СКЛИКАННЯ</w:t>
      </w:r>
    </w:p>
    <w:p w:rsidR="00116B4D" w:rsidRPr="003A3249" w:rsidRDefault="00116B4D" w:rsidP="003A3249">
      <w:pPr>
        <w:spacing w:line="252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РІШЕННЯ</w:t>
      </w:r>
    </w:p>
    <w:p w:rsidR="00116B4D" w:rsidRDefault="00116B4D" w:rsidP="00116B4D">
      <w:pPr>
        <w:pStyle w:val="western"/>
        <w:keepNext/>
        <w:spacing w:before="0" w:beforeAutospacing="0"/>
        <w:jc w:val="center"/>
        <w:rPr>
          <w:lang w:val="uk-UA"/>
        </w:rPr>
      </w:pPr>
    </w:p>
    <w:p w:rsidR="00116B4D" w:rsidRPr="005F36AA" w:rsidRDefault="00116B4D" w:rsidP="00116B4D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 xml:space="preserve">23 квітня </w:t>
      </w:r>
      <w:r w:rsidRPr="005F36AA">
        <w:rPr>
          <w:b/>
          <w:lang w:val="uk-UA"/>
        </w:rPr>
        <w:t xml:space="preserve"> 20</w:t>
      </w:r>
      <w:r>
        <w:rPr>
          <w:b/>
          <w:lang w:val="uk-UA"/>
        </w:rPr>
        <w:t xml:space="preserve">21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№ </w:t>
      </w:r>
    </w:p>
    <w:p w:rsidR="00116B4D" w:rsidRPr="005F36AA" w:rsidRDefault="00116B4D" w:rsidP="00116B4D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>м. Чортків</w:t>
      </w:r>
    </w:p>
    <w:p w:rsidR="00116B4D" w:rsidRDefault="00116B4D" w:rsidP="00116B4D">
      <w:pPr>
        <w:pStyle w:val="western"/>
        <w:spacing w:before="0" w:beforeAutospacing="0"/>
        <w:rPr>
          <w:b/>
          <w:lang w:val="uk-UA"/>
        </w:rPr>
      </w:pPr>
    </w:p>
    <w:p w:rsidR="00116B4D" w:rsidRDefault="00116B4D" w:rsidP="00116B4D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Про затвердження Статуту </w:t>
      </w:r>
    </w:p>
    <w:p w:rsidR="00116B4D" w:rsidRDefault="00116B4D" w:rsidP="00116B4D">
      <w:pPr>
        <w:pStyle w:val="western"/>
        <w:spacing w:before="0" w:beforeAutospacing="0"/>
        <w:ind w:right="-143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Чортківської</w:t>
      </w:r>
      <w:proofErr w:type="spellEnd"/>
      <w:r>
        <w:rPr>
          <w:b/>
          <w:bCs/>
          <w:lang w:val="uk-UA"/>
        </w:rPr>
        <w:t xml:space="preserve"> публічної бібліотеки </w:t>
      </w:r>
    </w:p>
    <w:p w:rsidR="00116B4D" w:rsidRPr="00C10E96" w:rsidRDefault="00116B4D" w:rsidP="00116B4D">
      <w:pPr>
        <w:pStyle w:val="western"/>
        <w:spacing w:before="0" w:beforeAutospacing="0"/>
        <w:ind w:right="-143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Чортківської</w:t>
      </w:r>
      <w:proofErr w:type="spellEnd"/>
      <w:r>
        <w:rPr>
          <w:b/>
          <w:bCs/>
          <w:lang w:val="uk-UA"/>
        </w:rPr>
        <w:t xml:space="preserve"> міської ради</w:t>
      </w:r>
    </w:p>
    <w:p w:rsidR="00116B4D" w:rsidRPr="00A3674F" w:rsidRDefault="00116B4D" w:rsidP="00116B4D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116B4D" w:rsidRPr="005C7EB4" w:rsidRDefault="00116B4D" w:rsidP="00116B4D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вдосконалення надання бібліотечних послуг жителям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територіальної громади, у зв’язку зі зміною структури та штатної чисельності працівників бібліотечних закладів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ради, відповідно до статей 87, 88 Цивільного кодексу України, с</w:t>
      </w:r>
      <w:r w:rsidR="00DE2C2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атті 12 Закону України «Пр</w:t>
      </w:r>
      <w:r w:rsidR="00DE2C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бібліотеки та бібліотечну справу», пунктом 2 статті 9 Закону України «Про культуру», керуючись статтею 17 та пунктом 30 частини 1 статті 26 Закону України «Про місцеве самоврядування в Україні», міська рада</w:t>
      </w:r>
    </w:p>
    <w:p w:rsidR="00116B4D" w:rsidRDefault="00116B4D" w:rsidP="00116B4D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16B4D" w:rsidRDefault="00116B4D" w:rsidP="00116B4D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367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116B4D" w:rsidRDefault="00116B4D" w:rsidP="00116B4D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16B4D" w:rsidRPr="000118CE" w:rsidRDefault="00116B4D" w:rsidP="00116B4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Затвердити Статут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публічної бібліотеки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ради, що додається.</w:t>
      </w:r>
    </w:p>
    <w:p w:rsidR="00116B4D" w:rsidRPr="000118CE" w:rsidRDefault="00116B4D" w:rsidP="00116B4D">
      <w:pPr>
        <w:pStyle w:val="western"/>
        <w:spacing w:before="0" w:beforeAutospacing="0"/>
        <w:ind w:right="-143" w:firstLine="709"/>
        <w:rPr>
          <w:rFonts w:eastAsia="Calibri"/>
          <w:color w:val="auto"/>
          <w:lang w:val="uk-UA" w:eastAsia="en-US"/>
        </w:rPr>
      </w:pPr>
      <w:r w:rsidRPr="000118CE">
        <w:rPr>
          <w:rFonts w:eastAsia="Calibri"/>
          <w:color w:val="auto"/>
          <w:lang w:val="uk-UA" w:eastAsia="en-US"/>
        </w:rPr>
        <w:t>2.</w:t>
      </w:r>
      <w:r>
        <w:rPr>
          <w:rFonts w:eastAsia="Calibri"/>
          <w:color w:val="auto"/>
          <w:lang w:val="uk-UA" w:eastAsia="en-US"/>
        </w:rPr>
        <w:t xml:space="preserve"> Директору </w:t>
      </w:r>
      <w:proofErr w:type="spellStart"/>
      <w:r>
        <w:rPr>
          <w:rFonts w:eastAsia="Calibri"/>
          <w:color w:val="auto"/>
          <w:lang w:val="uk-UA" w:eastAsia="en-US"/>
        </w:rPr>
        <w:t>Чортківської</w:t>
      </w:r>
      <w:proofErr w:type="spellEnd"/>
      <w:r>
        <w:rPr>
          <w:rFonts w:eastAsia="Calibri"/>
          <w:color w:val="auto"/>
          <w:lang w:val="uk-UA" w:eastAsia="en-US"/>
        </w:rPr>
        <w:t xml:space="preserve"> публічної бібліотеки </w:t>
      </w:r>
      <w:proofErr w:type="spellStart"/>
      <w:r>
        <w:rPr>
          <w:rFonts w:eastAsia="Calibri"/>
          <w:color w:val="auto"/>
          <w:lang w:val="uk-UA" w:eastAsia="en-US"/>
        </w:rPr>
        <w:t>Чортківської</w:t>
      </w:r>
      <w:proofErr w:type="spellEnd"/>
      <w:r>
        <w:rPr>
          <w:rFonts w:eastAsia="Calibri"/>
          <w:color w:val="auto"/>
          <w:lang w:val="uk-UA" w:eastAsia="en-US"/>
        </w:rPr>
        <w:t xml:space="preserve"> міської ради здійснити дії щодо державної реєстрації Статуту </w:t>
      </w:r>
      <w:proofErr w:type="spellStart"/>
      <w:r>
        <w:rPr>
          <w:rFonts w:eastAsia="Calibri"/>
          <w:color w:val="auto"/>
          <w:lang w:val="uk-UA" w:eastAsia="en-US"/>
        </w:rPr>
        <w:t>Чортківської</w:t>
      </w:r>
      <w:proofErr w:type="spellEnd"/>
      <w:r>
        <w:rPr>
          <w:rFonts w:eastAsia="Calibri"/>
          <w:color w:val="auto"/>
          <w:lang w:val="uk-UA" w:eastAsia="en-US"/>
        </w:rPr>
        <w:t xml:space="preserve"> публічної бібліотеки </w:t>
      </w:r>
      <w:proofErr w:type="spellStart"/>
      <w:r>
        <w:rPr>
          <w:rFonts w:eastAsia="Calibri"/>
          <w:color w:val="auto"/>
          <w:lang w:val="uk-UA" w:eastAsia="en-US"/>
        </w:rPr>
        <w:t>Чортківської</w:t>
      </w:r>
      <w:proofErr w:type="spellEnd"/>
      <w:r>
        <w:rPr>
          <w:rFonts w:eastAsia="Calibri"/>
          <w:color w:val="auto"/>
          <w:lang w:val="uk-UA" w:eastAsia="en-US"/>
        </w:rPr>
        <w:t xml:space="preserve"> міської ради.</w:t>
      </w:r>
    </w:p>
    <w:p w:rsidR="00116B4D" w:rsidRDefault="008E2210" w:rsidP="00116B4D">
      <w:pPr>
        <w:tabs>
          <w:tab w:val="left" w:pos="709"/>
        </w:tabs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за виконанням даного рішення покласти на заступницю міського голови з питань діяльності виконавчих органів ради Колісник Л.М. та </w:t>
      </w:r>
      <w:r w:rsidR="00BF0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BF0088" w:rsidRPr="00BF0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постійну комісію міської ради з питань розвитку освіти, культури, охорони здоров’я та соціальних питань.</w:t>
      </w:r>
    </w:p>
    <w:p w:rsidR="00116B4D" w:rsidRDefault="00116B4D" w:rsidP="00116B4D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16B4D" w:rsidRPr="008E7F54" w:rsidRDefault="00116B4D" w:rsidP="00116B4D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</w:t>
      </w: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Володимир ШМАТЬКО </w:t>
      </w:r>
    </w:p>
    <w:p w:rsidR="003A3249" w:rsidRDefault="003A3249" w:rsidP="003A3249">
      <w:pPr>
        <w:pStyle w:val="western"/>
        <w:spacing w:before="0" w:beforeAutospacing="0"/>
        <w:ind w:right="-143" w:firstLine="709"/>
        <w:rPr>
          <w:rFonts w:eastAsia="Calibri"/>
          <w:iCs/>
          <w:color w:val="auto"/>
          <w:lang w:val="uk-UA" w:eastAsia="en-US"/>
        </w:rPr>
      </w:pPr>
      <w:r>
        <w:rPr>
          <w:rFonts w:eastAsia="Calibri"/>
          <w:iCs/>
          <w:color w:val="auto"/>
          <w:lang w:val="uk-UA" w:eastAsia="en-US"/>
        </w:rPr>
        <w:t>О.</w:t>
      </w:r>
      <w:proofErr w:type="spellStart"/>
      <w:r>
        <w:rPr>
          <w:rFonts w:eastAsia="Calibri"/>
          <w:iCs/>
          <w:color w:val="auto"/>
          <w:lang w:val="uk-UA" w:eastAsia="en-US"/>
        </w:rPr>
        <w:t>Ругало</w:t>
      </w:r>
      <w:proofErr w:type="spellEnd"/>
    </w:p>
    <w:p w:rsidR="003A3249" w:rsidRDefault="003A3249" w:rsidP="003A3249">
      <w:pPr>
        <w:pStyle w:val="western"/>
        <w:spacing w:before="0" w:beforeAutospacing="0"/>
        <w:ind w:right="-143" w:firstLine="709"/>
        <w:rPr>
          <w:rFonts w:eastAsia="Calibri"/>
          <w:iCs/>
          <w:color w:val="auto"/>
          <w:lang w:val="uk-UA" w:eastAsia="en-US"/>
        </w:rPr>
      </w:pPr>
      <w:r>
        <w:rPr>
          <w:rFonts w:eastAsia="Calibri"/>
          <w:iCs/>
          <w:color w:val="auto"/>
          <w:lang w:val="uk-UA" w:eastAsia="en-US"/>
        </w:rPr>
        <w:t>Л.Колісник</w:t>
      </w:r>
    </w:p>
    <w:p w:rsidR="003A3249" w:rsidRDefault="003A3249" w:rsidP="003A3249">
      <w:pPr>
        <w:pStyle w:val="western"/>
        <w:spacing w:before="0" w:beforeAutospacing="0"/>
        <w:ind w:right="-143" w:firstLine="709"/>
        <w:rPr>
          <w:rFonts w:eastAsia="Calibri"/>
          <w:iCs/>
          <w:color w:val="auto"/>
          <w:lang w:val="uk-UA" w:eastAsia="en-US"/>
        </w:rPr>
      </w:pPr>
      <w:r>
        <w:rPr>
          <w:rFonts w:eastAsia="Calibri"/>
          <w:iCs/>
          <w:color w:val="auto"/>
          <w:lang w:val="uk-UA" w:eastAsia="en-US"/>
        </w:rPr>
        <w:t>Я.</w:t>
      </w:r>
      <w:proofErr w:type="spellStart"/>
      <w:r>
        <w:rPr>
          <w:rFonts w:eastAsia="Calibri"/>
          <w:iCs/>
          <w:color w:val="auto"/>
          <w:lang w:val="uk-UA" w:eastAsia="en-US"/>
        </w:rPr>
        <w:t>Дзиндра</w:t>
      </w:r>
      <w:proofErr w:type="spellEnd"/>
    </w:p>
    <w:p w:rsidR="003A3249" w:rsidRDefault="003A3249" w:rsidP="003A3249">
      <w:pPr>
        <w:pStyle w:val="western"/>
        <w:spacing w:before="0" w:beforeAutospacing="0"/>
        <w:ind w:right="-143" w:firstLine="709"/>
        <w:rPr>
          <w:rFonts w:eastAsia="Calibri"/>
          <w:iCs/>
          <w:color w:val="auto"/>
          <w:lang w:val="uk-UA" w:eastAsia="en-US"/>
        </w:rPr>
      </w:pPr>
      <w:r>
        <w:rPr>
          <w:rFonts w:eastAsia="Calibri"/>
          <w:iCs/>
          <w:color w:val="auto"/>
          <w:lang w:val="uk-UA" w:eastAsia="en-US"/>
        </w:rPr>
        <w:t>І.</w:t>
      </w:r>
      <w:proofErr w:type="spellStart"/>
      <w:r>
        <w:rPr>
          <w:rFonts w:eastAsia="Calibri"/>
          <w:iCs/>
          <w:color w:val="auto"/>
          <w:lang w:val="uk-UA" w:eastAsia="en-US"/>
        </w:rPr>
        <w:t>Гуйван</w:t>
      </w:r>
      <w:proofErr w:type="spellEnd"/>
    </w:p>
    <w:p w:rsidR="00116B4D" w:rsidRPr="003A3249" w:rsidRDefault="003A3249" w:rsidP="003A3249">
      <w:pPr>
        <w:spacing w:after="0" w:line="240" w:lineRule="auto"/>
        <w:ind w:right="-143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 </w:t>
      </w:r>
      <w:r w:rsidRPr="003A324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О.</w:t>
      </w:r>
      <w:proofErr w:type="spellStart"/>
      <w:r w:rsidRPr="003A324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Дембіцька</w:t>
      </w:r>
      <w:proofErr w:type="spellEnd"/>
    </w:p>
    <w:p w:rsidR="00116B4D" w:rsidRDefault="00116B4D" w:rsidP="00116B4D">
      <w:pPr>
        <w:spacing w:after="0" w:line="240" w:lineRule="auto"/>
        <w:ind w:right="-143"/>
      </w:pPr>
      <w:r w:rsidRPr="003A3249">
        <w:rPr>
          <w:rStyle w:val="2"/>
          <w:i w:val="0"/>
          <w:iCs w:val="0"/>
          <w:color w:val="000000"/>
        </w:rPr>
        <w:tab/>
      </w:r>
      <w:r w:rsidRPr="003A3249">
        <w:rPr>
          <w:rStyle w:val="2"/>
          <w:i w:val="0"/>
          <w:iCs w:val="0"/>
          <w:color w:val="000000"/>
        </w:rPr>
        <w:tab/>
      </w:r>
      <w:r w:rsidRPr="003A3249"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</w:p>
    <w:p w:rsidR="008E2210" w:rsidRPr="008E2210" w:rsidRDefault="008E2210" w:rsidP="008E2210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16B4D">
        <w:rPr>
          <w:rFonts w:ascii="Times New Roman" w:hAnsi="Times New Roman"/>
          <w:sz w:val="28"/>
          <w:szCs w:val="28"/>
        </w:rPr>
        <w:tab/>
      </w:r>
    </w:p>
    <w:p w:rsidR="008E2210" w:rsidRDefault="008E2210" w:rsidP="008E2210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Додаток   </w:t>
      </w:r>
    </w:p>
    <w:p w:rsidR="008E2210" w:rsidRDefault="008E2210" w:rsidP="008E2210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 рішення міської ради</w:t>
      </w:r>
    </w:p>
    <w:p w:rsidR="008E2210" w:rsidRPr="003F4AB6" w:rsidRDefault="008E2210" w:rsidP="008E2210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  23 квітня 2021 р. №</w:t>
      </w:r>
    </w:p>
    <w:p w:rsidR="008E2210" w:rsidRPr="00EA2B6D" w:rsidRDefault="008E2210" w:rsidP="008E221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</w:rPr>
      </w:pPr>
    </w:p>
    <w:p w:rsidR="008E2210" w:rsidRPr="002023D4" w:rsidRDefault="008E2210" w:rsidP="008E22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</w:rPr>
      </w:pPr>
    </w:p>
    <w:p w:rsidR="008E2210" w:rsidRPr="002023D4" w:rsidRDefault="008E2210" w:rsidP="008E22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4969"/>
          <w:sz w:val="36"/>
          <w:szCs w:val="36"/>
        </w:rPr>
      </w:pPr>
    </w:p>
    <w:p w:rsidR="008E2210" w:rsidRPr="002023D4" w:rsidRDefault="008E2210" w:rsidP="008E2210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СТАТУТ</w:t>
      </w:r>
    </w:p>
    <w:p w:rsidR="008E2210" w:rsidRDefault="008E2210" w:rsidP="008E2210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публічної бібліотеки </w:t>
      </w:r>
    </w:p>
    <w:p w:rsidR="008E2210" w:rsidRPr="002023D4" w:rsidRDefault="008E2210" w:rsidP="008E2210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8E2210" w:rsidRPr="002023D4" w:rsidRDefault="008E2210" w:rsidP="008E2210">
      <w:pPr>
        <w:shd w:val="clear" w:color="auto" w:fill="FFFFFF"/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Чортків</w:t>
      </w:r>
    </w:p>
    <w:p w:rsidR="008E2210" w:rsidRPr="002023D4" w:rsidRDefault="008E2210" w:rsidP="008E2210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2023D4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8E2210" w:rsidRPr="008E2210" w:rsidRDefault="00116B4D" w:rsidP="008E2210">
      <w:pPr>
        <w:spacing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2210" w:rsidRPr="008E22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І. ЗАГАЛЬНІ ПОЛОЖЕННЯ</w:t>
      </w:r>
      <w:bookmarkStart w:id="0" w:name="o16"/>
      <w:bookmarkEnd w:id="0"/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SchoolBook" w:eastAsia="Times New Roman" w:hAnsi="SchoolBook" w:cs="Times New Roman"/>
          <w:color w:val="000000"/>
          <w:sz w:val="28"/>
          <w:szCs w:val="28"/>
          <w:lang w:eastAsia="ru-RU"/>
        </w:rPr>
        <w:lastRenderedPageBreak/>
        <w:t xml:space="preserve">Статут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публічної бібліотеки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(далі – Статут) розроблений відповідно до чинного законодавства України і є документом, який регулює діяльність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публічної бібліотеки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(далі – Публічна бібліотека).</w:t>
      </w:r>
    </w:p>
    <w:p w:rsidR="008E2210" w:rsidRPr="008E2210" w:rsidRDefault="008E2210" w:rsidP="008E22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Публічна бібліотека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юридичною особою,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набуває права юридичної особи з моменту її державної реєстрації в установленому законом порядку. Публічна бібліотека має свою </w:t>
      </w:r>
      <w:r w:rsidRPr="008E2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печатку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і з своїм найменуванням та ідентифікаційним кодом, штампи, інші реквізити відповідно до чинного законодавства</w:t>
      </w:r>
      <w:r w:rsidRPr="008E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відкривати рахунки у відповідних установах.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Організаційно-правова форма Публічної бібліотеки: комунальна організація (установа, заклад).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Засновником Публічної бібліотеки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Чортківська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міська рада. 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Представником засновника та уповноваженим органом управління Публічної бібліотеки є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управління культури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ради.</w:t>
      </w:r>
    </w:p>
    <w:p w:rsidR="008E2210" w:rsidRPr="008E2210" w:rsidRDefault="008E2210" w:rsidP="008E221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перебуває у комунальній власності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безпосередньо підпорядкована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управлінню культури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ради. 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Публічна бібліотека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 свою діяльність на основі та відповідно до чинного законодавства України, Конституції України, актів Президента України, постанов Кабінету Міністрів України, Закону України «Про культуру», Закону України «Про бібліотеки і бібліотечну справу»,Закону України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«Про освіту»,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нормативних актів Міністерства культури та інформаційної політики України, норм податкового законодавства України, інших чинних нормативно-правових актів України, рішень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розпоряджень голови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ради,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наказів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управління культури та мистецтв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цього Статуту.</w:t>
      </w:r>
    </w:p>
    <w:p w:rsidR="008E2210" w:rsidRPr="008E2210" w:rsidRDefault="003352AE" w:rsidP="003352A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обслуговує жителів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 громади через центральний відділ обслуговування,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бібліотеки-філії при Центрах культурних послуг, публічно-шкільні бібліотеки-філії, виїзні  бібліотечні пункти.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формує, зберігає і організовує єдиний </w:t>
      </w:r>
      <w:r w:rsidR="003352AE">
        <w:rPr>
          <w:rFonts w:ascii="Times New Roman" w:eastAsia="Times New Roman" w:hAnsi="Times New Roman" w:cs="Times New Roman"/>
          <w:sz w:val="28"/>
          <w:szCs w:val="28"/>
        </w:rPr>
        <w:t xml:space="preserve">бібліотечний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фонд документів, визначає його структуру та здійснює розподіл між</w:t>
      </w:r>
      <w:r w:rsidR="003352AE">
        <w:rPr>
          <w:rFonts w:ascii="Times New Roman" w:eastAsia="Times New Roman" w:hAnsi="Times New Roman" w:cs="Times New Roman"/>
          <w:sz w:val="28"/>
          <w:szCs w:val="28"/>
        </w:rPr>
        <w:t xml:space="preserve"> бібліотеками-філіями при Центрах культурних послуг та публічно-шкільними бібліотеками-філіями,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організовує його циркуляцію і використання. 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Публічна бібліотека є організаційно-методичним центром для публічно-шкільних бібліотек-філій.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Публічно-шкільні бібліотеки, як філії утворені на території населених пунктів </w:t>
      </w:r>
      <w:proofErr w:type="spellStart"/>
      <w:r w:rsidR="003352AE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="003352AE">
        <w:rPr>
          <w:rFonts w:ascii="Times New Roman" w:eastAsia="Times New Roman" w:hAnsi="Times New Roman" w:cs="Times New Roman"/>
          <w:sz w:val="28"/>
          <w:szCs w:val="28"/>
        </w:rPr>
        <w:t xml:space="preserve"> громади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шляхом об’єднання публічних і шкільних бібліотек.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є бюджетною, неприбутковою організацією (установою, закладом).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Повне найменування: </w:t>
      </w:r>
      <w:proofErr w:type="spellStart"/>
      <w:r w:rsidR="003352AE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Чортківська</w:t>
      </w:r>
      <w:proofErr w:type="spellEnd"/>
      <w:r w:rsidR="0033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ублічна бібліотека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ради.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Скорочене найменування: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Публічна бібліотека.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Юридична адреса: 48500, Тернопільська область,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Чортківський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місто Чортків, вулиця Зелена, буд. 1.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Режим роботи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Публічної бібліотеки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погоджується </w:t>
      </w:r>
      <w:r w:rsidR="00335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рішенням виконавчого комітету </w:t>
      </w:r>
      <w:proofErr w:type="spellStart"/>
      <w:r w:rsidR="003352AE">
        <w:rPr>
          <w:rFonts w:ascii="Times New Roman" w:eastAsia="Calibri" w:hAnsi="Times New Roman" w:cs="Times New Roman"/>
          <w:sz w:val="28"/>
          <w:szCs w:val="28"/>
          <w:lang w:eastAsia="ru-RU"/>
        </w:rPr>
        <w:t>Чортківської</w:t>
      </w:r>
      <w:proofErr w:type="spellEnd"/>
      <w:r w:rsidR="00335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Публічно-шкільна бібліотека-філія може бути розміщена як у приміщені закладу освіти, так і в іншому, в залежності від умов роботи. Приміщення для роботи структурних п</w:t>
      </w:r>
      <w:r w:rsidR="007F4A64">
        <w:rPr>
          <w:rFonts w:ascii="Times New Roman" w:eastAsia="Times New Roman" w:hAnsi="Times New Roman" w:cs="Times New Roman"/>
          <w:sz w:val="28"/>
          <w:szCs w:val="28"/>
        </w:rPr>
        <w:t>ідрозділів надається на договірних умовах оренди комунального майна відповідно до чинного законодавства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Даний Статут поширюється на всі публічно-шкільні бібліотеки-філії, що є відокремленими структурними підрозділами Публічної бібліотеки.</w:t>
      </w:r>
    </w:p>
    <w:p w:rsidR="007F4A64" w:rsidRDefault="007F4A64" w:rsidP="008E221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210" w:rsidRPr="008E2210" w:rsidRDefault="008E2210" w:rsidP="008E221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ІІ. МЕТА ТА НАПРЯМИ ДІЯЛЬНОСТІ  </w:t>
      </w:r>
    </w:p>
    <w:p w:rsidR="008E2210" w:rsidRPr="008E2210" w:rsidRDefault="008E2210" w:rsidP="008E2210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2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Метою діяльності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Публічної бібліотеки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сприяння реалізації прав громадян на знання, освіту, користування культурними досягненнями,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інформацією; забезпечення збору, зберігання та надання інформації про розвиток державності, економіки, науки і культури України.</w:t>
      </w:r>
      <w:r w:rsidR="007F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Публічна бібліотека виконує роль інформаційного, культурного, </w:t>
      </w:r>
      <w:proofErr w:type="spellStart"/>
      <w:r w:rsidR="007F4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освітньо-навчального</w:t>
      </w:r>
      <w:proofErr w:type="spellEnd"/>
      <w:r w:rsidR="007F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4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обєднання</w:t>
      </w:r>
      <w:proofErr w:type="spellEnd"/>
      <w:r w:rsidR="007F4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210" w:rsidRPr="008E2210" w:rsidRDefault="008E2210" w:rsidP="008E2210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Основною діяльністю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формування та збереження бібліотечних фондів;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бібліографування;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опрацювання та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каталогізування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всіх видів документів;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здійснення бібліотечного, бібліографічного, інформаційного 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 користувачів;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просвітницька та соціокультурна діяльність;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краєзнавча робота;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методична діяльність;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автоматизація та механізація бібліотечно-бібліографічних процесів;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створення електронних баз даних;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міжбібліотечний абонемент;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книгообмін;</w:t>
      </w:r>
    </w:p>
    <w:p w:rsidR="007F4A64" w:rsidRDefault="008E2210" w:rsidP="007F4A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створення електронних документів та колекцій таких документів;</w:t>
      </w:r>
    </w:p>
    <w:p w:rsidR="007F4A64" w:rsidRDefault="007F4A64" w:rsidP="007F4A6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F4A64">
        <w:rPr>
          <w:rFonts w:ascii="Times New Roman" w:eastAsia="Times New Roman" w:hAnsi="Times New Roman"/>
          <w:sz w:val="28"/>
          <w:szCs w:val="28"/>
          <w:lang w:eastAsia="ru-RU"/>
        </w:rPr>
        <w:t>рганізація роботи клубів за інтересами, проведення презентації книг, читацьких конференцій, тощо;</w:t>
      </w:r>
    </w:p>
    <w:p w:rsidR="007F4A64" w:rsidRPr="007F4A64" w:rsidRDefault="007F4A64" w:rsidP="007F4A64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та розвиток читацьких інтересів та запитів, ведення роботи по вихованню культури читання;</w:t>
      </w:r>
    </w:p>
    <w:p w:rsidR="007F4A64" w:rsidRPr="007F4A64" w:rsidRDefault="007F4A64" w:rsidP="007F4A64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здійснення господарської діяльності, визначення та встановлення переліку платних послуг;</w:t>
      </w:r>
    </w:p>
    <w:p w:rsidR="007F4A64" w:rsidRPr="007F4A64" w:rsidRDefault="007F4A64" w:rsidP="007F4A64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запровадження нової бібліотечної послуги серед населення громади – «бібліотечний агент»;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організація підвищення кваліфікації працівників;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інша діяльність відповідно до законодавства України.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2.3.У своїй діяльності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керується принципами нейтралітету щодо політичних партій, громадських рухів і конфесій; гуманізму, пріоритету загальнолюдських цінностей.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Публічна бібліотека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 свою діяльність, виходячи з власних соціальних та інших потреб жителів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громади в інформації, спілкуванні, забезпеченні своїх громадянських прав.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2.5. Користувачі мають доступ до єдиного бібліотечного фонду Публічної бібліотеки, у тому числі через зручну для них публічно-шкільну бібліотеку-філію. Публічна бібліотека використовує наявні технічні можливості для здійснення віддаленого пошуку інформації.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2.6. У Публічній бібліотеці організовуються пункти доступу населення до мережі Інтернет, у тому числі через нестаціонарні форми обслуговування.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2.7. Користування бібліотечними послугами є добровільним і здійснюється на умовах і в порядку передбаченому Правилами користування бібліотекою.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надає бібліотечні послуги через абонементи, читальні зали, інформаційно-бібліографічну службу, може здійснювати дистанційне обслуговування </w:t>
      </w:r>
      <w:r w:rsidR="007F4A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цифровими засобами та за допомогою Всесвітньої мережі Інтернет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організовує обслуговування в населених пунктах територіальної громади, де відсутні бібліотеки, за допомогою нестаціонарних форм (бібліотечні пункти,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книгоношення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тощо).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2.9.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Публічна бібліотека</w:t>
      </w: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має право надавати платні послуги згідно чинного законодавства. 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2.10.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 участь у розробці та реалізації у межах своєї компетенції державних і регіональних програм та програм розвитку бібліотечної справи, у створенні інформаційних мереж: на основі єдиних стандартів обробки документів і обміну даних.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2.11.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має єдиний бібліотечний фонд  шляхом злиття  бібліотечних фондів публічних і шкільних бібліотек, в тому числі фонду підручників. 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2.12. Бібліотечний фонд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Публічної бібліотеки </w:t>
      </w: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>є універсальним за змістом і формується на різних носіях інформації.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2.13.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Управління культури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забезпечує замовлення, фінансування та розподіл підручників згідно з навчальними планами для закладів загальної середньої освіти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>, передає їх у Публічну бібліотеку для подальшої обробки, веде контроль за надходженням підручників на місця.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>2.14. Бібліотечний фонд публічно-шкільних бібліотек-філій формується з урахуванням інформаційних потреб користувачів і особливостей зони обслуговування.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2.15.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>забезпечує:</w:t>
      </w:r>
    </w:p>
    <w:p w:rsidR="008E2210" w:rsidRPr="008E2210" w:rsidRDefault="008E2210" w:rsidP="008E22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– централізоване комплектування і обробку бібліотечного фонду; </w:t>
      </w:r>
    </w:p>
    <w:p w:rsidR="008E2210" w:rsidRPr="008E2210" w:rsidRDefault="008E2210" w:rsidP="008E221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оперативність надходження нових документів в усі підрозділи; </w:t>
      </w:r>
    </w:p>
    <w:p w:rsidR="008E2210" w:rsidRPr="008E2210" w:rsidRDefault="008E2210" w:rsidP="008E2210">
      <w:pPr>
        <w:numPr>
          <w:ilvl w:val="0"/>
          <w:numId w:val="8"/>
        </w:num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вивчення потреб користувачів Публічної бібліотеки, ступеня їх задоволення фондами;</w:t>
      </w:r>
    </w:p>
    <w:p w:rsidR="008E2210" w:rsidRPr="008E2210" w:rsidRDefault="008E2210" w:rsidP="008E2210">
      <w:pPr>
        <w:numPr>
          <w:ilvl w:val="0"/>
          <w:numId w:val="8"/>
        </w:num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здійснення сумарного обліку документів, які надходять до єдиного бібліотечного фонду Публічної бібліотеки і кожної публічно-шкільної бібліотеки-філії;</w:t>
      </w:r>
    </w:p>
    <w:p w:rsidR="008E2210" w:rsidRPr="008E2210" w:rsidRDefault="008E2210" w:rsidP="008E221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інформування публічно-шкільних бібліотек-філій про нові надходження, </w:t>
      </w:r>
    </w:p>
    <w:p w:rsidR="008E2210" w:rsidRPr="008E2210" w:rsidRDefault="008E2210" w:rsidP="005604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створення довідково-пошукового апарату на фонд Публічної бібліотеки, у тому числі зведених каталогів;</w:t>
      </w:r>
      <w:r w:rsidR="0056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отримання в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управління освіти </w:t>
      </w:r>
      <w:proofErr w:type="spellStart"/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документів та інших відомостей про надходження підручників до Публічної бібліотеки для їх сумарного обліку;</w:t>
      </w:r>
    </w:p>
    <w:p w:rsidR="008E2210" w:rsidRPr="008E2210" w:rsidRDefault="008E2210" w:rsidP="005604D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–   оформлення документів на передачу в публічно-шкільні </w:t>
      </w:r>
      <w:r w:rsidR="005604D8">
        <w:rPr>
          <w:rFonts w:ascii="Times New Roman" w:eastAsia="Times New Roman" w:hAnsi="Times New Roman" w:cs="Times New Roman"/>
          <w:sz w:val="28"/>
          <w:szCs w:val="28"/>
        </w:rPr>
        <w:t xml:space="preserve">бібліотеки-філії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підручників відповідно до розподілу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управління освіти </w:t>
      </w:r>
      <w:proofErr w:type="spellStart"/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ради.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>2.16. Публічно-шкільні бібліотеки-філії: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– здійснюють сумарний та інвентарний облік документів, які надходять до бібліотечного фонду;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– проводять облік та обробку підручників відповідно до Інструкції про порядок доставки, комплектування та облік навчальної літератури від 02.12.2013  № 1686;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lastRenderedPageBreak/>
        <w:t>– здійснюють розстановку бібліотечного фонду з урахуванням змін та доповнень, діючих інструкцій Міністерства культури та інформаційної політики України, Міністерства освіти і науки України;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– ведуть довідково-бібліографічний апарат повністю на свої фонди;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– несуть матеріальну відповідальність за збереження бібліотечного фонду відповідно до чинного законодавства, встановлених стандартів та інших нормативних документів;</w:t>
      </w:r>
    </w:p>
    <w:p w:rsidR="008E2210" w:rsidRPr="008E2210" w:rsidRDefault="005604D8" w:rsidP="008E2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2.17. </w:t>
      </w:r>
      <w:r w:rsidR="008E2210" w:rsidRPr="008E2210">
        <w:rPr>
          <w:rFonts w:ascii="Times New Roman" w:eastAsia="Times New Roman" w:hAnsi="Times New Roman" w:cs="Times New Roman"/>
          <w:sz w:val="28"/>
          <w:szCs w:val="28"/>
        </w:rPr>
        <w:t>Вилучення з бібліотечних фондів документів, в т.ч. підручників здійснюється у порядку, визначеному чинним законодавством України.</w:t>
      </w:r>
    </w:p>
    <w:p w:rsidR="008E2210" w:rsidRPr="008E2210" w:rsidRDefault="005604D8" w:rsidP="008E2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2.18. </w:t>
      </w:r>
      <w:r w:rsidR="008E2210"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>Списання підручників попередньо погоджується з директором навчального закладу.</w:t>
      </w:r>
    </w:p>
    <w:p w:rsidR="008E2210" w:rsidRPr="008E2210" w:rsidRDefault="005604D8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2.19. </w:t>
      </w:r>
      <w:r w:rsidR="008E2210"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Облік документів, що вибувають з єдиного бібліотечного фонду здійснює </w:t>
      </w:r>
      <w:r w:rsidR="008E2210" w:rsidRPr="008E2210">
        <w:rPr>
          <w:rFonts w:ascii="Times New Roman" w:eastAsia="Times New Roman" w:hAnsi="Times New Roman" w:cs="Times New Roman"/>
          <w:sz w:val="28"/>
          <w:szCs w:val="28"/>
        </w:rPr>
        <w:t>Публічна бібліотека</w:t>
      </w:r>
      <w:r w:rsidR="008E2210"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поданням актів публічно-шкільними бібліотеками-філіями; зняття з балансного рахунку здійснюється централізованою бухгалтерією </w:t>
      </w:r>
      <w:r w:rsidR="008E2210"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управління культури та мистецтв </w:t>
      </w:r>
      <w:proofErr w:type="spellStart"/>
      <w:r w:rsidR="008E2210"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="008E2210"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="008E2210"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2210" w:rsidRPr="008E2210" w:rsidRDefault="005604D8" w:rsidP="008E2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2.20. </w:t>
      </w:r>
      <w:r w:rsidR="008E2210"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>Основними джерелами комплектування є книжкові магазини, видавництва, обласний шкільний бібліотечний колектор, книгообмін, обмінні фонди, дарунки від установ та приватних осіб, передплата періодичних видань, інші джерела, не заборонені законодавством.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Бібліотечний фонд публічно-шкільних бібліотек-філій знаходиться на балансі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2210" w:rsidRPr="008E2210" w:rsidRDefault="008E2210" w:rsidP="008E2210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ІІІ. ФІНАНСОВО</w:t>
      </w:r>
      <w:r w:rsidRPr="008E22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8E22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ГОСПОДАРСЬКА ДІЯЛЬНІСТЬ </w:t>
      </w:r>
    </w:p>
    <w:p w:rsidR="008E2210" w:rsidRPr="008E2210" w:rsidRDefault="008E22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Ubiktptk"/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Фінансово-господарська діяльність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здійснюється відповідно до законодавства України та цього Статуту.</w:t>
      </w:r>
    </w:p>
    <w:p w:rsidR="008E2210" w:rsidRPr="008E2210" w:rsidRDefault="008E22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питань облікової, фінансової та звітної діяльності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підпорядковується централізованій бухгалтерії управління культури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E2210" w:rsidRPr="008E2210" w:rsidRDefault="008E22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Публічна бібліотека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фінансується за рахунок коштів бюджету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, виділених на її утримання, та з інших джерел фінансування, що не суперечать чинному законодавству України.</w:t>
      </w:r>
    </w:p>
    <w:p w:rsidR="008E2210" w:rsidRPr="008E2210" w:rsidRDefault="008E22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Додаткове фінансування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може здійснюватися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за рахунок фізичних та юридичних осіб, за рахунок коштів отриманих від господарської діяльності, надання платних послуг, пожертвувань та інших джерел не заборонених законодавством.</w:t>
      </w:r>
    </w:p>
    <w:p w:rsidR="008E2210" w:rsidRPr="008E2210" w:rsidRDefault="008E22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має право в установленому законом порядку отримувати матеріальні цінності. Користуватися фінансовою допомогою від окремих підприємств, організацій, доброчинних і громадських фондів, окремих осіб. Розмір коштів, що надходять з додаткових джерел фінансування не підлягає обмеженню. </w:t>
      </w:r>
    </w:p>
    <w:p w:rsidR="008E2210" w:rsidRPr="008E2210" w:rsidRDefault="008E22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Доходи (прибутки)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використовуються винятково для фінансування видатків на її утримання, реалізації мети (цілей, завдань) та напрямів діяльності, визначених її установчими документами.</w:t>
      </w:r>
    </w:p>
    <w:p w:rsidR="008E2210" w:rsidRPr="008E2210" w:rsidRDefault="008E22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Публічна бібліотека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витрачає кошти згідно з кошторисом. Кошторис затверджує управління </w:t>
      </w:r>
      <w:r w:rsidR="005604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культури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E2210" w:rsidRPr="008E2210" w:rsidRDefault="008E22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Ведення бухгалтерського обліку та звітності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здійснюється бухгалтерією управління культури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в порядку, визначеному чинним законодавством України.</w:t>
      </w:r>
    </w:p>
    <w:p w:rsidR="008E2210" w:rsidRPr="008E2210" w:rsidRDefault="008E2210" w:rsidP="008E2210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є бюджетною неприбутковою організацією. Доходи у вигляді коштів, матеріальних цінностей, та нематеріальних активів, одержаних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Публічною бібліотекою</w:t>
      </w: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від здійснення або на здійснення діяльності передбаченої цим Статутом, звільняються від оподаткування.</w:t>
      </w:r>
    </w:p>
    <w:p w:rsidR="008E2210" w:rsidRPr="008E2210" w:rsidRDefault="008E2210" w:rsidP="008E221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Майно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становлять основні фонди, а також інші матеріальні та фінансові ресурси, вартість яких відображається в бухгалтерському обліку.</w:t>
      </w:r>
    </w:p>
    <w:p w:rsidR="008E2210" w:rsidRPr="008E2210" w:rsidRDefault="008E2210" w:rsidP="008E221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Майно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є комунальною власністю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 закріплюється за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Публічною бібліотекою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праві оперативного управління.</w:t>
      </w:r>
    </w:p>
    <w:p w:rsidR="008E2210" w:rsidRPr="008E2210" w:rsidRDefault="008E2210" w:rsidP="008E2210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Відчуження, списання, передача з балансу на баланс, в позичку, заставу й передача в користування (оренду) майна, що закріплене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  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Публічною бібліотекою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здійснюється відповідно до чинного законодавства України і у порядку, затвердженому рішеннями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2210" w:rsidRDefault="008E2210" w:rsidP="008E2210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Збитки, завдані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Публічній бібліотеці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внаслідок порушення її майнових прав юридичними, фізичними особами, відшкодовуються відповідно до чинного законодавства України. </w:t>
      </w:r>
      <w:bookmarkEnd w:id="1"/>
    </w:p>
    <w:p w:rsidR="005604D8" w:rsidRPr="008E2210" w:rsidRDefault="005604D8" w:rsidP="005604D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10" w:rsidRPr="008E2210" w:rsidRDefault="008E2210" w:rsidP="005604D8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IV.</w:t>
      </w:r>
      <w:r w:rsidRPr="008E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УПРАВЛІННЯ ДІЯЛЬНІСТЮ</w:t>
      </w:r>
    </w:p>
    <w:p w:rsidR="008E2210" w:rsidRPr="008E2210" w:rsidRDefault="008E2210" w:rsidP="005604D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Управління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Публічною бібліотекою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здійснюється відповідно до цього Статуту та законодавства України на основі поєднання прав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як засновника та управління культури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як органу управління.</w:t>
      </w:r>
    </w:p>
    <w:p w:rsidR="008E2210" w:rsidRPr="008E2210" w:rsidRDefault="008E2210" w:rsidP="005604D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 компетенції Засновника належить: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затвердження й внесення змін до Статуту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розпорядження основними засобами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погодження створення відокремлених структурних підрозділів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Публічної бібліотеки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 спільних установ;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реорганізація, припинення діяльності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її  ліквідація, затвердження ліквідаційного балансу;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прийняття рішення з будь-яких питань діяльності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межах чинного законодавства України.</w:t>
      </w:r>
    </w:p>
    <w:p w:rsidR="008E2210" w:rsidRPr="008E2210" w:rsidRDefault="008E2210" w:rsidP="005604D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компетенції управління культури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 (уповноваженого Засновником органу управління) належить: 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укладення контракту з керівником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здійснення, відповідно до законодавства, управління і контролю у сфері бібліотечної справи, сприяння зміцненню матеріально-технічної бази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бібліотеки,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розроблення Статуту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Публічної бібліотеки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 змін до нього;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забезпечення контролю за виконанням актів законодавства України щодо діяльності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погодження організаційної структури та штатного розпису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здійснення контролю за дотриманням фінансової дисципліни;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затвердження кошторису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контроль за цільовим й ефективним використанням бюджетних коштів;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 організацією первинного обліку, утримання в установленому порядку статистичної та бухгалтерської звітності Публічної бібліотеки;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участь в установленому порядку в проведенні державної акредитації або атестації Публічної бібліотеки;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сприяння розвитку міжнародного співробітництва Публічної бібліотеки відповідно до чинного законодавства і рішення Засновника;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організація підвищення кваліфікації кадрів;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здійснення інших повноважень щодо управління роботи Публічної бібліотеки згідно з чинним законодавством і відповідно до рішень Засновника.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4.4. Управління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Публічною бібліотекою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здійснює директор, який призначається начальником управління культури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основі конкурсного відбору згідно чинного законодавства та несе повну відповідальність за виконання Публічною бібліотекою її функцій.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Строк найму, права, обов’язки і відповідальність директора Публічної бібліотеки, умови його матеріального забезпечення, інші умови праці визначаються контрактом. Контракт з директором укладає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управління культури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E2210" w:rsidRPr="008E2210" w:rsidRDefault="008E2210" w:rsidP="008E2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4.6. Директор у своїй роботі керується чинним законодавством України, актами Президента України, постановами Кабінету Міністрів України, наказами </w:t>
      </w:r>
      <w:r w:rsidRPr="008E2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Міністерства культури та інформаційної політики України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, наказами Міністерства освіти України, рішеннями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ради, розпорядженнями голови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ради, наказами управління культури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ради, цим Статутом.</w:t>
      </w:r>
    </w:p>
    <w:p w:rsidR="008E2210" w:rsidRPr="008E2210" w:rsidRDefault="008E2210" w:rsidP="005604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lastRenderedPageBreak/>
        <w:t>4.7. Директор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може бути звільнений з п</w:t>
      </w:r>
      <w:r w:rsidR="005604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осади раніше закінчення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терміну Контракту з підстав і в порядку, визначеному Контрактом, рішеннями Засновника та чинним законодавством України.</w:t>
      </w:r>
    </w:p>
    <w:p w:rsidR="008E2210" w:rsidRPr="008E2210" w:rsidRDefault="008E2210" w:rsidP="005604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4.8.</w:t>
      </w:r>
      <w:r w:rsidR="005604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підзвітний Засновнику й уповноваженому ним органу управління з усіх питань Статутної, фінансової, соціально-побутової, організаційно-господарської діяльності Публічної бібліотеки згідно з чинним законодавством України.</w:t>
      </w:r>
    </w:p>
    <w:p w:rsidR="008E2210" w:rsidRPr="008E2210" w:rsidRDefault="008E2210" w:rsidP="008E2210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Публічної бібліотеки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на підставі </w:t>
      </w:r>
      <w:proofErr w:type="spellStart"/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одноосібності</w:t>
      </w:r>
      <w:proofErr w:type="spellEnd"/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 в поєднані з принципами самоуправління трудового колективу керує бібліотечною та господарською діяльністю Публічної бібліотеки, і є відповідальним за єдиний бібліотечний фонд Публічної бібліотеки;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розробляє і погоджує з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управлінням культури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мистецтв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поточні і перспективні плани економічного і соціального розвитку Публічної бібліотеки;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затверджує правила внутрішнього трудового розпорядку Публічної бібліотеки;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затверджує відповідні положення та інструкції, правила користування Публічною бібліотекою та інші необхідні документи;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межах своєї компетенції видає накази, обов’язкові для виконання усіма працівниками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Публічної бібліотеки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здійснює контроль за їх виконанням;</w:t>
      </w:r>
    </w:p>
    <w:p w:rsidR="008E2210" w:rsidRPr="008E2210" w:rsidRDefault="008E2210" w:rsidP="005604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відповідно до трудового законодавства приймає, переводить та звільняє працівників Публічної бібліотеки, затверджує посадові інструкції;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забезпечує підготовку та своєчасне подання до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управління культури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належної планово-звітної документації;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діє від імені Публічної бібліотеки, без доручення представляє її інтереси в усіх органах державної влади, місцевого самоврядування, судах, підприємствах, установах та організаціях;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створює умови для високопродуктивної праці співробітників, використовуючи засоби дисциплінарного та матеріального впливу;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встановлює ступінь відповідальності працівників структурних підрозділів окремих ділянок діяльності Публічної бібліотеки;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розпоряджається коштами та майном Публічної бібліотеки відповідно до чинного законодавства України та Статуту; 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має право створювати дорадчі органи Публічної бібліотеки;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здійснює інші функції, які не суперечать законодавству України та необхідні для забезпечення функціонування і розвитку Публічної бібліотеки;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noProof/>
          <w:sz w:val="28"/>
          <w:szCs w:val="28"/>
        </w:rPr>
        <w:t xml:space="preserve">несе відповідальність за рівень управління, звітує перед органом місцевого самоврядування територіальної громади про хід виконання планів та договірних зобов’язань, про результати діяльності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Публічної бібліотеки</w:t>
      </w:r>
      <w:r w:rsidRPr="008E2210">
        <w:rPr>
          <w:rFonts w:ascii="Times New Roman" w:eastAsia="Calibri" w:hAnsi="Times New Roman" w:cs="Times New Roman"/>
          <w:noProof/>
          <w:sz w:val="28"/>
          <w:szCs w:val="28"/>
        </w:rPr>
        <w:t>, дотримання трудового законодавства, правил та норм охорони праці, техніки безпеки.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E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E2210">
        <w:rPr>
          <w:rFonts w:ascii="Times New Roman" w:eastAsia="Calibri" w:hAnsi="Times New Roman" w:cs="Times New Roman"/>
          <w:b/>
          <w:noProof/>
          <w:sz w:val="28"/>
          <w:szCs w:val="28"/>
        </w:rPr>
        <w:t>ТРУДОВИЙ КОЛЕКТИВ</w:t>
      </w:r>
    </w:p>
    <w:p w:rsidR="008E2210" w:rsidRPr="008E2210" w:rsidRDefault="008E2210" w:rsidP="008E2210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5.1.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Трудовий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Публічної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бібліотеки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складають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8E2210" w:rsidRPr="008E2210" w:rsidRDefault="008E2210" w:rsidP="008E22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працюють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трудового</w:t>
      </w:r>
      <w:proofErr w:type="gram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договору, а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форм,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регулюють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установою</w:t>
      </w: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8E2210" w:rsidRPr="008E2210" w:rsidRDefault="008E2210" w:rsidP="008E2210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5.2.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Повноваження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трудового</w:t>
      </w:r>
      <w:proofErr w:type="gram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колективу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реалізуються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збори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E2210" w:rsidRPr="008E2210" w:rsidRDefault="008E2210" w:rsidP="008E22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трудового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колективу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210" w:rsidRPr="008E2210" w:rsidRDefault="008E2210" w:rsidP="008E2210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5.3. Члени </w:t>
      </w:r>
      <w:proofErr w:type="gram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трудового</w:t>
      </w:r>
      <w:proofErr w:type="gram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колективу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зобов’язані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8E2210" w:rsidRPr="008E2210" w:rsidRDefault="008E2210" w:rsidP="008E22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5604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умлінно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обов’язки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перед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Публічною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бібліотекою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оволодівати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новими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методами та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прийомами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8E2210" w:rsidRPr="008E2210" w:rsidRDefault="008E2210" w:rsidP="008E22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5604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отримуватись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внутрішнього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трудового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розпорядку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техніки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систематично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підвищувати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професійну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кваліфікацію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8E2210" w:rsidRPr="008E2210" w:rsidRDefault="008E2210" w:rsidP="008E22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5604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отримуватись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етики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службових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обов’язків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8E2210" w:rsidRPr="008E2210" w:rsidRDefault="008E2210" w:rsidP="008E2210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5.4. Члени </w:t>
      </w:r>
      <w:proofErr w:type="gram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трудового</w:t>
      </w:r>
      <w:proofErr w:type="gram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колективу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право: </w:t>
      </w:r>
    </w:p>
    <w:p w:rsidR="008E2210" w:rsidRPr="008E2210" w:rsidRDefault="008E2210" w:rsidP="008E22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5604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</w:t>
      </w: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ерез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виборні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бібліотечного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приймати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участь у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Публічної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бібліотеки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вносити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покращення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усунення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недоліків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підрозділів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служб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службових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8E2210" w:rsidRPr="008E2210" w:rsidRDefault="005604D8" w:rsidP="008E2210">
      <w:pPr>
        <w:numPr>
          <w:ilvl w:val="0"/>
          <w:numId w:val="8"/>
        </w:numPr>
        <w:spacing w:after="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8E2210"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кладати</w:t>
      </w:r>
      <w:proofErr w:type="spellEnd"/>
      <w:r w:rsidR="008E2210"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2210"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="008E2210"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2210"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дирекцією</w:t>
      </w:r>
      <w:proofErr w:type="spellEnd"/>
      <w:r w:rsidR="008E2210"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2210"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колективну</w:t>
      </w:r>
      <w:proofErr w:type="spellEnd"/>
      <w:r w:rsidR="008E2210"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угоду, яка </w:t>
      </w:r>
      <w:proofErr w:type="spellStart"/>
      <w:r w:rsidR="008E2210"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регламентує</w:t>
      </w:r>
      <w:proofErr w:type="spellEnd"/>
      <w:r w:rsidR="008E2210"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та </w:t>
      </w:r>
    </w:p>
    <w:p w:rsidR="008E2210" w:rsidRPr="008E2210" w:rsidRDefault="008E2210" w:rsidP="008E22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обов’язки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колективу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E2210" w:rsidRPr="008E2210" w:rsidRDefault="008E2210" w:rsidP="008E2210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Трудовий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Публічної бібліотеки </w:t>
      </w: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проводить </w:t>
      </w:r>
      <w:proofErr w:type="gram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свою</w:t>
      </w:r>
      <w:proofErr w:type="gram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Статуту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посадових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інструкцій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чинним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законодавством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E2210" w:rsidRPr="008E2210" w:rsidRDefault="008E2210" w:rsidP="008E22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b/>
          <w:sz w:val="28"/>
          <w:szCs w:val="28"/>
        </w:rPr>
        <w:t xml:space="preserve">VІ. ПРИПИНЕННЯ ДІЯЛЬНОСТІ </w:t>
      </w:r>
    </w:p>
    <w:p w:rsidR="008E2210" w:rsidRPr="008E2210" w:rsidRDefault="008E2210" w:rsidP="008E22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5.1. Припинення діяльності здійснюється шляхом її реорганізації (</w:t>
      </w:r>
      <w:r w:rsidRPr="008E221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злиття, приєднання, поділу, перетворення) або ліквідації у випадках та порядку, встановлених законом.</w:t>
      </w:r>
    </w:p>
    <w:p w:rsidR="008E2210" w:rsidRPr="008E2210" w:rsidRDefault="008E2210" w:rsidP="008E2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8E221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Рішення про припинення діяльності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Публічної бібліотеки</w:t>
      </w:r>
      <w:r w:rsidRPr="008E221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приймається органом місцевого самоврядування територіальної громади за погодженням із </w:t>
      </w:r>
      <w:r w:rsidRPr="008E2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Міністерством культури та інформаційної політики України.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реорганізації чи ліквідації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Публічної бібліотеки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Ліквідація здійснюється ліквідаційною комісією, яка створюється відповідно до законодавства.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5.5.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У разі припинення діяльності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Публічної бібліотеки (у результаті її ліквідації, </w:t>
      </w:r>
      <w:r w:rsidRPr="008E221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злиття, приєднання, поділу або перетворення)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, активи за погодженням з органом управління, передаються одній чи кільком неприбутковим організаціям відповідного виду або зараховуються до доходу бюджету.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5.6. Публічна бібліотека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є такою, діяльність якої припинилася, з дня внесення до</w:t>
      </w:r>
      <w:r w:rsidRPr="008E221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єдиного державного реєстру запису про припинення її діяльності. 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b/>
          <w:sz w:val="28"/>
          <w:szCs w:val="28"/>
        </w:rPr>
        <w:t>VІІ.</w:t>
      </w:r>
      <w:r w:rsidRPr="008E2210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 xml:space="preserve"> ПРИКІНЦЕВІ ПОЛОЖЕННЯ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6.1. </w:t>
      </w:r>
      <w:r w:rsidRPr="008E221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Зміни й доповнення до цього Статуту вносяться на підставі рішення Власника. 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8E221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Зміни й доповнення до цього Статуту підлягають державній реєстрації в порядку, встановленому чинним законодавством України. 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У випадку, якщо чинним законодавством затверджено Типовий статут, цей статут підлягає приведенню у відповідність до вимог Типового статуту, затвердженого на рівні законодавства.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6.4.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Публічна бібліотека формує свою господарську, фінансову й іншу діяльність з виконання планових завдань, узгоджених з уповноваженим Засновником органом управління, виключно на підставі законодавства України, з дотриманням положень, встановлених цим Статутом. 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6.5.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Для забезпечення виконання покладених на Публічну бібліотеку завдань, зобов’язань Публічна бібліотека має право звертатися до органів місцевого самоврядування та органів виконавчої влади всіх рівнів за відповідною інформацією.</w:t>
      </w:r>
    </w:p>
    <w:p w:rsidR="008E2210" w:rsidRDefault="008E2210" w:rsidP="005604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Положення, які не знайшли свого відображення у цьому Статуті, регулюютьс</w:t>
      </w:r>
      <w:r w:rsidR="005604D8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чинним законодавством України.</w:t>
      </w:r>
    </w:p>
    <w:p w:rsidR="005604D8" w:rsidRDefault="005604D8" w:rsidP="005604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D8" w:rsidRDefault="005604D8" w:rsidP="005604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D8" w:rsidRPr="008E2210" w:rsidRDefault="005604D8" w:rsidP="005604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міської ради             </w:t>
      </w:r>
      <w:r w:rsidRPr="0056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Ярослав ДЗИНДРА</w:t>
      </w:r>
    </w:p>
    <w:p w:rsidR="008E2210" w:rsidRPr="008E2210" w:rsidRDefault="008E2210" w:rsidP="008E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10" w:rsidRPr="008E2210" w:rsidRDefault="008E2210" w:rsidP="008E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10" w:rsidRPr="008E2210" w:rsidRDefault="008E2210" w:rsidP="008E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10" w:rsidRPr="008E2210" w:rsidRDefault="008E2210" w:rsidP="008E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10" w:rsidRPr="008E2210" w:rsidRDefault="008E2210" w:rsidP="008E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10" w:rsidRPr="008E2210" w:rsidRDefault="008E2210" w:rsidP="008E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10" w:rsidRPr="008E2210" w:rsidRDefault="008E2210" w:rsidP="008E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B4D" w:rsidRDefault="00116B4D" w:rsidP="008E2210">
      <w:pPr>
        <w:tabs>
          <w:tab w:val="left" w:pos="5580"/>
        </w:tabs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8730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Чор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тків 2021</w:t>
      </w:r>
    </w:p>
    <w:p w:rsidR="00116B4D" w:rsidRDefault="00116B4D" w:rsidP="00116B4D">
      <w:pPr>
        <w:tabs>
          <w:tab w:val="left" w:pos="2430"/>
        </w:tabs>
      </w:pPr>
    </w:p>
    <w:p w:rsidR="00116B4D" w:rsidRPr="00116B4D" w:rsidRDefault="00116B4D" w:rsidP="00116B4D">
      <w:pPr>
        <w:pStyle w:val="a3"/>
        <w:spacing w:after="120"/>
        <w:ind w:left="0"/>
        <w:contextualSpacing w:val="0"/>
        <w:rPr>
          <w:rFonts w:ascii="Times New Roman" w:hAnsi="Times New Roman"/>
          <w:b/>
          <w:sz w:val="28"/>
          <w:szCs w:val="28"/>
          <w:lang w:val="uk-UA"/>
        </w:rPr>
        <w:sectPr w:rsidR="00116B4D" w:rsidRPr="00116B4D" w:rsidSect="003A3249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proofErr w:type="spellStart"/>
      <w:r w:rsidRPr="00626390">
        <w:rPr>
          <w:rFonts w:ascii="Times New Roman" w:hAnsi="Times New Roman"/>
          <w:b/>
          <w:sz w:val="28"/>
          <w:szCs w:val="28"/>
        </w:rPr>
        <w:t>Секрета</w:t>
      </w:r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ради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Я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рослав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ДЗИНДРА</w:t>
      </w:r>
    </w:p>
    <w:p w:rsidR="006077A1" w:rsidRDefault="006077A1"/>
    <w:sectPr w:rsidR="006077A1" w:rsidSect="00F075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84F"/>
    <w:multiLevelType w:val="hybridMultilevel"/>
    <w:tmpl w:val="F2A8DF98"/>
    <w:lvl w:ilvl="0" w:tplc="EA72A060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07B901CE"/>
    <w:multiLevelType w:val="hybridMultilevel"/>
    <w:tmpl w:val="D09EFDF2"/>
    <w:lvl w:ilvl="0" w:tplc="F664000C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BC0DA3"/>
    <w:multiLevelType w:val="hybridMultilevel"/>
    <w:tmpl w:val="AC663026"/>
    <w:lvl w:ilvl="0" w:tplc="818A2660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BF1858"/>
    <w:multiLevelType w:val="hybridMultilevel"/>
    <w:tmpl w:val="373E9E88"/>
    <w:lvl w:ilvl="0" w:tplc="8F4E448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080D"/>
    <w:multiLevelType w:val="hybridMultilevel"/>
    <w:tmpl w:val="49245534"/>
    <w:lvl w:ilvl="0" w:tplc="1062019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22DD2D9C"/>
    <w:multiLevelType w:val="hybridMultilevel"/>
    <w:tmpl w:val="CD888322"/>
    <w:lvl w:ilvl="0" w:tplc="092AF348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A245CAE"/>
    <w:multiLevelType w:val="multilevel"/>
    <w:tmpl w:val="CF2685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5E91930"/>
    <w:multiLevelType w:val="hybridMultilevel"/>
    <w:tmpl w:val="289C5EE8"/>
    <w:lvl w:ilvl="0" w:tplc="34E45D84">
      <w:start w:val="202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0875CFA"/>
    <w:multiLevelType w:val="hybridMultilevel"/>
    <w:tmpl w:val="6E1812F0"/>
    <w:lvl w:ilvl="0" w:tplc="2242A8E2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7265F52"/>
    <w:multiLevelType w:val="multilevel"/>
    <w:tmpl w:val="16FC2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6B932A00"/>
    <w:multiLevelType w:val="hybridMultilevel"/>
    <w:tmpl w:val="7DBC0D24"/>
    <w:lvl w:ilvl="0" w:tplc="BDA034E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32171"/>
    <w:multiLevelType w:val="multilevel"/>
    <w:tmpl w:val="2C621E1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AD46EA8"/>
    <w:multiLevelType w:val="multilevel"/>
    <w:tmpl w:val="CF2685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116B4D"/>
    <w:rsid w:val="00116B4D"/>
    <w:rsid w:val="002F0CD6"/>
    <w:rsid w:val="003352AE"/>
    <w:rsid w:val="003A3249"/>
    <w:rsid w:val="0046237D"/>
    <w:rsid w:val="005604D8"/>
    <w:rsid w:val="006077A1"/>
    <w:rsid w:val="007F4A64"/>
    <w:rsid w:val="008E2210"/>
    <w:rsid w:val="00B924DA"/>
    <w:rsid w:val="00BF0088"/>
    <w:rsid w:val="00DE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16B4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16B4D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2">
    <w:name w:val="Основной текст (2)_"/>
    <w:basedOn w:val="a0"/>
    <w:rsid w:val="00116B4D"/>
    <w:rPr>
      <w:i/>
      <w:iCs/>
      <w:sz w:val="28"/>
      <w:szCs w:val="28"/>
    </w:rPr>
  </w:style>
  <w:style w:type="paragraph" w:customStyle="1" w:styleId="FR1">
    <w:name w:val="FR1"/>
    <w:rsid w:val="00116B4D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14769</Words>
  <Characters>8419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2021-04-12T18:57:00Z</dcterms:created>
  <dcterms:modified xsi:type="dcterms:W3CDTF">2021-04-14T07:06:00Z</dcterms:modified>
</cp:coreProperties>
</file>