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27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ЧОРТКІВСЬКА    МІСЬКА   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-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ВИКОНАВЧИЙ КОМІТЕТ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254000</wp:posOffset>
                </wp:positionV>
                <wp:extent cx="222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254000</wp:posOffset>
                </wp:positionV>
                <wp:extent cx="22225" cy="222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І Ш Е Н Н 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квітня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2021 року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демонтаж незаконно встановленої зовнішньої реклами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вул. Тараса Шевченка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місті Чорткові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У зв’язку з порушенням вимог Порядку розміщення зовнішньої реклами по вул. Тараса Шевченка на території міста Чорткова, враховуючи розпорядження Чортківського міського голови від    березня 2021 № 60-ОД  «Про створення робочої групи з питань  регулювання законності встановлення зовнішньої реклами та демонтажу незаконно встановленої зовнішньої реклами на території міста Чорткова», Акт огляду встановленої зовнішньої реклами  по вул. Тараса Шевченка у м.Чортків  від 6 квітня 2021 року,  відповідно до Постанови Кабінету Міністрів України від 29.12.2003 №2067 «Про затвердження Типових правил розміщення зовнішньої реклами»,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 про порядок розміщення реклами на території міста Чорткова та  Порядку визначення розміру плати за право тимчасового користування місцями (для розміщення рекламних засобів) на території міста Чорткова</w:t>
      </w:r>
      <w:r w:rsidDel="00000000" w:rsidR="00000000" w:rsidRPr="00000000">
        <w:rPr>
          <w:sz w:val="28"/>
          <w:szCs w:val="28"/>
          <w:rtl w:val="0"/>
        </w:rPr>
        <w:t xml:space="preserve">», затвердженого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рішенням Чортківської міської ради від 19</w:t>
      </w:r>
      <w:r w:rsidDel="00000000" w:rsidR="00000000" w:rsidRPr="00000000">
        <w:rPr>
          <w:sz w:val="28"/>
          <w:szCs w:val="28"/>
          <w:rtl w:val="0"/>
        </w:rPr>
        <w:t xml:space="preserve">.02.2016 №110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керуючись ст. 29 та 52 Закону України «Про місцеве самоврядування в Україні», виконавчий комітет Чортківської міської ради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 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Затвердити акт огляду встановленої зовнішньої реклами  по вул. Тараса Шевченка у м.Чортків  від 6 квітня 2021 року.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Рекомендувати</w:t>
      </w:r>
      <w:r w:rsidDel="00000000" w:rsidR="00000000" w:rsidRPr="00000000">
        <w:rPr>
          <w:sz w:val="28"/>
          <w:szCs w:val="28"/>
          <w:rtl w:val="0"/>
        </w:rPr>
        <w:t xml:space="preserve"> власникам рекламних засобів усунути порушення щодо самовільного встановлення конструкцій зовнішньої реклами та демонтувати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рекламні засоби </w:t>
      </w:r>
      <w:r w:rsidDel="00000000" w:rsidR="00000000" w:rsidRPr="00000000">
        <w:rPr>
          <w:sz w:val="28"/>
          <w:szCs w:val="28"/>
          <w:rtl w:val="0"/>
        </w:rPr>
        <w:t xml:space="preserve">по вул. Тараса Шевченка, зазначені у додатку 1 (додається). Підставою для демонтажу є недотриманням вимог, а саме: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Невідповідність вимогам п.2.3, п.3.10, п. 5 Положення про порядок розміщення реклами на території міста Чорткова затвердженого рішенням №110 від 19.02.2016, оскільки рекламні засоби розміщені самовільно без отримання дозволу, а згідно з п.3.10 підставою для розміщення зовнішньої реклами та  виконання  робіт,  пов'язаних  з розташуванням рекламного засобу є лише виданий  у  встановленому  порядку дозвіл ; 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Невідповідність вимогам п.3 Постанови Кабінету Міністрів України від 29.12.2003 №2067 «Про затвердження Типових правил розміщення зовнішньої реклами», ст. 16 Закону України "Про рекламу" від 03.07.1996 р. № 270/96-ВР зі змінами, а саме 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в порядку, встановленому цими органами;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Невідповідність вимогам п.3.4 Положення про порядок розміщення реклами на території міста Чорткова затвердженого рішенням №110 від 19.02.2016, оскільки рекламні засоби по вул. Тараса Шевченка, від буд. 1 до буд.36А знаходяться у межах історичного ареалу міста Чорткова визначеного Історико-архітектурним  опорним планом м.Чорткова затвердженого наказом Міністерства культури України №42 від 26.01.2019, та відповідно до режиму використання території історичного ареалу міста розміщення реклами має  погоджуватися з департаментом культури, релігій та національностей Тернопільської обласної державної адміністрації. 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У випадку не виконання пункту 2 цього рішення, доручити КП «Благоустрій» здійснити демонтаж рекламних засобів, зазначених у додатку 1.</w:t>
      </w:r>
    </w:p>
    <w:p w:rsidR="00000000" w:rsidDel="00000000" w:rsidP="00000000" w:rsidRDefault="00000000" w:rsidRPr="00000000" w14:paraId="00000019">
      <w:pPr>
        <w:jc w:val="both"/>
        <w:rPr>
          <w:color w:val="9900ff"/>
          <w:sz w:val="28"/>
          <w:szCs w:val="28"/>
        </w:rPr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Доручити </w:t>
      </w:r>
      <w:r w:rsidDel="00000000" w:rsidR="00000000" w:rsidRPr="00000000">
        <w:rPr>
          <w:sz w:val="28"/>
          <w:szCs w:val="28"/>
          <w:rtl w:val="0"/>
        </w:rPr>
        <w:t xml:space="preserve">відділу архітектури та містобудівного кадастру управління комунального господарства, архітектури та капітального будівництва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відділу</w:t>
      </w:r>
      <w:r w:rsidDel="00000000" w:rsidR="00000000" w:rsidRPr="00000000">
        <w:rPr>
          <w:sz w:val="28"/>
          <w:szCs w:val="28"/>
          <w:rtl w:val="0"/>
        </w:rPr>
        <w:t xml:space="preserve"> муніципальної інспекції та контролю за паркуванням міської ради вручити копії даного рішення власникам рекламних засобів, зазначених у додатку 1 до _________________.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Відділу зв’язків з громадськістю та засобами масової інформації оприлюднити дане рішення на сайті Чортківської міської ради та офіційній сторінці  міської ради у соціальній мережі.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6.Копію рішення направити відділу архітектури та містобудівного кадастру управління комунального господарства, архітектури та капітального будівництва та відділу муніципальної інспекції та контролю за паркуванням міської ради.</w:t>
      </w:r>
    </w:p>
    <w:p w:rsidR="00000000" w:rsidDel="00000000" w:rsidP="00000000" w:rsidRDefault="00000000" w:rsidRPr="00000000" w14:paraId="0000001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.Контроль за виконанням даного рішення покласти на заступника міського голови з питань діяльності виконавчих органів міської ради </w:t>
      </w:r>
      <w:r w:rsidDel="00000000" w:rsidR="00000000" w:rsidRPr="00000000">
        <w:rPr>
          <w:sz w:val="28"/>
          <w:szCs w:val="28"/>
          <w:rtl w:val="0"/>
        </w:rPr>
        <w:t xml:space="preserve">Воціховського Василя Юліановича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2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2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</w:t>
        <w:tab/>
        <w:t xml:space="preserve">         Володимир ШМАТЬКО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2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 рішення виконавчого комітету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Чортківської міської ради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 __ квітня 2021 року  № 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432.40157480315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Найменування розповсюджувачів зовнішньої реклами, що порушили порядок розповсюдження та розміщення реклами, адреси місць розташування рекламних засобів, які встановлені без дозволу на розміщення зовнішньої реклами і рекомендовані демонтажу :</w:t>
      </w:r>
    </w:p>
    <w:p w:rsidR="00000000" w:rsidDel="00000000" w:rsidP="00000000" w:rsidRDefault="00000000" w:rsidRPr="00000000" w14:paraId="0000002C">
      <w:pPr>
        <w:spacing w:line="276" w:lineRule="auto"/>
        <w:ind w:right="432.40157480315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(на підставі «Акту огляду встановленої зовнішньої реклами  по вул. Тараса Шевченка у м.Чортків» від 6.04.2021 ) </w:t>
      </w:r>
    </w:p>
    <w:tbl>
      <w:tblPr>
        <w:tblStyle w:val="Table1"/>
        <w:tblW w:w="91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490"/>
        <w:gridCol w:w="5985"/>
        <w:tblGridChange w:id="0">
          <w:tblGrid>
            <w:gridCol w:w="720"/>
            <w:gridCol w:w="2490"/>
            <w:gridCol w:w="5985"/>
          </w:tblGrid>
        </w:tblGridChange>
      </w:tblGrid>
      <w:tr>
        <w:trPr>
          <w:trHeight w:val="1164.4921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розповсюджувача зовнішньої реклами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Адреса місця розташування рекламного засобу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вид,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к-ть, назва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 невідомий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 невідомий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 невідомий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 невідомий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Власники невідомі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tabs>
          <w:tab w:val="center" w:pos="4822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Міський голова                                                    </w:t>
        <w:tab/>
        <w:t xml:space="preserve">         Володимир ШМАТЬКО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566.9291338582677" w:left="1133.8582677165355" w:right="861.732283464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tabs>
        <w:tab w:val="left" w:leader="none" w:pos="421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00" w:lineRule="auto"/>
      <w:ind w:left="2080" w:right="200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1">
    <w:name w:val="Основной текст с отступом 31"/>
    <w:basedOn w:val="Обычный"/>
    <w:next w:val="Основнойтекстсотступом31"/>
    <w:autoRedefine w:val="0"/>
    <w:hidden w:val="0"/>
    <w:qFormat w:val="0"/>
    <w:pPr>
      <w:suppressAutoHyphens w:val="0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6kKhrUhBzEpe/tjXryfhakWgA==">AMUW2mUPiQSRy6KXkJ2HSJZh9nq2xe3NXVPPpo/SapCQpbFT6TGclLO5J51nMaNlpgV66sqmdPtPFSJ4SWES1oEFWecXY+CeoWjhrsHsHgY5KlMoHsgpzaI=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2021-03-18T08:12:00Z</dcterms:created>
  <dc:creator>new</dc:creator>
</cp:coreProperties>
</file>