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E6" w:rsidRPr="00A65753" w:rsidRDefault="00593CE6" w:rsidP="00A65753">
      <w:pPr>
        <w:spacing w:after="0" w:line="240" w:lineRule="auto"/>
        <w:ind w:right="-143"/>
        <w:rPr>
          <w:b/>
          <w:bCs/>
          <w:spacing w:val="20"/>
          <w:sz w:val="32"/>
          <w:szCs w:val="32"/>
        </w:rPr>
      </w:pPr>
    </w:p>
    <w:p w:rsidR="00593CE6" w:rsidRDefault="00593CE6" w:rsidP="003033CC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  </w:t>
      </w:r>
    </w:p>
    <w:p w:rsidR="00593CE6" w:rsidRDefault="00593CE6" w:rsidP="003033CC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593CE6" w:rsidRPr="003F4AB6" w:rsidRDefault="00593CE6" w:rsidP="003033CC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23 квітня 2021 р. № 375</w:t>
      </w:r>
    </w:p>
    <w:p w:rsidR="00593CE6" w:rsidRPr="002023D4" w:rsidRDefault="00593CE6" w:rsidP="003033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64969"/>
          <w:sz w:val="36"/>
          <w:szCs w:val="36"/>
        </w:rPr>
      </w:pPr>
    </w:p>
    <w:p w:rsidR="00593CE6" w:rsidRPr="002023D4" w:rsidRDefault="00593CE6" w:rsidP="003033CC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ПОЛОЖЕННЯ</w:t>
      </w:r>
    </w:p>
    <w:p w:rsidR="00593CE6" w:rsidRDefault="00593CE6" w:rsidP="003033CC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Центр культурних послуг села Росохач</w:t>
      </w:r>
    </w:p>
    <w:p w:rsidR="00593CE6" w:rsidRPr="002023D4" w:rsidRDefault="00593CE6" w:rsidP="003033CC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культури та мистецтв Чортківської міської ради</w:t>
      </w:r>
    </w:p>
    <w:p w:rsidR="00593CE6" w:rsidRPr="002023D4" w:rsidRDefault="00593CE6" w:rsidP="003033CC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1. Загальні положення</w:t>
      </w: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1.1. 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нтр культурних послуг села Росохач управління культури та мистецтв Чортківської міської ради (далі - Центр)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здійснює свою діяльність з метою формування нового культурно-мистецького середовища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населених пунктах Чортківської міської територіальної громади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через інтеграцію культури,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позашкільної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освіти та су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часних інформаційних технологій.</w:t>
      </w: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 свою діяльність на підставі:</w:t>
      </w: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Конституції України;</w:t>
      </w: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Закону України  «Про культуру»;</w:t>
      </w: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Закону України   «Про бібліотеки і бібліотечну справу»;</w:t>
      </w:r>
    </w:p>
    <w:p w:rsidR="00593CE6" w:rsidRPr="000F6C28" w:rsidRDefault="00593CE6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Закону України 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керується у своїй діяльності іншими законодавчими і нормативними актами Президента України, Верховної Ради України і Кабінету Міністрів України, наказами Міністерства культури Укр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аїни, рішеннями Чортківської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міської ради та її виконавчого комітету, розпорядженнями міського голови та цим Положенням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є структурним підрозділом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та мистецтв Чортківської міської ради, утворюється Чортківською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міською радою  (далі - Засновник) за принципом ун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іверсалізації  на базі існуючого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ладу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культури та бібліотек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, з метою розвитку загального культурного простору в населених пунктах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Чортківської міської територіальної громади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Керівництво Центром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 директор, який обирається на посаду на основі конкурсного відбору згідно чинного законодавства, призначається  та звільняєт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 з посади начальником управління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 Чортківської міської ради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Центр 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є комунальною власністю </w:t>
      </w:r>
      <w:r>
        <w:rPr>
          <w:rFonts w:ascii="Times New Roman" w:hAnsi="Times New Roman" w:cs="Times New Roman"/>
          <w:sz w:val="28"/>
          <w:szCs w:val="28"/>
          <w:lang w:eastAsia="ru-RU"/>
        </w:rPr>
        <w:t>Чортківської міської ради та несе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відповідальність за своїми зобов’язаннями щодо майна, наданого їм у користування, згідно з чинним законодавством.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 не є юридичною особою, утримується за рахунок  коштів міського бюджету, інших надходжен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ь,  які не заборонені з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аконодавством України.</w:t>
      </w:r>
    </w:p>
    <w:p w:rsidR="00593CE6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у своїй діяльності взаємодіє із структурними підрозділами місцевих органів виконавчої влади та органів місцевого самоврядування, територіальними підрозділами центральних органів виконавчої влади, підприємствами, установами різних форм власності, закладами культури і мистецтва, засобами масової інформації, закладами освіти, охорони здоров'я, соціального захисту, з іншими організаціями та об'єднаннями громадян. 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2. Завдання та функції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2.1. Організація та проведення культурних і мистецьких заходів, які спрямовані на популяризацію, оновлення, поширення українських та  місцевих культурних традицій, а також різноманітних дитячих, молодіжних розваг та змістовного дозвілля.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2.2.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населення, підтримка індивідуальних талантів.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2.3. Створення умов для розвитку аматорської художньої творчості, підтримка місцевих культурних ініціатив, залучення місцевого населення до створення якісного культурного чи мистецького продукту.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2.4. Організація виставок, ярмарків, інших мистецьких оглядів з метою популяризації культурної спадщини, розвитку народних і художніх промислів.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2.5. Співпраця з культурно-освітніми та мистецькими навчальними закладами задля формування нової культурної освіти.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2.6. Популяризація та просування заходів сучасної індустрії дозвілля.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2.7. Здійснення інноваційної культурної діяльності та створення середовища для генерування нових ідей в галузі соціокультурного, інформаційно-освітнього середовища.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2.8. Ініціювання, організація та проведення різноманітних форм дозвілля дітей та молоді через гурткову роботу, діяльність театральних, інших мистецьких студій, волонтерство та благодійність.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9. Створення на базі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інших формувань культурно-інформаційного чи мистецького спрямування: медіа-, радіоцентрів, кінопроекційної тощо.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10.Співпраця з Чортківською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публічною бібліотекою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шкільними відділенняи бібліотек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формування єдиного культурно-освітнього та інформаційно-просвітницького простору для місцевого населення.</w:t>
      </w: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2.11. Участь та ініціювання власних культурних проектів задля розширення співпраці з іншими закладами культури, громадськими організаціями України та міст-партнерів сусідніх держав.</w:t>
      </w:r>
    </w:p>
    <w:p w:rsidR="00593CE6" w:rsidRPr="000F6C28" w:rsidRDefault="00593CE6" w:rsidP="00A65753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3. Структура та внутрішня організація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Типова внутрішня структура Центру: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Директор;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Культорганізатор;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Керівник колективу;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Керівник студії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Інженер-програміст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Технічний працівник.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очолює заклад культури, організовує його діяльність та представляє інтереси закладу перед засновником.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3.2.1. Директором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може бути призначена особа, яка має вищу освіту, стаж роботи у сфері культури, володіє державною мовою та здатна своїми діловими і моральними якостями, освітнім і професійним рівнем виконувати відповідні посадові обов’язки. 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sz w:val="28"/>
          <w:szCs w:val="28"/>
          <w:lang w:eastAsia="ru-RU"/>
        </w:rPr>
        <w:t>.2 Функції Директора Центру: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організовує роботу із залу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чення працівників до Центру,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їх професійного росту, навчання, перекваліфікації;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усі можливі заходи щодо соціально-побутових умов праці працівників, проводить інструктаж з техніки безпеки на робочому місці;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приймає рішення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щодо діяльності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планів роботи та несе особисту відповідальність за них;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 розроб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ляє плани діяльності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та щорічно звітує про проведену роботу перед громадськістю;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розробляє та подає начальнику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кошториси на проведення заходів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 іншої діяльності Центру;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контролює діяльність інших працівників закладу та організовує їх роботу згідно планів роботи та відповідно до цього Положення;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відповідає за співпрацю закладу з іншими закладами культури, громадськими організаціями, установами;</w:t>
      </w: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забезпечує участь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у міжнародних проектах, налагоджує співпрацю з освітніми та культурними закладами міст іноземних держав.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Культорганізатор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і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ніціює та проводить заходи культурно-мистецького, просвітницького, інформаційного характеру;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займається гуртковою роботою, працює з молоддю, громадськими організаціями, навчальними закладами;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бере участь у р</w:t>
      </w:r>
      <w:r>
        <w:rPr>
          <w:rFonts w:ascii="Times New Roman" w:hAnsi="Times New Roman" w:cs="Times New Roman"/>
          <w:sz w:val="28"/>
          <w:szCs w:val="28"/>
          <w:lang w:eastAsia="ru-RU"/>
        </w:rPr>
        <w:t>озробці планів роботи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забезпечує інформаційну звітність про проведені заходи через медіа засоби.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3.3.1. Культорганізатор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КзпПУ 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Керівник студії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представляє культурні інтереси та творчі запити свог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населеного пункту у Центрі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є матеріаль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но-відповідальною особою за клубну студію, що розташована у його населеному пункті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ініціює та бере участь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проведенні заходів у Центрі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у своєму населеному пункті;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працює відповідно до особистого графіку роботи та посадових інструкцій.</w:t>
      </w: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3.6.1. Керівник студії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КзпПУ 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Балетмейстер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свою роботу відповідно до планів роботи, посадових інструкцій;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навчає танцю та здійснює танцювальні, хореографічні постановки;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проводить індивідуальні та колективні заняття, репетиції з молоддю, залучає їх до участі у масових заходах;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розвиток музичних і хореографічних можливостей, творчої зайнятості дітей та молоді.</w:t>
      </w: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.1.Балетмейстер приймається на роботу на контрактній основі згідно чинного законодавства та звільняється з посади відповідно до КзпПУ.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ерівник колективу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та з</w:t>
      </w:r>
      <w:r>
        <w:rPr>
          <w:rFonts w:ascii="Times New Roman" w:hAnsi="Times New Roman" w:cs="Times New Roman"/>
          <w:sz w:val="28"/>
          <w:szCs w:val="28"/>
          <w:lang w:eastAsia="ru-RU"/>
        </w:rPr>
        <w:t>вільняє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ться з посади відповідно до КЗпПУ та здійснюють свою діяльність згідно посадових інструкцій.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В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можуть прийматись й інші штатні працівники залежно від умов, потреб та функціонування закладу культури.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Графік роботи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визначається умовами трудового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погоджується на засіданні виконавчого комітету міської ради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Діяльність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Центру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Діяльність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спрямована на виконання мети та функціональних обов’язків, які передбачені цим Положенням.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4.2. Форми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рганізації діяльності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розробка програм культурно-мистецького, культурно-освітнього, культурно-інформаційного характеру, річних, місячних планів роботи,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звітів про діяльність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співпраця з іншими закладами культури, освіти, спорту, громадськими організаціями, установами, асоціаціями, фондами, фізичними, юридичними особами;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культурно-масова робота з організації та проведення заходів;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гурткова, студійна робота з дітьми молоддю, старшим поколінням на предмет самодіяльної творчості;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створення готового продукту культурної, мистецької діяльності, його просування, рекламна та інформаційна діяльність;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робота з інформаційними системами, навчання персоналу;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впровадження нових освітніх програм, проведення тренінгів, семінарів, вебінарів, круглих столів, лекцій, зустрічей;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організація навчальних поїздок з метою обміном досвіду в організації культурно-дозвіллєвої діяльності закладу;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надання платних послуг.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прибутковою організацією і не має на меті отримання прибутку від своєї діяльності.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має право надавати платні послуги згідно переліку: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проведення вистав, театральних, музичних постановок, концертів, виступи артистичних груп, оркестрів, окремих артистів, організація фестивалів, виставок. бенефісів, естрадних шоу;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демонстрація відео та кінофільмів;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навчання у студіях, ігрових кімнатах, гуртках;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постановочна робота і проведення заходів за заявками підприємств, установ, організацій;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надання послуг з користування персональними комп’ютерам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и, більярдами, тенісними столами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, глядацькими залами, залами для конференцій та зборів;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надання в оренду приміщень концертних залів інших приміщень, якщо це не перешкоджає провадженню закладом діяльності у сфері культури;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ремонт, настроювання, налагодження музичних інструментів, звуко- світло та відеоапаратури;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надання послуг студій звуко- і відеозапису;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інші бібліотечні та поліграфічні послуги.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0F6C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Ціни на платні послуги встановлюються та затверджуються виконавчим комітетом міської ради.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може отримувати благодійні кошти і матеріальні цінності від місцевих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ів влади, в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ід фізичних та юридичних осіб.</w:t>
      </w:r>
    </w:p>
    <w:p w:rsidR="00593CE6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має право залучати спеціалістів інших відділів  структурних підрозділів відділу культури міської ради, установ, об’єднань громадян (за погодженням із їхніми керівниками) для розгляду питань, що належать до його компетенції.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Одержувати безкоштовно в установленому порядку від інших виконавчих органів міської ради, підприємств, установ, організацій усіх форм власності, інформацію, документи та інші матеріали, необхідні для виконання завдань, покладених на управління культури і мистецтв.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5.3. Подавати пропозиції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та мистецтв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 щ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 покращення роботи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його матеріально-технічної бази, а також щодо нагородження працівників та колективів, що особливо відзначилися, державними нагородами та відзнаками в галузі культури.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5.4. Користуватись рухомим та нерухомим майном відповідно до чинного законодавства.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5.5. Розвивати власну матеріально-технічну базу.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Прикінцеві положення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6.1. Зміни та доповнення до цього Положення вносяться та затверджуються засновником </w:t>
      </w:r>
    </w:p>
    <w:p w:rsidR="00593CE6" w:rsidRPr="000F6C28" w:rsidRDefault="00593CE6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6.2. Реор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ганізація, ліквідація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здійснюється за рішенням засновник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При реорганізації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вся сукупність прав та обов’язків переходять до його правонаступників.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  6.3.</w:t>
      </w: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Ліквідація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здійснюється ліквідаційною комісією, яка засновником. Порядок і строки проведення ліквідації визначаються відповідно до чинного законодавства.</w:t>
      </w:r>
    </w:p>
    <w:p w:rsidR="00593CE6" w:rsidRPr="000F6C28" w:rsidRDefault="00593CE6" w:rsidP="0030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 6.4.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593CE6" w:rsidRDefault="00593CE6" w:rsidP="003033CC"/>
    <w:p w:rsidR="00593CE6" w:rsidRPr="00A65753" w:rsidRDefault="00593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5753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                                                             Ярослав ДЗИНДРА</w:t>
      </w:r>
    </w:p>
    <w:sectPr w:rsidR="00593CE6" w:rsidRPr="00A65753" w:rsidSect="00A65753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E6" w:rsidRDefault="00593CE6">
      <w:r>
        <w:separator/>
      </w:r>
    </w:p>
  </w:endnote>
  <w:endnote w:type="continuationSeparator" w:id="1">
    <w:p w:rsidR="00593CE6" w:rsidRDefault="0059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E6" w:rsidRDefault="00593CE6">
      <w:r>
        <w:separator/>
      </w:r>
    </w:p>
  </w:footnote>
  <w:footnote w:type="continuationSeparator" w:id="1">
    <w:p w:rsidR="00593CE6" w:rsidRDefault="0059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E6" w:rsidRDefault="00593CE6" w:rsidP="00E2234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93CE6" w:rsidRDefault="00593C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F0"/>
    <w:rsid w:val="000118CE"/>
    <w:rsid w:val="000F6C28"/>
    <w:rsid w:val="002023D4"/>
    <w:rsid w:val="003033CC"/>
    <w:rsid w:val="003F4AB6"/>
    <w:rsid w:val="0050477E"/>
    <w:rsid w:val="00567C89"/>
    <w:rsid w:val="00593CE6"/>
    <w:rsid w:val="005F36AA"/>
    <w:rsid w:val="008D0C88"/>
    <w:rsid w:val="008E2210"/>
    <w:rsid w:val="008E7F54"/>
    <w:rsid w:val="00A34490"/>
    <w:rsid w:val="00A3674F"/>
    <w:rsid w:val="00A65753"/>
    <w:rsid w:val="00A717D0"/>
    <w:rsid w:val="00A84DD1"/>
    <w:rsid w:val="00AE27AE"/>
    <w:rsid w:val="00C10E96"/>
    <w:rsid w:val="00CC1B50"/>
    <w:rsid w:val="00E22344"/>
    <w:rsid w:val="00E422F2"/>
    <w:rsid w:val="00EF50F0"/>
    <w:rsid w:val="00F03412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EF50F0"/>
    <w:pPr>
      <w:spacing w:before="100" w:beforeAutospacing="1" w:after="0" w:line="240" w:lineRule="auto"/>
      <w:jc w:val="both"/>
    </w:pPr>
    <w:rPr>
      <w:rFonts w:cs="Times New Roman"/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EF50F0"/>
    <w:rPr>
      <w:i/>
      <w:iCs/>
      <w:sz w:val="28"/>
      <w:szCs w:val="28"/>
    </w:rPr>
  </w:style>
  <w:style w:type="paragraph" w:customStyle="1" w:styleId="FR1">
    <w:name w:val="FR1"/>
    <w:uiPriority w:val="99"/>
    <w:rsid w:val="00EF50F0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A6575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11E"/>
    <w:rPr>
      <w:rFonts w:cs="Calibri"/>
    </w:rPr>
  </w:style>
  <w:style w:type="character" w:styleId="PageNumber">
    <w:name w:val="page number"/>
    <w:basedOn w:val="DefaultParagraphFont"/>
    <w:uiPriority w:val="99"/>
    <w:rsid w:val="00A65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7604</Words>
  <Characters>4335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dcterms:created xsi:type="dcterms:W3CDTF">2021-05-12T08:35:00Z</dcterms:created>
  <dcterms:modified xsi:type="dcterms:W3CDTF">2021-05-12T08:37:00Z</dcterms:modified>
</cp:coreProperties>
</file>