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4D7" w:rsidRDefault="00B474D7" w:rsidP="00B474D7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-358140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5269C" w:rsidRDefault="00A5269C" w:rsidP="00B474D7"/>
    <w:p w:rsidR="00B474D7" w:rsidRDefault="00B474D7" w:rsidP="00B474D7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B474D7" w:rsidRDefault="00B474D7" w:rsidP="00B474D7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B474D7" w:rsidRDefault="00B474D7" w:rsidP="00B474D7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</w:p>
    <w:p w:rsidR="00B474D7" w:rsidRDefault="00B474D7" w:rsidP="00B474D7">
      <w:pPr>
        <w:widowControl w:val="0"/>
        <w:suppressAutoHyphens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B474D7" w:rsidRDefault="00B47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A5269C" w:rsidRDefault="00B474D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E92184">
        <w:rPr>
          <w:b/>
          <w:sz w:val="28"/>
          <w:szCs w:val="28"/>
        </w:rPr>
        <w:t xml:space="preserve">червня </w:t>
      </w:r>
      <w:r w:rsidR="00E92184">
        <w:rPr>
          <w:b/>
          <w:color w:val="000000"/>
          <w:sz w:val="28"/>
          <w:szCs w:val="28"/>
        </w:rPr>
        <w:t xml:space="preserve">2021 року         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 </w:t>
      </w:r>
      <w:r w:rsidR="00E92184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297</w:t>
      </w: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474D7" w:rsidRDefault="00E9218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надання дозволу </w:t>
      </w:r>
      <w:proofErr w:type="spellStart"/>
      <w:r>
        <w:rPr>
          <w:b/>
          <w:sz w:val="28"/>
          <w:szCs w:val="28"/>
        </w:rPr>
        <w:t>КП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Благоустрій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A5269C" w:rsidRDefault="00E9218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проведення </w:t>
      </w:r>
      <w:r>
        <w:rPr>
          <w:b/>
          <w:sz w:val="28"/>
          <w:szCs w:val="28"/>
        </w:rPr>
        <w:t xml:space="preserve">закупівель для виготовлення </w:t>
      </w:r>
    </w:p>
    <w:p w:rsidR="00A5269C" w:rsidRDefault="00E9218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проєктно-кошторисної</w:t>
      </w:r>
      <w:proofErr w:type="spellEnd"/>
      <w:r>
        <w:rPr>
          <w:b/>
          <w:sz w:val="28"/>
          <w:szCs w:val="28"/>
        </w:rPr>
        <w:t xml:space="preserve"> документації</w:t>
      </w: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p w:rsidR="00A5269C" w:rsidRDefault="00E92184" w:rsidP="00B474D7">
      <w:pPr>
        <w:pStyle w:val="normal"/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необхідністю здійснення інж</w:t>
      </w:r>
      <w:r>
        <w:rPr>
          <w:sz w:val="28"/>
          <w:szCs w:val="28"/>
        </w:rPr>
        <w:t xml:space="preserve">енерних вишукувань та виготовлення ескізних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задля комплексного підходу до реновації історичного центру та формування технічних завдань на виготовлення </w:t>
      </w:r>
      <w:proofErr w:type="spellStart"/>
      <w:r>
        <w:rPr>
          <w:sz w:val="28"/>
          <w:szCs w:val="28"/>
        </w:rPr>
        <w:t>проєктно-кошторисної</w:t>
      </w:r>
      <w:proofErr w:type="spellEnd"/>
      <w:r>
        <w:rPr>
          <w:sz w:val="28"/>
          <w:szCs w:val="28"/>
        </w:rPr>
        <w:t xml:space="preserve"> документації для проведення капітального ремонту таких об’єктів:  площі Гер</w:t>
      </w:r>
      <w:r>
        <w:rPr>
          <w:sz w:val="28"/>
          <w:szCs w:val="28"/>
        </w:rPr>
        <w:t xml:space="preserve">оїв </w:t>
      </w:r>
      <w:proofErr w:type="spellStart"/>
      <w:r>
        <w:rPr>
          <w:sz w:val="28"/>
          <w:szCs w:val="28"/>
        </w:rPr>
        <w:t>Євромайдану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вул.Тараса</w:t>
      </w:r>
      <w:proofErr w:type="spellEnd"/>
      <w:r>
        <w:rPr>
          <w:sz w:val="28"/>
          <w:szCs w:val="28"/>
        </w:rPr>
        <w:t xml:space="preserve"> Шевченка (ділянки від </w:t>
      </w:r>
      <w:r w:rsidR="00BD2C0A">
        <w:rPr>
          <w:sz w:val="28"/>
          <w:szCs w:val="28"/>
        </w:rPr>
        <w:t>вул.</w:t>
      </w:r>
      <w:r>
        <w:rPr>
          <w:sz w:val="28"/>
          <w:szCs w:val="28"/>
        </w:rPr>
        <w:t xml:space="preserve"> Степана Бандери до площі Героїв </w:t>
      </w:r>
      <w:proofErr w:type="spellStart"/>
      <w:r>
        <w:rPr>
          <w:sz w:val="28"/>
          <w:szCs w:val="28"/>
        </w:rPr>
        <w:t>Євромайдану</w:t>
      </w:r>
      <w:proofErr w:type="spellEnd"/>
      <w:r>
        <w:rPr>
          <w:sz w:val="28"/>
          <w:szCs w:val="28"/>
        </w:rPr>
        <w:t xml:space="preserve">) та  скверу по вул. Тараса Шевченка,15, </w:t>
      </w:r>
      <w:proofErr w:type="spellStart"/>
      <w:r>
        <w:rPr>
          <w:sz w:val="28"/>
          <w:szCs w:val="28"/>
        </w:rPr>
        <w:t>вул.Ринок</w:t>
      </w:r>
      <w:proofErr w:type="spellEnd"/>
      <w:r>
        <w:rPr>
          <w:sz w:val="28"/>
          <w:szCs w:val="28"/>
        </w:rPr>
        <w:t>, вул. Степана Бандери (ділянки від Домініканського костелу св. Станіслава до вул. Олеся Гончара) з влаштуван</w:t>
      </w:r>
      <w:r>
        <w:rPr>
          <w:sz w:val="28"/>
          <w:szCs w:val="28"/>
        </w:rPr>
        <w:t>ням публічного простору перед Домініканським костелом св. Станіслава, відповідно до  Наказу Державного комітету України з питань житлово-комунального господарства «Про затвердження Порядку проведення ремонту та утримання об'єктів благоустрою населених пунк</w:t>
      </w:r>
      <w:r>
        <w:rPr>
          <w:sz w:val="28"/>
          <w:szCs w:val="28"/>
        </w:rPr>
        <w:t xml:space="preserve">тів» від 28.11.2012 № 589, Порядку розроблення проектної документації на будівництво об'єктів, затвердженого наказом </w:t>
      </w:r>
      <w:proofErr w:type="spellStart"/>
      <w:r>
        <w:rPr>
          <w:sz w:val="28"/>
          <w:szCs w:val="28"/>
        </w:rPr>
        <w:t>Мінрегіону</w:t>
      </w:r>
      <w:proofErr w:type="spellEnd"/>
      <w:r>
        <w:rPr>
          <w:sz w:val="28"/>
          <w:szCs w:val="28"/>
        </w:rPr>
        <w:t xml:space="preserve"> України від 16 травня 2011 року № 45, Закону України «Про благоустрій населених пунктів», керуючись ст. 29 та 52 Закону України </w:t>
      </w:r>
      <w:r>
        <w:rPr>
          <w:sz w:val="28"/>
          <w:szCs w:val="28"/>
        </w:rPr>
        <w:t>«Про місцеве самоврядування в Україні», виконавчий ко</w:t>
      </w:r>
      <w:r w:rsidR="00BD2C0A">
        <w:rPr>
          <w:sz w:val="28"/>
          <w:szCs w:val="28"/>
        </w:rPr>
        <w:t xml:space="preserve">мітет </w:t>
      </w:r>
      <w:proofErr w:type="spellStart"/>
      <w:r w:rsidR="00BD2C0A">
        <w:rPr>
          <w:sz w:val="28"/>
          <w:szCs w:val="28"/>
        </w:rPr>
        <w:t>Чортківської</w:t>
      </w:r>
      <w:proofErr w:type="spellEnd"/>
      <w:r w:rsidR="00BD2C0A">
        <w:rPr>
          <w:sz w:val="28"/>
          <w:szCs w:val="28"/>
        </w:rPr>
        <w:t xml:space="preserve"> міської ради</w:t>
      </w: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5269C" w:rsidRDefault="00BD2C0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</w:t>
      </w:r>
      <w:r w:rsidR="00E92184">
        <w:rPr>
          <w:b/>
          <w:color w:val="000000"/>
          <w:sz w:val="28"/>
          <w:szCs w:val="28"/>
        </w:rPr>
        <w:t>:</w:t>
      </w: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D2C0A" w:rsidRDefault="00BD2C0A" w:rsidP="00BD2C0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E92184">
        <w:rPr>
          <w:color w:val="000000"/>
          <w:sz w:val="28"/>
          <w:szCs w:val="28"/>
        </w:rPr>
        <w:t xml:space="preserve">Доручити </w:t>
      </w:r>
      <w:proofErr w:type="spellStart"/>
      <w:r w:rsidR="00E92184">
        <w:rPr>
          <w:color w:val="000000"/>
          <w:sz w:val="28"/>
          <w:szCs w:val="28"/>
        </w:rPr>
        <w:t>КП</w:t>
      </w:r>
      <w:proofErr w:type="spellEnd"/>
      <w:r w:rsidR="00E92184">
        <w:rPr>
          <w:color w:val="000000"/>
          <w:sz w:val="28"/>
          <w:szCs w:val="28"/>
        </w:rPr>
        <w:t xml:space="preserve"> </w:t>
      </w:r>
      <w:r w:rsidR="00E92184">
        <w:rPr>
          <w:sz w:val="28"/>
          <w:szCs w:val="28"/>
        </w:rPr>
        <w:t xml:space="preserve">«Благоустрій», яке є </w:t>
      </w:r>
      <w:proofErr w:type="spellStart"/>
      <w:r w:rsidR="00E92184">
        <w:rPr>
          <w:sz w:val="28"/>
          <w:szCs w:val="28"/>
        </w:rPr>
        <w:t>балансоутримувачем</w:t>
      </w:r>
      <w:proofErr w:type="spellEnd"/>
      <w:r w:rsidR="00E92184">
        <w:rPr>
          <w:sz w:val="28"/>
          <w:szCs w:val="28"/>
        </w:rPr>
        <w:t xml:space="preserve"> вул.</w:t>
      </w:r>
      <w:r>
        <w:rPr>
          <w:sz w:val="28"/>
          <w:szCs w:val="28"/>
        </w:rPr>
        <w:t xml:space="preserve"> </w:t>
      </w:r>
      <w:r w:rsidR="00E92184">
        <w:rPr>
          <w:sz w:val="28"/>
          <w:szCs w:val="28"/>
        </w:rPr>
        <w:t>Тараса Шевченка, вул.</w:t>
      </w:r>
      <w:r>
        <w:rPr>
          <w:sz w:val="28"/>
          <w:szCs w:val="28"/>
        </w:rPr>
        <w:t xml:space="preserve"> </w:t>
      </w:r>
      <w:r w:rsidR="00E92184">
        <w:rPr>
          <w:sz w:val="28"/>
          <w:szCs w:val="28"/>
        </w:rPr>
        <w:t>Ринок, вул.</w:t>
      </w:r>
      <w:r>
        <w:rPr>
          <w:sz w:val="28"/>
          <w:szCs w:val="28"/>
        </w:rPr>
        <w:t xml:space="preserve"> </w:t>
      </w:r>
      <w:r w:rsidR="00E92184">
        <w:rPr>
          <w:sz w:val="28"/>
          <w:szCs w:val="28"/>
        </w:rPr>
        <w:t xml:space="preserve">Степана Бандери, площі Героїв </w:t>
      </w:r>
      <w:proofErr w:type="spellStart"/>
      <w:r w:rsidR="00E92184">
        <w:rPr>
          <w:sz w:val="28"/>
          <w:szCs w:val="28"/>
        </w:rPr>
        <w:t>Євромайдану</w:t>
      </w:r>
      <w:proofErr w:type="spellEnd"/>
      <w:r w:rsidR="00E92184">
        <w:rPr>
          <w:sz w:val="28"/>
          <w:szCs w:val="28"/>
        </w:rPr>
        <w:t xml:space="preserve"> та є відповідальним викон</w:t>
      </w:r>
      <w:r w:rsidR="00E92184">
        <w:rPr>
          <w:sz w:val="28"/>
          <w:szCs w:val="28"/>
        </w:rPr>
        <w:t xml:space="preserve">авцем з організації робіт з їх капітального ремонту, відповідно до рішення міської ради від 05 квітня 2021 року «Про затвердження титульного списку робіт комунальних підприємств та </w:t>
      </w:r>
      <w:proofErr w:type="spellStart"/>
      <w:r w:rsidR="00E92184">
        <w:rPr>
          <w:sz w:val="28"/>
          <w:szCs w:val="28"/>
        </w:rPr>
        <w:t>проєктно-кошторисних</w:t>
      </w:r>
      <w:proofErr w:type="spellEnd"/>
      <w:r w:rsidR="00E92184">
        <w:rPr>
          <w:sz w:val="28"/>
          <w:szCs w:val="28"/>
        </w:rPr>
        <w:t xml:space="preserve"> документацій»,  провести закупівлі  таких робіт: </w:t>
      </w:r>
    </w:p>
    <w:p w:rsidR="00A5269C" w:rsidRDefault="00BD2C0A" w:rsidP="00BD2C0A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184">
        <w:rPr>
          <w:sz w:val="28"/>
          <w:szCs w:val="28"/>
        </w:rPr>
        <w:t xml:space="preserve">«Інженерно-геодезичні вишукування площі Героїв </w:t>
      </w:r>
      <w:proofErr w:type="spellStart"/>
      <w:r w:rsidR="00E92184">
        <w:rPr>
          <w:sz w:val="28"/>
          <w:szCs w:val="28"/>
        </w:rPr>
        <w:t>Євромайдану</w:t>
      </w:r>
      <w:proofErr w:type="spellEnd"/>
      <w:r w:rsidR="00E92184">
        <w:rPr>
          <w:sz w:val="28"/>
          <w:szCs w:val="28"/>
        </w:rPr>
        <w:t xml:space="preserve"> у м. Чортків»;</w:t>
      </w:r>
    </w:p>
    <w:p w:rsidR="00BD2C0A" w:rsidRDefault="00BD2C0A" w:rsidP="00BD2C0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184">
        <w:rPr>
          <w:sz w:val="28"/>
          <w:szCs w:val="28"/>
        </w:rPr>
        <w:t xml:space="preserve">«Інженерно-геодезичні вишукування вул. Тараса Шевченка (ділянки від вул. Степана Бандери до площі Героїв </w:t>
      </w:r>
      <w:proofErr w:type="spellStart"/>
      <w:r w:rsidR="00E92184">
        <w:rPr>
          <w:sz w:val="28"/>
          <w:szCs w:val="28"/>
        </w:rPr>
        <w:t>Євромайдану</w:t>
      </w:r>
      <w:proofErr w:type="spellEnd"/>
      <w:r w:rsidR="00E92184">
        <w:rPr>
          <w:sz w:val="28"/>
          <w:szCs w:val="28"/>
        </w:rPr>
        <w:t>) та скверу по вул. Тараса Шевченка,15 у м. Чортків»;</w:t>
      </w:r>
    </w:p>
    <w:p w:rsidR="00BD2C0A" w:rsidRDefault="00BD2C0A" w:rsidP="00BD2C0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92184">
        <w:rPr>
          <w:sz w:val="28"/>
          <w:szCs w:val="28"/>
        </w:rPr>
        <w:t>«Інженерно-геодезичні вишукування вул.</w:t>
      </w:r>
      <w:r>
        <w:rPr>
          <w:sz w:val="28"/>
          <w:szCs w:val="28"/>
        </w:rPr>
        <w:t xml:space="preserve"> </w:t>
      </w:r>
      <w:r w:rsidR="00E92184">
        <w:rPr>
          <w:sz w:val="28"/>
          <w:szCs w:val="28"/>
        </w:rPr>
        <w:t>Ринок у м. Чортків»;</w:t>
      </w:r>
    </w:p>
    <w:p w:rsidR="00BD2C0A" w:rsidRDefault="00BD2C0A" w:rsidP="00BD2C0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184">
        <w:rPr>
          <w:sz w:val="28"/>
          <w:szCs w:val="28"/>
        </w:rPr>
        <w:t>«Інженерно-геодезичні вишукування вул. Степана Бандери (ділянки від Домініканського костелу св. Станіслава до вул. Олеся Гончара) з влаштуванням публічного простору перед Домініканським костелом св</w:t>
      </w:r>
      <w:r w:rsidR="00E92184">
        <w:rPr>
          <w:sz w:val="28"/>
          <w:szCs w:val="28"/>
        </w:rPr>
        <w:t>. Станіслава у м. Чортків»;</w:t>
      </w:r>
    </w:p>
    <w:p w:rsidR="00BD2C0A" w:rsidRDefault="00BD2C0A" w:rsidP="00BD2C0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184">
        <w:rPr>
          <w:sz w:val="28"/>
          <w:szCs w:val="28"/>
        </w:rPr>
        <w:t xml:space="preserve">«Виготовлення ескізного </w:t>
      </w:r>
      <w:proofErr w:type="spellStart"/>
      <w:r w:rsidR="00E92184">
        <w:rPr>
          <w:sz w:val="28"/>
          <w:szCs w:val="28"/>
        </w:rPr>
        <w:t>проєкту</w:t>
      </w:r>
      <w:proofErr w:type="spellEnd"/>
      <w:r w:rsidR="00E92184">
        <w:rPr>
          <w:sz w:val="28"/>
          <w:szCs w:val="28"/>
        </w:rPr>
        <w:t xml:space="preserve"> для проведення капітального ремонту площі Героїв </w:t>
      </w:r>
      <w:proofErr w:type="spellStart"/>
      <w:r w:rsidR="00E92184">
        <w:rPr>
          <w:sz w:val="28"/>
          <w:szCs w:val="28"/>
        </w:rPr>
        <w:t>Євромайдану</w:t>
      </w:r>
      <w:proofErr w:type="spellEnd"/>
      <w:r w:rsidR="00E92184">
        <w:rPr>
          <w:sz w:val="28"/>
          <w:szCs w:val="28"/>
        </w:rPr>
        <w:t xml:space="preserve"> у м. Чортків»;</w:t>
      </w:r>
    </w:p>
    <w:p w:rsidR="00BD2C0A" w:rsidRDefault="00BD2C0A" w:rsidP="00BD2C0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184">
        <w:rPr>
          <w:sz w:val="28"/>
          <w:szCs w:val="28"/>
        </w:rPr>
        <w:t xml:space="preserve">«Виготовлення ескізного </w:t>
      </w:r>
      <w:proofErr w:type="spellStart"/>
      <w:r w:rsidR="00E92184">
        <w:rPr>
          <w:sz w:val="28"/>
          <w:szCs w:val="28"/>
        </w:rPr>
        <w:t>проєкту</w:t>
      </w:r>
      <w:proofErr w:type="spellEnd"/>
      <w:r w:rsidR="00E92184">
        <w:rPr>
          <w:sz w:val="28"/>
          <w:szCs w:val="28"/>
        </w:rPr>
        <w:t xml:space="preserve"> для проведення капітального ремонту скверу по вул. Тараса Шевченка, 15 та пішохідної з</w:t>
      </w:r>
      <w:r w:rsidR="00E92184">
        <w:rPr>
          <w:sz w:val="28"/>
          <w:szCs w:val="28"/>
        </w:rPr>
        <w:t xml:space="preserve">они по вул. Т. Шевченка (ділянки від вул. Степана Бандери до площі Героїв </w:t>
      </w:r>
      <w:proofErr w:type="spellStart"/>
      <w:r w:rsidR="00E92184">
        <w:rPr>
          <w:sz w:val="28"/>
          <w:szCs w:val="28"/>
        </w:rPr>
        <w:t>Євромайдану</w:t>
      </w:r>
      <w:proofErr w:type="spellEnd"/>
      <w:r w:rsidR="00E92184">
        <w:rPr>
          <w:sz w:val="28"/>
          <w:szCs w:val="28"/>
        </w:rPr>
        <w:t>) у м. Чортків»;</w:t>
      </w:r>
    </w:p>
    <w:p w:rsidR="00BD2C0A" w:rsidRDefault="00BD2C0A" w:rsidP="00BD2C0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184">
        <w:rPr>
          <w:sz w:val="28"/>
          <w:szCs w:val="28"/>
        </w:rPr>
        <w:t xml:space="preserve">«Виготовлення ескізного </w:t>
      </w:r>
      <w:proofErr w:type="spellStart"/>
      <w:r w:rsidR="00E92184">
        <w:rPr>
          <w:sz w:val="28"/>
          <w:szCs w:val="28"/>
        </w:rPr>
        <w:t>проєкту</w:t>
      </w:r>
      <w:proofErr w:type="spellEnd"/>
      <w:r w:rsidR="00E92184">
        <w:rPr>
          <w:sz w:val="28"/>
          <w:szCs w:val="28"/>
        </w:rPr>
        <w:t xml:space="preserve"> для проведення капітального ремонту пішохідної зони по вул. Ринок в м. Чортків»;</w:t>
      </w:r>
    </w:p>
    <w:p w:rsidR="00A5269C" w:rsidRDefault="00BD2C0A" w:rsidP="00BD2C0A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184">
        <w:rPr>
          <w:sz w:val="28"/>
          <w:szCs w:val="28"/>
        </w:rPr>
        <w:t xml:space="preserve">«Виготовлення ескізного </w:t>
      </w:r>
      <w:proofErr w:type="spellStart"/>
      <w:r w:rsidR="00E92184">
        <w:rPr>
          <w:sz w:val="28"/>
          <w:szCs w:val="28"/>
        </w:rPr>
        <w:t>проєкту</w:t>
      </w:r>
      <w:proofErr w:type="spellEnd"/>
      <w:r w:rsidR="00E92184">
        <w:rPr>
          <w:sz w:val="28"/>
          <w:szCs w:val="28"/>
        </w:rPr>
        <w:t xml:space="preserve"> для прове</w:t>
      </w:r>
      <w:r w:rsidR="00E92184">
        <w:rPr>
          <w:sz w:val="28"/>
          <w:szCs w:val="28"/>
        </w:rPr>
        <w:t>дення капітального ремонту проїзної частини вул. Степана Бандери (ділянки від Домініканського костелу св. Станіслава до вул. Олеся Гончара) з влаштуванням публічного простору перед Домініканським костелом св. Станіслава у м. Чортків».</w:t>
      </w: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5269C" w:rsidRDefault="00E9218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BD2C0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Копію рішення нап</w:t>
      </w:r>
      <w:r>
        <w:rPr>
          <w:color w:val="000000"/>
          <w:sz w:val="28"/>
          <w:szCs w:val="28"/>
        </w:rPr>
        <w:t xml:space="preserve">равити у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«Благоустрій», управління комунального господарства, архітектури та капітального будівництва міської ради</w:t>
      </w:r>
      <w:r>
        <w:rPr>
          <w:color w:val="000000"/>
          <w:sz w:val="28"/>
          <w:szCs w:val="28"/>
        </w:rPr>
        <w:t>.</w:t>
      </w: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5269C" w:rsidRDefault="00E9218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Контроль за виконанням даного рішення покласти на</w:t>
      </w:r>
      <w:r>
        <w:rPr>
          <w:sz w:val="28"/>
          <w:szCs w:val="28"/>
        </w:rPr>
        <w:t xml:space="preserve"> заступника міського голови з питань діяльності виконавчих органів </w:t>
      </w:r>
      <w:r w:rsidR="00BD2C0A">
        <w:rPr>
          <w:sz w:val="28"/>
          <w:szCs w:val="28"/>
        </w:rPr>
        <w:t xml:space="preserve">Віктора </w:t>
      </w:r>
      <w:proofErr w:type="spellStart"/>
      <w:r>
        <w:rPr>
          <w:sz w:val="28"/>
          <w:szCs w:val="28"/>
        </w:rPr>
        <w:t>Гурина</w:t>
      </w:r>
      <w:proofErr w:type="spellEnd"/>
      <w:r>
        <w:rPr>
          <w:color w:val="000000"/>
          <w:sz w:val="28"/>
          <w:szCs w:val="28"/>
        </w:rPr>
        <w:t>.</w:t>
      </w: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sz w:val="28"/>
          <w:szCs w:val="28"/>
        </w:rPr>
      </w:pPr>
    </w:p>
    <w:p w:rsidR="00A5269C" w:rsidRDefault="00E9218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A5269C" w:rsidRDefault="00A5269C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A5269C" w:rsidSect="00B474D7">
      <w:pgSz w:w="11906" w:h="16838"/>
      <w:pgMar w:top="1134" w:right="567" w:bottom="1134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439B5"/>
    <w:multiLevelType w:val="multilevel"/>
    <w:tmpl w:val="0FA0E5D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A5269C"/>
    <w:rsid w:val="00A5269C"/>
    <w:rsid w:val="00B474D7"/>
    <w:rsid w:val="00BD2C0A"/>
    <w:rsid w:val="00E9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526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526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526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526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526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5269C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5269C"/>
  </w:style>
  <w:style w:type="table" w:customStyle="1" w:styleId="TableNormal">
    <w:name w:val="Table Normal"/>
    <w:rsid w:val="00A52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5269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526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B474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2021-06-04T09:59:00Z</cp:lastPrinted>
  <dcterms:created xsi:type="dcterms:W3CDTF">2021-06-04T09:49:00Z</dcterms:created>
  <dcterms:modified xsi:type="dcterms:W3CDTF">2021-06-04T10:00:00Z</dcterms:modified>
</cp:coreProperties>
</file>