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ЧОРТКІВСЬКА    МІСЬКА    РАДА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167640</wp:posOffset>
            </wp:positionV>
            <wp:extent cx="589280" cy="819150"/>
            <wp:effectExtent l="0" t="0" r="0" b="0"/>
            <wp:wrapTopAndBottom distT="0" dist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928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ВИКОНАВЧИЙ КОМІТЕТ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left" w:pos="135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                                                        </w:t>
      </w:r>
    </w:p>
    <w:p w:rsidR="004A140D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І Ш Е Н </w:t>
      </w:r>
      <w:proofErr w:type="spellStart"/>
      <w:r>
        <w:rPr>
          <w:b/>
          <w:color w:val="000000"/>
          <w:sz w:val="28"/>
          <w:szCs w:val="28"/>
        </w:rPr>
        <w:t>Н</w:t>
      </w:r>
      <w:proofErr w:type="spellEnd"/>
      <w:r>
        <w:rPr>
          <w:b/>
          <w:color w:val="000000"/>
          <w:sz w:val="28"/>
          <w:szCs w:val="28"/>
        </w:rPr>
        <w:t xml:space="preserve"> Я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01 липня </w:t>
      </w:r>
      <w:r>
        <w:rPr>
          <w:b/>
          <w:color w:val="000000"/>
          <w:sz w:val="28"/>
          <w:szCs w:val="28"/>
        </w:rPr>
        <w:t>2021 року                                                                                         № 328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 відмову у наданн</w:t>
      </w:r>
      <w:r>
        <w:rPr>
          <w:b/>
          <w:sz w:val="28"/>
          <w:szCs w:val="28"/>
        </w:rPr>
        <w:t>і</w:t>
      </w:r>
      <w:r>
        <w:rPr>
          <w:b/>
          <w:color w:val="000000"/>
          <w:sz w:val="28"/>
          <w:szCs w:val="28"/>
        </w:rPr>
        <w:t xml:space="preserve"> дозволу на розміщення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зовнішньої реклами – </w:t>
      </w:r>
      <w:r>
        <w:rPr>
          <w:b/>
          <w:sz w:val="28"/>
          <w:szCs w:val="28"/>
        </w:rPr>
        <w:t xml:space="preserve"> 4-х рекламних банерів </w:t>
      </w:r>
      <w:r>
        <w:rPr>
          <w:b/>
          <w:color w:val="000000"/>
          <w:sz w:val="28"/>
          <w:szCs w:val="28"/>
        </w:rPr>
        <w:t xml:space="preserve">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вул. </w:t>
      </w:r>
      <w:r w:rsidR="002B0B9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, </w:t>
      </w:r>
      <w:r w:rsidR="002B0B90">
        <w:rPr>
          <w:b/>
          <w:sz w:val="28"/>
          <w:szCs w:val="28"/>
        </w:rPr>
        <w:t>***</w:t>
      </w:r>
      <w:r>
        <w:rPr>
          <w:b/>
          <w:color w:val="000000"/>
          <w:sz w:val="28"/>
          <w:szCs w:val="28"/>
        </w:rPr>
        <w:t xml:space="preserve"> в м. Чортків </w:t>
      </w: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proofErr w:type="spellStart"/>
      <w:r>
        <w:rPr>
          <w:b/>
          <w:sz w:val="28"/>
          <w:szCs w:val="28"/>
        </w:rPr>
        <w:t>ФОП</w:t>
      </w:r>
      <w:proofErr w:type="spellEnd"/>
      <w:r>
        <w:rPr>
          <w:b/>
          <w:sz w:val="28"/>
          <w:szCs w:val="28"/>
        </w:rPr>
        <w:t xml:space="preserve">  </w:t>
      </w:r>
      <w:r w:rsidR="002B0B90">
        <w:rPr>
          <w:b/>
          <w:sz w:val="28"/>
          <w:szCs w:val="28"/>
        </w:rPr>
        <w:t>***</w:t>
      </w:r>
      <w:r>
        <w:rPr>
          <w:b/>
          <w:sz w:val="28"/>
          <w:szCs w:val="28"/>
        </w:rPr>
        <w:t xml:space="preserve"> 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Розглянувши заяв</w:t>
      </w:r>
      <w:r>
        <w:rPr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</w:t>
      </w:r>
      <w:r w:rsidR="002B0B90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від </w:t>
      </w:r>
      <w:r>
        <w:rPr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>
        <w:rPr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.2021, представлені матеріали та відповідно до рішення </w:t>
      </w:r>
      <w:proofErr w:type="spellStart"/>
      <w:r>
        <w:rPr>
          <w:color w:val="000000"/>
          <w:sz w:val="28"/>
          <w:szCs w:val="28"/>
        </w:rPr>
        <w:t>Чортківської</w:t>
      </w:r>
      <w:proofErr w:type="spellEnd"/>
      <w:r>
        <w:rPr>
          <w:color w:val="000000"/>
          <w:sz w:val="28"/>
          <w:szCs w:val="28"/>
        </w:rPr>
        <w:t xml:space="preserve"> міської ради від 19.02.2016  №110 «Про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</w:t>
      </w:r>
      <w:proofErr w:type="spellStart"/>
      <w:r>
        <w:rPr>
          <w:color w:val="000000"/>
          <w:sz w:val="28"/>
          <w:szCs w:val="28"/>
        </w:rPr>
        <w:t>користування</w:t>
      </w:r>
      <w:proofErr w:type="spellEnd"/>
      <w:r>
        <w:rPr>
          <w:color w:val="000000"/>
          <w:sz w:val="28"/>
          <w:szCs w:val="28"/>
        </w:rPr>
        <w:t xml:space="preserve"> місцями (для розміщення рекламних засобів) на території міста Чорткова» з внесеними змінами, керуючись пп. 13 п. «а» ст. 30 Закону України «Про місцеве самоврядування в Україні, виконавчий комітет міської ради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ВИРІШИВ :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sz w:val="28"/>
          <w:szCs w:val="28"/>
        </w:rPr>
        <w:t>Відмовити у наданні дозволу</w:t>
      </w:r>
      <w:r>
        <w:rPr>
          <w:color w:val="000000"/>
          <w:sz w:val="28"/>
          <w:szCs w:val="28"/>
        </w:rPr>
        <w:t xml:space="preserve"> на розміщення зовнішньої реклами </w:t>
      </w:r>
      <w:proofErr w:type="spellStart"/>
      <w:r>
        <w:rPr>
          <w:color w:val="000000"/>
          <w:sz w:val="28"/>
          <w:szCs w:val="28"/>
        </w:rPr>
        <w:t>ФОП</w:t>
      </w:r>
      <w:proofErr w:type="spellEnd"/>
      <w:r>
        <w:rPr>
          <w:color w:val="000000"/>
          <w:sz w:val="28"/>
          <w:szCs w:val="28"/>
        </w:rPr>
        <w:t xml:space="preserve"> </w:t>
      </w:r>
      <w:r w:rsidR="002B0B90">
        <w:rPr>
          <w:sz w:val="28"/>
          <w:szCs w:val="28"/>
        </w:rPr>
        <w:t>***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– </w:t>
      </w:r>
      <w:r>
        <w:rPr>
          <w:sz w:val="28"/>
          <w:szCs w:val="28"/>
        </w:rPr>
        <w:t xml:space="preserve">4-х рекламних банерів </w:t>
      </w:r>
      <w:r>
        <w:rPr>
          <w:color w:val="000000"/>
          <w:sz w:val="28"/>
          <w:szCs w:val="28"/>
        </w:rPr>
        <w:t xml:space="preserve">по вул. </w:t>
      </w:r>
      <w:r w:rsidR="002B0B90">
        <w:rPr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, </w:t>
      </w:r>
      <w:r w:rsidR="002B0B90">
        <w:rPr>
          <w:color w:val="000000"/>
          <w:sz w:val="28"/>
          <w:szCs w:val="28"/>
        </w:rPr>
        <w:t>***</w:t>
      </w:r>
      <w:r>
        <w:rPr>
          <w:color w:val="000000"/>
          <w:sz w:val="28"/>
          <w:szCs w:val="28"/>
        </w:rPr>
        <w:t xml:space="preserve"> в м. Чортків.  </w:t>
      </w:r>
      <w:r>
        <w:rPr>
          <w:sz w:val="28"/>
          <w:szCs w:val="28"/>
        </w:rPr>
        <w:t>Підставою для відмови є недотриманням вимог, а саме:</w:t>
      </w: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1.1.Невідповідність вимогам п.2.3, п.3.10, п. 5 Положення про порядок розміщення реклами на території міста Чорткова затвердженого рішенням №110 від 19.02.2016, оскільки рекламні засоби розміщені самовільно без отримання дозволу, а згідно з п.3.10 підставою для розміщення зовнішньої реклами та  виконання  робіт,  пов'язаних  з розташуванням рекламного засобу є лише виданий  у  встановленому  порядку дозвіл ; </w:t>
      </w:r>
    </w:p>
    <w:p w:rsidR="00BE7E15" w:rsidRDefault="00BE7E15">
      <w:pPr>
        <w:pStyle w:val="normal0"/>
        <w:ind w:left="283"/>
        <w:jc w:val="both"/>
        <w:rPr>
          <w:sz w:val="28"/>
          <w:szCs w:val="28"/>
        </w:rPr>
      </w:pP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>1.2.Невідповідність п. 3.1.4. Порядку, коли у будівлі знаходиться декілька власників (орендарів) приміщень та зовнішній вхід для яких є спільним, рекомендується передбачити на фасаді вивіски на невеликих табличках однакового розміру (площею до 0,3 кв. м) відповідно до схеми розміщення зовнішньої реклами на фасаді (згідно з додатком);</w:t>
      </w:r>
    </w:p>
    <w:p w:rsidR="00BE7E15" w:rsidRDefault="004A140D">
      <w:pPr>
        <w:pStyle w:val="normal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E7E15" w:rsidRDefault="004A140D" w:rsidP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Невідповідність п. 4.5. Порядку, щодо правил розміщення вивісок в межах історичного ареалу міста Чорткова та </w:t>
      </w:r>
      <w:proofErr w:type="spellStart"/>
      <w:r>
        <w:rPr>
          <w:sz w:val="28"/>
          <w:szCs w:val="28"/>
        </w:rPr>
        <w:t>Історико-архітектурному</w:t>
      </w:r>
      <w:proofErr w:type="spellEnd"/>
      <w:r>
        <w:rPr>
          <w:sz w:val="28"/>
          <w:szCs w:val="28"/>
        </w:rPr>
        <w:t xml:space="preserve">  опорному </w:t>
      </w:r>
      <w:r>
        <w:rPr>
          <w:sz w:val="28"/>
          <w:szCs w:val="28"/>
        </w:rPr>
        <w:lastRenderedPageBreak/>
        <w:t>плану м. Чорткова,  затвердженого наказом Міністерства культури України від 26.01.2019 №42.</w:t>
      </w:r>
    </w:p>
    <w:p w:rsidR="00BE7E15" w:rsidRDefault="00BE7E15">
      <w:pPr>
        <w:pStyle w:val="normal0"/>
        <w:ind w:left="708"/>
        <w:jc w:val="both"/>
        <w:rPr>
          <w:sz w:val="28"/>
          <w:szCs w:val="28"/>
        </w:rPr>
      </w:pPr>
    </w:p>
    <w:p w:rsidR="00BE7E15" w:rsidRDefault="004A140D">
      <w:pPr>
        <w:pStyle w:val="normal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Власнику демонтувати встановлену зовнішню рекламу - 4 банери на фасаді будинку по   вул. </w:t>
      </w:r>
      <w:r w:rsidR="002B0B90">
        <w:rPr>
          <w:sz w:val="28"/>
          <w:szCs w:val="28"/>
        </w:rPr>
        <w:t>***</w:t>
      </w:r>
      <w:r>
        <w:rPr>
          <w:sz w:val="28"/>
          <w:szCs w:val="28"/>
        </w:rPr>
        <w:t xml:space="preserve">, </w:t>
      </w:r>
      <w:r w:rsidR="002B0B90">
        <w:rPr>
          <w:sz w:val="28"/>
          <w:szCs w:val="28"/>
        </w:rPr>
        <w:t>***</w:t>
      </w:r>
      <w:r>
        <w:rPr>
          <w:sz w:val="28"/>
          <w:szCs w:val="28"/>
        </w:rPr>
        <w:t xml:space="preserve"> в м. Чортків.</w:t>
      </w:r>
    </w:p>
    <w:p w:rsidR="00BE7E15" w:rsidRDefault="00BE7E15">
      <w:pPr>
        <w:pStyle w:val="normal0"/>
        <w:ind w:left="720"/>
        <w:jc w:val="both"/>
        <w:rPr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>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.Контроль за виконанням даного рішення покласти на начальника відділу архітектури та містобудівного кадастру управління комунального господарства, архітектури та капітального будівництва міської ради </w:t>
      </w:r>
      <w:proofErr w:type="spellStart"/>
      <w:r>
        <w:rPr>
          <w:color w:val="000000"/>
          <w:sz w:val="28"/>
          <w:szCs w:val="28"/>
        </w:rPr>
        <w:t>Грещук</w:t>
      </w:r>
      <w:proofErr w:type="spellEnd"/>
      <w:r>
        <w:rPr>
          <w:color w:val="000000"/>
          <w:sz w:val="28"/>
          <w:szCs w:val="28"/>
        </w:rPr>
        <w:t xml:space="preserve"> В.С.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  <w:sz w:val="28"/>
          <w:szCs w:val="28"/>
        </w:rPr>
      </w:pPr>
    </w:p>
    <w:p w:rsidR="00BE7E15" w:rsidRDefault="004A140D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Міський голова                                                    </w:t>
      </w:r>
      <w:r>
        <w:rPr>
          <w:b/>
          <w:color w:val="000000"/>
          <w:sz w:val="28"/>
          <w:szCs w:val="28"/>
        </w:rPr>
        <w:tab/>
        <w:t xml:space="preserve">         Володимир ШМАТЬКО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b/>
          <w:sz w:val="28"/>
          <w:szCs w:val="28"/>
        </w:rPr>
      </w:pPr>
    </w:p>
    <w:p w:rsidR="00BE7E15" w:rsidRDefault="004A140D" w:rsidP="004A140D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                       </w:t>
      </w:r>
      <w:r>
        <w:t xml:space="preserve"> </w:t>
      </w:r>
    </w:p>
    <w:p w:rsidR="00BE7E15" w:rsidRDefault="00BE7E15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822"/>
        </w:tabs>
        <w:jc w:val="both"/>
        <w:rPr>
          <w:color w:val="000000"/>
        </w:rPr>
      </w:pPr>
    </w:p>
    <w:sectPr w:rsidR="00BE7E15" w:rsidSect="00BE7E15">
      <w:pgSz w:w="11906" w:h="16838"/>
      <w:pgMar w:top="567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20"/>
  <w:hyphenationZone w:val="425"/>
  <w:characterSpacingControl w:val="doNotCompress"/>
  <w:compat/>
  <w:rsids>
    <w:rsidRoot w:val="00BE7E15"/>
    <w:rsid w:val="002B0B90"/>
    <w:rsid w:val="004A140D"/>
    <w:rsid w:val="0052141F"/>
    <w:rsid w:val="00BE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hidden/>
    <w:qFormat/>
    <w:rsid w:val="00BE7E1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ru-RU" w:eastAsia="ru-RU"/>
    </w:rPr>
  </w:style>
  <w:style w:type="paragraph" w:styleId="1">
    <w:name w:val="heading 1"/>
    <w:basedOn w:val="a"/>
    <w:next w:val="a"/>
    <w:autoRedefine/>
    <w:hidden/>
    <w:qFormat/>
    <w:rsid w:val="00BE7E15"/>
    <w:pPr>
      <w:keepNext/>
      <w:jc w:val="both"/>
    </w:pPr>
    <w:rPr>
      <w:b/>
      <w:bCs/>
      <w:lang w:val="uk-UA"/>
    </w:rPr>
  </w:style>
  <w:style w:type="paragraph" w:styleId="2">
    <w:name w:val="heading 2"/>
    <w:basedOn w:val="a"/>
    <w:next w:val="a"/>
    <w:autoRedefine/>
    <w:hidden/>
    <w:qFormat/>
    <w:rsid w:val="00BE7E15"/>
    <w:pPr>
      <w:keepNext/>
      <w:jc w:val="center"/>
      <w:outlineLvl w:val="1"/>
    </w:pPr>
    <w:rPr>
      <w:b/>
      <w:bCs/>
      <w:sz w:val="28"/>
      <w:lang w:val="uk-UA"/>
    </w:rPr>
  </w:style>
  <w:style w:type="paragraph" w:styleId="3">
    <w:name w:val="heading 3"/>
    <w:basedOn w:val="a"/>
    <w:next w:val="a"/>
    <w:autoRedefine/>
    <w:hidden/>
    <w:qFormat/>
    <w:rsid w:val="00BE7E15"/>
    <w:pPr>
      <w:keepNext/>
      <w:outlineLvl w:val="2"/>
    </w:pPr>
    <w:rPr>
      <w:b/>
      <w:bCs/>
      <w:sz w:val="28"/>
      <w:lang w:val="uk-UA"/>
    </w:rPr>
  </w:style>
  <w:style w:type="paragraph" w:styleId="4">
    <w:name w:val="heading 4"/>
    <w:basedOn w:val="a"/>
    <w:next w:val="a"/>
    <w:autoRedefine/>
    <w:hidden/>
    <w:qFormat/>
    <w:rsid w:val="00BE7E15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styleId="5">
    <w:name w:val="heading 5"/>
    <w:basedOn w:val="a"/>
    <w:next w:val="a"/>
    <w:autoRedefine/>
    <w:hidden/>
    <w:qFormat/>
    <w:rsid w:val="00BE7E15"/>
    <w:pPr>
      <w:keepNext/>
      <w:jc w:val="both"/>
      <w:outlineLvl w:val="4"/>
    </w:pPr>
    <w:rPr>
      <w:b/>
      <w:bCs/>
      <w:sz w:val="28"/>
      <w:lang w:val="uk-UA"/>
    </w:rPr>
  </w:style>
  <w:style w:type="paragraph" w:styleId="6">
    <w:name w:val="heading 6"/>
    <w:basedOn w:val="a"/>
    <w:next w:val="a"/>
    <w:autoRedefine/>
    <w:hidden/>
    <w:qFormat/>
    <w:rsid w:val="00BE7E15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E7E15"/>
  </w:style>
  <w:style w:type="table" w:customStyle="1" w:styleId="TableNormal">
    <w:name w:val="Table Normal"/>
    <w:rsid w:val="00BE7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0"/>
    <w:next w:val="normal0"/>
    <w:rsid w:val="00BE7E15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"/>
    <w:rsid w:val="00BE7E15"/>
  </w:style>
  <w:style w:type="table" w:customStyle="1" w:styleId="TableNormal0">
    <w:name w:val="Table Normal"/>
    <w:rsid w:val="00BE7E1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R1">
    <w:name w:val="FR1"/>
    <w:autoRedefine/>
    <w:hidden/>
    <w:qFormat/>
    <w:rsid w:val="00BE7E15"/>
    <w:pPr>
      <w:widowControl w:val="0"/>
      <w:suppressAutoHyphens/>
      <w:autoSpaceDE w:val="0"/>
      <w:autoSpaceDN w:val="0"/>
      <w:adjustRightInd w:val="0"/>
      <w:spacing w:line="300" w:lineRule="auto"/>
      <w:ind w:leftChars="-1" w:left="2080" w:right="2000" w:hangingChars="1" w:hanging="1"/>
      <w:jc w:val="both"/>
      <w:textDirection w:val="btLr"/>
      <w:textAlignment w:val="top"/>
      <w:outlineLvl w:val="0"/>
    </w:pPr>
    <w:rPr>
      <w:position w:val="-1"/>
      <w:sz w:val="28"/>
      <w:szCs w:val="28"/>
      <w:lang w:eastAsia="ru-RU"/>
    </w:rPr>
  </w:style>
  <w:style w:type="paragraph" w:styleId="a4">
    <w:name w:val="Document Map"/>
    <w:basedOn w:val="a"/>
    <w:autoRedefine/>
    <w:hidden/>
    <w:qFormat/>
    <w:rsid w:val="00BE7E15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autoRedefine/>
    <w:hidden/>
    <w:qFormat/>
    <w:rsid w:val="00BE7E15"/>
    <w:rPr>
      <w:rFonts w:ascii="Tahoma" w:hAnsi="Tahoma" w:cs="Tahoma"/>
      <w:sz w:val="16"/>
      <w:szCs w:val="16"/>
    </w:rPr>
  </w:style>
  <w:style w:type="character" w:styleId="a6">
    <w:name w:val="Hyperlink"/>
    <w:autoRedefine/>
    <w:hidden/>
    <w:qFormat/>
    <w:rsid w:val="00BE7E15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7">
    <w:name w:val="Body Text"/>
    <w:basedOn w:val="a"/>
    <w:autoRedefine/>
    <w:hidden/>
    <w:qFormat/>
    <w:rsid w:val="00BE7E15"/>
    <w:rPr>
      <w:sz w:val="28"/>
      <w:lang w:val="uk-UA"/>
    </w:rPr>
  </w:style>
  <w:style w:type="paragraph" w:styleId="20">
    <w:name w:val="Body Text 2"/>
    <w:basedOn w:val="a"/>
    <w:autoRedefine/>
    <w:hidden/>
    <w:qFormat/>
    <w:rsid w:val="00BE7E15"/>
    <w:pPr>
      <w:jc w:val="both"/>
    </w:pPr>
    <w:rPr>
      <w:sz w:val="28"/>
      <w:lang w:val="uk-UA"/>
    </w:rPr>
  </w:style>
  <w:style w:type="character" w:customStyle="1" w:styleId="a8">
    <w:name w:val="Основной текст Знак"/>
    <w:autoRedefine/>
    <w:hidden/>
    <w:qFormat/>
    <w:rsid w:val="00BE7E15"/>
    <w:rPr>
      <w:w w:val="100"/>
      <w:position w:val="-1"/>
      <w:sz w:val="28"/>
      <w:szCs w:val="24"/>
      <w:effect w:val="none"/>
      <w:vertAlign w:val="baseline"/>
      <w:cs w:val="0"/>
      <w:em w:val="none"/>
      <w:lang w:val="uk-UA"/>
    </w:rPr>
  </w:style>
  <w:style w:type="paragraph" w:styleId="a9">
    <w:name w:val="caption"/>
    <w:basedOn w:val="a"/>
    <w:next w:val="a"/>
    <w:autoRedefine/>
    <w:hidden/>
    <w:qFormat/>
    <w:rsid w:val="00BE7E15"/>
    <w:pPr>
      <w:spacing w:line="360" w:lineRule="auto"/>
      <w:jc w:val="center"/>
    </w:pPr>
    <w:rPr>
      <w:b/>
      <w:sz w:val="22"/>
      <w:szCs w:val="20"/>
    </w:rPr>
  </w:style>
  <w:style w:type="paragraph" w:styleId="aa">
    <w:name w:val="List Paragraph"/>
    <w:basedOn w:val="a"/>
    <w:autoRedefine/>
    <w:hidden/>
    <w:qFormat/>
    <w:rsid w:val="00BE7E15"/>
    <w:pPr>
      <w:ind w:left="708"/>
    </w:pPr>
  </w:style>
  <w:style w:type="paragraph" w:styleId="ab">
    <w:name w:val="Subtitle"/>
    <w:basedOn w:val="normal0"/>
    <w:next w:val="normal0"/>
    <w:rsid w:val="00BE7E1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ZoYi1M6hd99JdqH+Gspdh22aug==">AMUW2mU1oRMYV8PM5ol6YQII1t8n2Pl27dt+yCcZJ8puFRCSi2hN0/zBtKsAuR7zJLsxdAV/5NfCES6YTUam6Vlc7otKVwonxgrFp0t/zmIcuC50wIG4RXo=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1750</Words>
  <Characters>999</Characters>
  <Application>Microsoft Office Word</Application>
  <DocSecurity>0</DocSecurity>
  <Lines>8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ADMIN</cp:lastModifiedBy>
  <cp:revision>5</cp:revision>
  <cp:lastPrinted>2021-07-05T06:51:00Z</cp:lastPrinted>
  <dcterms:created xsi:type="dcterms:W3CDTF">2021-01-26T07:55:00Z</dcterms:created>
  <dcterms:modified xsi:type="dcterms:W3CDTF">2021-09-02T07:42:00Z</dcterms:modified>
</cp:coreProperties>
</file>