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0E" w:rsidRDefault="002E227D" w:rsidP="002E227D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</w:pPr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ПАМ’ЯТКА 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 xml:space="preserve">працівникам </w:t>
      </w:r>
      <w:proofErr w:type="spellStart"/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Чортківської</w:t>
      </w:r>
      <w:proofErr w:type="spellEnd"/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 xml:space="preserve"> міської ради 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та її структурних підрозділів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«Відповідальність за корупційні або пов’язані з корупцією правопорушення та усунення їх наслідків»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Законом України «Про запобігання корупції» чітко визначено терміни такі як корупційне правопорушення, корупція, неправомірна вигода, правопорушення, пов’язане з корупцією тощо.</w:t>
      </w:r>
    </w:p>
    <w:p w:rsidR="002E227D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Так,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корупційне правопорушення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– це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відповідальність. Саме поняття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«</w:t>
      </w:r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корупція</w:t>
      </w:r>
      <w:r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 xml:space="preserve"> 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»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визначено як використання особою, зазначеною у частині першій статті 3 цього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</w:t>
      </w:r>
    </w:p>
    <w:p w:rsidR="002E227D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 свою чергу,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неправомірна вигода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 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</w:rPr>
        <w:t>Правопорушення, пов’язане з корупцією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–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відповідальність.</w:t>
      </w:r>
    </w:p>
    <w:p w:rsidR="002E227D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Відповідно до статті 65 Закону України «Про запобігання корупції» (далі – Закон) особи, зазначені в частині першій статті 3 Закону, за вчинення корупційних або пов’язаних з корупцією правопорушень у встановленому законом порядку притягуються до кримінальної, адміністративної, цивільно-правової та дисциплінарної відповідальності.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lastRenderedPageBreak/>
        <w:t>Кримінальна відповідальність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Відповідно до  розділу ХVII «Злочини у сфері службової діяльності, та діяльності, пов’язаної з наданням публічних послуг» Кримінального кодексу України передбачено притягнення до  кримінальної відповідальності за низку порушень серед яких: декларування недостовірної інформації; зловживання владою або службовим становищем; зловживання повноваженнями особами, які надають публічні послуги; прийняття пропозиції, обіцянки або одержання неправомірної вигоди службовою особою; незаконне збагачення; підкуп особи, яка надає публічні послуги; пропозиція, обіцянка або надання неправомірної вигоди службовій особі.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 примітці до статті 45 Кримінального кодексу України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365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,368-369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Відповідно до частини 5 статті 65 Закону особа, якій повідомлено про підозру у вчиненні нею злочину у сфері службової діяльності, підлягає відстороненню від виконання повноважень на посаді в порядку, визначеному законом.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 Кошти та інше майно, одержані внаслідок вчинення корупційного правопорушення, підлягають конфіскації або спеціальній конфіскації за рішенням суду в установленому законом порядку.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t>Адміністративна відповідальність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Перелік адміністративних корупційних правопорушень та санкцій, які застосовуються за їх вчинення, передбачені главою 13-А «Адміністративні правопорушення, пов’язані з корупцією» Кодексу України про адміністративні правопорушення, а саме статтями: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6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7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8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9-1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</w:rPr>
        <w:t>9-2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 xml:space="preserve">. Відповідно до частини 5 статті 65 Закону 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службових повноважень за рішенням керівника органу (установи, підприємства, організації), в якому вона працює, до закінчення розгляду справи 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lastRenderedPageBreak/>
        <w:t xml:space="preserve">судом. 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таким </w:t>
      </w:r>
      <w:r>
        <w:rPr>
          <w:rFonts w:ascii="ProbaProRegular" w:eastAsia="Times New Roman" w:hAnsi="ProbaProRegular" w:cs="Times New Roman"/>
          <w:color w:val="1D1D1B"/>
          <w:sz w:val="27"/>
          <w:szCs w:val="27"/>
        </w:rPr>
        <w:t>відстороненням. Згідно із статте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 xml:space="preserve">ю 38 </w:t>
      </w:r>
      <w:proofErr w:type="spellStart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КУпАП</w:t>
      </w:r>
      <w:proofErr w:type="spellEnd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 xml:space="preserve"> адміністративне стягнення за вчинення правопорушення, пов’язаного з корупцією, а також правопорушень, передбачених статтями 164-14, 212-15, 212-21 цього Кодексу, може бути накладено протягом трьох місяців з дня його виявлення, але не пізніше двох років з дня його вчинення.</w:t>
      </w:r>
    </w:p>
    <w:p w:rsidR="002E227D" w:rsidRPr="007D118A" w:rsidRDefault="002E227D" w:rsidP="002E227D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t>Цивільно-правова відповідальність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 за вчинення корупційних або пов’язаних з корупцією правопорушень настає відповідно до Цивільного кодексу України у разі, коли вони призвели до негативних цивільно-правових наслідків (заподіяння матеріальної чи моральної шкоди).</w:t>
      </w:r>
    </w:p>
    <w:p w:rsidR="002E227D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Питання щодо притягнення державного службовця та посадової особи місцевого самоврядування до цивільно-правової відповідальності за корупційні правопорушення вирішується у судовому порядку.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t>Дисциплінарна</w:t>
      </w:r>
      <w:r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t xml:space="preserve"> </w:t>
      </w: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</w:rPr>
        <w:t xml:space="preserve"> відповідальність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У розділі ХІ вищевказаного Закону визначено основні засади відповідальності за корупційні або пов’язані з корупцією правопорушення та усунення їх наслідків. Слід звернути увагу на деякі з них.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Так,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 Частиною 3 статті 65 Закону передбачено, що за поданням спеціально уповноваженого суб'єкта у сфері протидії корупції або приписом Національного агентства, з метою виявлення причин та умов, що сприяли вчиненню корупційного або пов'язаного з корупцією правопорушення або невиконанню вимог Закону в інший спосіб, рішенням керівника органу, підприємства, установи,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України.</w:t>
      </w:r>
    </w:p>
    <w:p w:rsidR="002E227D" w:rsidRPr="007D118A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lastRenderedPageBreak/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 w:rsidR="002E227D" w:rsidRPr="002E227D" w:rsidRDefault="002E227D" w:rsidP="002E227D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</w:rPr>
        <w:t>Відомості про осіб, яких притягнуто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до Єдиного державного реєстру осіб, які вчинили корупційні правопорушення.</w:t>
      </w:r>
      <w:bookmarkStart w:id="0" w:name="_GoBack"/>
      <w:bookmarkEnd w:id="0"/>
      <w:r w:rsidRPr="002E227D">
        <w:rPr>
          <w:rFonts w:ascii="ProbaProRegular" w:eastAsia="Times New Roman" w:hAnsi="ProbaProRegular" w:cs="Times New Roman"/>
          <w:color w:val="1D1D1B"/>
          <w:sz w:val="27"/>
          <w:szCs w:val="27"/>
        </w:rPr>
        <w:tab/>
      </w:r>
    </w:p>
    <w:p w:rsidR="005456D7" w:rsidRDefault="005456D7"/>
    <w:sectPr w:rsidR="005456D7" w:rsidSect="002B6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E227D"/>
    <w:rsid w:val="002E227D"/>
    <w:rsid w:val="005456D7"/>
    <w:rsid w:val="00A06ED8"/>
    <w:rsid w:val="00CE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4691</Words>
  <Characters>2675</Characters>
  <Application>Microsoft Office Word</Application>
  <DocSecurity>0</DocSecurity>
  <Lines>22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2021-07-27T06:37:00Z</dcterms:created>
  <dcterms:modified xsi:type="dcterms:W3CDTF">2021-07-27T12:40:00Z</dcterms:modified>
</cp:coreProperties>
</file>