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2" w:rsidRPr="00081312" w:rsidRDefault="00081312" w:rsidP="00081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12">
        <w:rPr>
          <w:rFonts w:ascii="Times New Roman" w:hAnsi="Times New Roman" w:cs="Times New Roman"/>
          <w:b/>
          <w:sz w:val="24"/>
          <w:szCs w:val="24"/>
        </w:rPr>
        <w:t>ПАМ’ЯТКА</w:t>
      </w:r>
    </w:p>
    <w:p w:rsidR="00081312" w:rsidRPr="00081312" w:rsidRDefault="00081312" w:rsidP="00081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12">
        <w:rPr>
          <w:rFonts w:ascii="Times New Roman" w:hAnsi="Times New Roman" w:cs="Times New Roman"/>
          <w:b/>
          <w:sz w:val="24"/>
          <w:szCs w:val="24"/>
        </w:rPr>
        <w:t>для суб’</w:t>
      </w:r>
      <w:r>
        <w:rPr>
          <w:rFonts w:ascii="Times New Roman" w:hAnsi="Times New Roman" w:cs="Times New Roman"/>
          <w:b/>
          <w:sz w:val="24"/>
          <w:szCs w:val="24"/>
        </w:rPr>
        <w:t xml:space="preserve">єктів декларування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  <w:r w:rsidRPr="00081312">
        <w:rPr>
          <w:rFonts w:ascii="Times New Roman" w:hAnsi="Times New Roman" w:cs="Times New Roman"/>
          <w:b/>
          <w:sz w:val="24"/>
          <w:szCs w:val="24"/>
        </w:rPr>
        <w:t>«Про типи декларацій, підстави та строки їх подання»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Законом України «Про запобігання корупції» від 14.10.2014 (далі – Закон) передбачено чотири типи декларацій суб'єкта декларування та одне повідомлення до Національного агентства з питань запобігання корупції (далі – НАЗК ):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1. Щорічна.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2. Перед звільненням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. 3. Після звільнення.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4. Кандидат на посаду.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5. Нове повідомлення про суттєві зміни </w:t>
      </w:r>
      <w:r>
        <w:rPr>
          <w:rFonts w:ascii="Times New Roman" w:hAnsi="Times New Roman" w:cs="Times New Roman"/>
          <w:sz w:val="24"/>
          <w:szCs w:val="24"/>
        </w:rPr>
        <w:t>в майновому стані (форма змін).</w:t>
      </w:r>
    </w:p>
    <w:p w:rsidR="00081312" w:rsidRPr="00081312" w:rsidRDefault="00081312">
      <w:pPr>
        <w:rPr>
          <w:rFonts w:ascii="Times New Roman" w:hAnsi="Times New Roman" w:cs="Times New Roman"/>
          <w:b/>
          <w:sz w:val="24"/>
          <w:szCs w:val="24"/>
        </w:rPr>
      </w:pPr>
      <w:r w:rsidRPr="00081312">
        <w:rPr>
          <w:rFonts w:ascii="Times New Roman" w:hAnsi="Times New Roman" w:cs="Times New Roman"/>
          <w:b/>
          <w:sz w:val="24"/>
          <w:szCs w:val="24"/>
        </w:rPr>
        <w:t xml:space="preserve">І. Щорічна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Відповідно до ч.1 ст.45 Закону суб’єктом декларування щороку подається декларація у період з 00 годин 00 хвилин 01 січня до 00 годин 00 хвилин 01 квітня. Така декларація охоплює звітний рік (попередній рік) за період з 01 січня до 31 грудня включно.</w:t>
      </w:r>
    </w:p>
    <w:p w:rsidR="00081312" w:rsidRDefault="004D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Наприклад: у 2019</w:t>
      </w:r>
      <w:r w:rsidR="00081312" w:rsidRPr="00081312">
        <w:rPr>
          <w:rFonts w:ascii="Times New Roman" w:hAnsi="Times New Roman" w:cs="Times New Roman"/>
          <w:sz w:val="24"/>
          <w:szCs w:val="24"/>
        </w:rPr>
        <w:t xml:space="preserve"> році в період з 01 січня до 01 квітня</w:t>
      </w:r>
      <w:r>
        <w:rPr>
          <w:rFonts w:ascii="Times New Roman" w:hAnsi="Times New Roman" w:cs="Times New Roman"/>
          <w:sz w:val="24"/>
          <w:szCs w:val="24"/>
        </w:rPr>
        <w:t xml:space="preserve"> треба подати декларацію за 2018</w:t>
      </w:r>
      <w:r w:rsidR="00081312" w:rsidRPr="00081312">
        <w:rPr>
          <w:rFonts w:ascii="Times New Roman" w:hAnsi="Times New Roman" w:cs="Times New Roman"/>
          <w:sz w:val="24"/>
          <w:szCs w:val="24"/>
        </w:rPr>
        <w:t xml:space="preserve"> рік. Відповідно до ч.4 ст.45 Закону упродовж семи днів після подання декларації суб’єкт декларування має право подати виправлену декларацію. </w:t>
      </w:r>
    </w:p>
    <w:p w:rsidR="00081312" w:rsidRPr="00081312" w:rsidRDefault="00081312">
      <w:pPr>
        <w:rPr>
          <w:rFonts w:ascii="Times New Roman" w:hAnsi="Times New Roman" w:cs="Times New Roman"/>
          <w:b/>
          <w:sz w:val="24"/>
          <w:szCs w:val="24"/>
        </w:rPr>
      </w:pPr>
      <w:r w:rsidRPr="00081312">
        <w:rPr>
          <w:rFonts w:ascii="Times New Roman" w:hAnsi="Times New Roman" w:cs="Times New Roman"/>
          <w:b/>
          <w:sz w:val="24"/>
          <w:szCs w:val="24"/>
        </w:rPr>
        <w:t xml:space="preserve">ІІ. Перед звільненням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Відповідно до ч.2 ст.45 Закону суб'єкт декларування, який припиняє діяльність, пов'язану з виконанням функцій держави або місцевого самоврядування, повинен подати декларацію. Під припиненням діяльності, пов'язаної з виконанням функцій держави або місцевого самоврядування, мають на увазі наступне: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а) фактичне звільнення;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б) перехід на посаду, яка не підпадає під дію пункті 1, підпункті "а" пункту 2 частини першої статті 3 Закону, тобто не потребує подання декларації.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Якщо звільнення відбувається з ініціативи працівника, то така декларації подається до припинення повноважень, але не пізніше дня звільнення.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Якщо припинення зазначених функцій відбулося з ініціативи роботодавця, декларація подається не пізніше двадцяти робочих днів з дня, коли суб'єкт декларування дізнався чи повинен був дізнатися про таке припинення.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На практиці днем, коли суб'єкт декларування дізнався чи повинен був дізнатися про таке припинення, є дата ознайомлення особи з наказом про звільнення або одержання нею трудової книжки. </w:t>
      </w:r>
    </w:p>
    <w:p w:rsidR="00081312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lastRenderedPageBreak/>
        <w:t>Декларація суб'єкта декларування, який припиняє діяльність, пов'язану з виконанням функцій держави або місцевого самоврядування, подається за період, який не був охоплений раніше поданими деклараціями.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Наприклад: якщо особа зв</w:t>
      </w:r>
      <w:r w:rsidR="004D48A5">
        <w:rPr>
          <w:rFonts w:ascii="Times New Roman" w:hAnsi="Times New Roman" w:cs="Times New Roman"/>
          <w:sz w:val="24"/>
          <w:szCs w:val="24"/>
        </w:rPr>
        <w:t>ільняється 07.07.2019</w:t>
      </w:r>
      <w:r w:rsidRPr="00081312">
        <w:rPr>
          <w:rFonts w:ascii="Times New Roman" w:hAnsi="Times New Roman" w:cs="Times New Roman"/>
          <w:sz w:val="24"/>
          <w:szCs w:val="24"/>
        </w:rPr>
        <w:t>, то їй необхідно подати декларацію до зазначеної дати за 2018 рік за період з 01 січня по 07 липня.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Якщо суб’єкт декларування звільняється або іншим чином припиняє діяльність, пов’язану з виконанням функцій держави або місцевого самоврядування, до подання ним щорічної декларації за попередн</w:t>
      </w:r>
      <w:r w:rsidR="004D48A5">
        <w:rPr>
          <w:rFonts w:ascii="Times New Roman" w:hAnsi="Times New Roman" w:cs="Times New Roman"/>
          <w:sz w:val="24"/>
          <w:szCs w:val="24"/>
        </w:rPr>
        <w:t>ій рік (наприклад, 15 січня 2019</w:t>
      </w:r>
      <w:r w:rsidRPr="00081312">
        <w:rPr>
          <w:rFonts w:ascii="Times New Roman" w:hAnsi="Times New Roman" w:cs="Times New Roman"/>
          <w:sz w:val="24"/>
          <w:szCs w:val="24"/>
        </w:rPr>
        <w:t xml:space="preserve"> року), то йому рекомендується подавати щорічну де</w:t>
      </w:r>
      <w:r w:rsidR="004D48A5">
        <w:rPr>
          <w:rFonts w:ascii="Times New Roman" w:hAnsi="Times New Roman" w:cs="Times New Roman"/>
          <w:sz w:val="24"/>
          <w:szCs w:val="24"/>
        </w:rPr>
        <w:t>кларацію за попередній рік (2018</w:t>
      </w:r>
      <w:r w:rsidRPr="00081312">
        <w:rPr>
          <w:rFonts w:ascii="Times New Roman" w:hAnsi="Times New Roman" w:cs="Times New Roman"/>
          <w:sz w:val="24"/>
          <w:szCs w:val="24"/>
        </w:rPr>
        <w:t xml:space="preserve"> рік) та окрему декларацію (тип декларації «перед звільненням») за період, який не був охоплений раніше поданими де</w:t>
      </w:r>
      <w:r w:rsidR="004D48A5">
        <w:rPr>
          <w:rFonts w:ascii="Times New Roman" w:hAnsi="Times New Roman" w:cs="Times New Roman"/>
          <w:sz w:val="24"/>
          <w:szCs w:val="24"/>
        </w:rPr>
        <w:t>клараціями, тобто з 1 січня 2019 року до 14 січня 2019</w:t>
      </w:r>
      <w:r w:rsidRPr="00081312">
        <w:rPr>
          <w:rFonts w:ascii="Times New Roman" w:hAnsi="Times New Roman" w:cs="Times New Roman"/>
          <w:sz w:val="24"/>
          <w:szCs w:val="24"/>
        </w:rPr>
        <w:t xml:space="preserve"> року включно. Це зумовлено тим, що за різний звітний період (наприклад, 2017 та 2018 роки) застосовуються різні розміри прожиткового мінімуму. 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Дана рекомендація зазначена в питані 2 «Роз’яснення щодо застосування окремих положень Закону України «Про запобігання корупції» стосовно заходів фінансового контролю», затвердженого рішенням НАЗК від 11.08.2016 №3.</w:t>
      </w:r>
    </w:p>
    <w:p w:rsidR="004D48A5" w:rsidRPr="004D48A5" w:rsidRDefault="00081312">
      <w:pPr>
        <w:rPr>
          <w:rFonts w:ascii="Times New Roman" w:hAnsi="Times New Roman" w:cs="Times New Roman"/>
          <w:b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</w:t>
      </w:r>
      <w:r w:rsidRPr="004D48A5">
        <w:rPr>
          <w:rFonts w:ascii="Times New Roman" w:hAnsi="Times New Roman" w:cs="Times New Roman"/>
          <w:b/>
          <w:sz w:val="24"/>
          <w:szCs w:val="24"/>
        </w:rPr>
        <w:t xml:space="preserve">ІІІ. Після звільнення 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Відповідно до ч.2 ст.45 Закону декларація суб’єкта декларування, який припинив діяльність, пов’язану з виконанням функцій держави або місцевого самоврядування, подається до 00 годин 00 хвилин 01 квітня року, наступного за звітним роком, у якому було припинено таку діяльність. Така декларація охоплює звітний рік (період з 01 січня до 31 грудня включно), що передує року, в якому подається декларація. При поданні декларації необхідно вказати тип декларації ( «після звільнення»). </w:t>
      </w:r>
    </w:p>
    <w:p w:rsidR="004D48A5" w:rsidRPr="004D48A5" w:rsidRDefault="00081312">
      <w:pPr>
        <w:rPr>
          <w:rFonts w:ascii="Times New Roman" w:hAnsi="Times New Roman" w:cs="Times New Roman"/>
          <w:b/>
          <w:sz w:val="24"/>
          <w:szCs w:val="24"/>
        </w:rPr>
      </w:pPr>
      <w:r w:rsidRPr="004D48A5">
        <w:rPr>
          <w:rFonts w:ascii="Times New Roman" w:hAnsi="Times New Roman" w:cs="Times New Roman"/>
          <w:b/>
          <w:sz w:val="24"/>
          <w:szCs w:val="24"/>
        </w:rPr>
        <w:t>IV. Кандидат на посаду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Відповідно до ч.3 ст.45 Закону особа, що претендує на зайняття посад, зазначених у пункті 1, підпункті «а» пункту 2 частини першої статті 3 Закону, подає декларацію до призначення або обрання особи на посаду. Така декларація охоплює звітний рік (період з 01 січня до 31 грудня включно), що передує року, в якому особа подала заяву на зайняття посади (участь у конкурсі).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Наприклад: якщо особа призначається на посаду в 2018 році, то вона подає декларацію за 2017 рік</w:t>
      </w:r>
      <w:r w:rsidR="004D4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8A5" w:rsidRDefault="00081312">
      <w:pPr>
        <w:rPr>
          <w:rFonts w:ascii="Times New Roman" w:hAnsi="Times New Roman" w:cs="Times New Roman"/>
          <w:sz w:val="24"/>
          <w:szCs w:val="24"/>
        </w:rPr>
      </w:pPr>
      <w:r w:rsidRPr="004D48A5">
        <w:rPr>
          <w:rFonts w:ascii="Times New Roman" w:hAnsi="Times New Roman" w:cs="Times New Roman"/>
          <w:b/>
          <w:sz w:val="24"/>
          <w:szCs w:val="24"/>
        </w:rPr>
        <w:t>V. Форма змін</w:t>
      </w:r>
      <w:r w:rsidRPr="0008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Відповідно до частини другої статті 52 Закону, у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мінімумів, встановлених на 1 січня відповідного року, зазначений суб’єкт у десятиденний строк з моменту отримання доходу або придбання майна зобов’язаний письмово повідомити про це Національне агентство з питань запобігання корупції. 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 (далі – </w:t>
      </w:r>
      <w:r w:rsidRPr="00081312">
        <w:rPr>
          <w:rFonts w:ascii="Times New Roman" w:hAnsi="Times New Roman" w:cs="Times New Roman"/>
          <w:sz w:val="24"/>
          <w:szCs w:val="24"/>
        </w:rPr>
        <w:lastRenderedPageBreak/>
        <w:t>Реєстр), через власний персональний електронний кабінет в розділі «Нове повідомлення про суттєві зміни в майновому стані».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Відповідальність Відповідно до ч.2 ст. 49 Закону України «Про запобігання корупції» державні органи зобов’язані перевіряти факт подання суб’єктами декларування, які в них працюють,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ним порядку. 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За порушення антикорупційного законодавства передбачено адміністративну відповідальність. Так, згідно ст.172-6 «Порушення вимог фінансового контролю» Кодексу про адміністративні правопорушення передбачено адміністративну відповідальність у вигляді штрафу, розмір якого становить: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 1. Несвоєчасне подання без поважних причин декларації особи, уповноваженої на виконання функцій держави або місцевого самоврядування, - тягне за собою накладення штрафу від 50 до 100 неоподатковуваних мінімумів доходів громадян. 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 xml:space="preserve">2. Неповідомлення або несвоєчасне повідомлення про відкриття валютного рахунка в установі банку-нерезидента або про суттєві зміни у майновому стані - тягне за собою накладення штрафу від 100 до 200 неоподатковуваних мінімумів доходів громадян. </w:t>
      </w:r>
    </w:p>
    <w:p w:rsidR="00780165" w:rsidRDefault="00081312">
      <w:pPr>
        <w:rPr>
          <w:rFonts w:ascii="Times New Roman" w:hAnsi="Times New Roman" w:cs="Times New Roman"/>
          <w:sz w:val="24"/>
          <w:szCs w:val="24"/>
        </w:rPr>
      </w:pPr>
      <w:r w:rsidRPr="00081312">
        <w:rPr>
          <w:rFonts w:ascii="Times New Roman" w:hAnsi="Times New Roman" w:cs="Times New Roman"/>
          <w:sz w:val="24"/>
          <w:szCs w:val="24"/>
        </w:rPr>
        <w:t>3. Дії, передбачені частиною першою або другою, вчинені особою, яку протягом року було піддано адміністративному стягненню за такі ж порушення, тягнуть за собою накладення штрафу від 100 до 300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1 рік.</w:t>
      </w:r>
      <w:r w:rsidR="0078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25" w:rsidRDefault="0078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Додатково інформація </w:t>
      </w:r>
      <w:r w:rsidR="00E46574">
        <w:rPr>
          <w:rFonts w:ascii="Times New Roman" w:hAnsi="Times New Roman" w:cs="Times New Roman"/>
          <w:sz w:val="24"/>
          <w:szCs w:val="24"/>
        </w:rPr>
        <w:t>про особу , яка вчинила корупційне правопорушення вноситься до Єдиного державного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6F">
        <w:rPr>
          <w:rFonts w:ascii="Times New Roman" w:hAnsi="Times New Roman" w:cs="Times New Roman"/>
          <w:sz w:val="24"/>
          <w:szCs w:val="24"/>
        </w:rPr>
        <w:t>реєстру осіб, які вчинили корупційні правопорушення</w:t>
      </w:r>
    </w:p>
    <w:sectPr w:rsidR="00202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AA5"/>
    <w:multiLevelType w:val="multilevel"/>
    <w:tmpl w:val="2548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081312"/>
    <w:rsid w:val="00081312"/>
    <w:rsid w:val="00202B25"/>
    <w:rsid w:val="004D48A5"/>
    <w:rsid w:val="00780165"/>
    <w:rsid w:val="00DA7D6F"/>
    <w:rsid w:val="00DE3E59"/>
    <w:rsid w:val="00E4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211"/>
    <w:basedOn w:val="a"/>
    <w:rsid w:val="0078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2021-07-26T12:35:00Z</dcterms:created>
  <dcterms:modified xsi:type="dcterms:W3CDTF">2021-07-26T12:35:00Z</dcterms:modified>
</cp:coreProperties>
</file>