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1E" w:rsidRPr="001226F1" w:rsidRDefault="0054421E" w:rsidP="001226F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ДОГОВІР № </w:t>
      </w:r>
      <w:bookmarkStart w:id="0" w:name="_GoBack"/>
      <w:bookmarkEnd w:id="0"/>
      <w:r w:rsidRPr="001226F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br/>
        <w:t>про між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бюджетний трансферт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br/>
        <w:t>між Завод</w:t>
      </w:r>
      <w:r w:rsidRPr="001226F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ською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ОТГ </w:t>
      </w:r>
      <w:r w:rsidRPr="001226F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та Чортківською міською радою</w:t>
      </w:r>
    </w:p>
    <w:p w:rsidR="0054421E" w:rsidRPr="001226F1" w:rsidRDefault="0054421E" w:rsidP="001226F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від __ серпня 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>2021 р.</w:t>
      </w:r>
    </w:p>
    <w:p w:rsidR="0054421E" w:rsidRPr="001226F1" w:rsidRDefault="0054421E" w:rsidP="001226F1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Заводс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>ька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ОТГ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особі г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олови Павлінської Людмили Романівни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>, який діє на підставі Закону України «Про місцеве самоврядування в Україні» з однієї сторони, Чортківською міською ра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дою в особі Чортківського міського голови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br/>
        <w:t>Шматька Володимира Петровича, які діє на підставі Закону України «Про місцеве самоврядування в Україні», з другої сторони керуючись статтями 91, 93, 101 Бюджетного кодексу України, частиною сьомою статті 16; Закон України «Про місцеве самоврядування в Україні», уклали даний договір про наступне:</w:t>
      </w:r>
    </w:p>
    <w:p w:rsidR="0054421E" w:rsidRPr="001226F1" w:rsidRDefault="0054421E" w:rsidP="001226F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1226F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І. Предмет договору</w:t>
      </w:r>
    </w:p>
    <w:p w:rsidR="0054421E" w:rsidRPr="001226F1" w:rsidRDefault="0054421E" w:rsidP="001226F1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>1.1. Передача коштів між місцевими бюджетами та здійснення видатків місцевих бюджетів згідно статтями 91, 93, 101 Бюджетного кодексу України.</w:t>
      </w:r>
    </w:p>
    <w:p w:rsidR="0054421E" w:rsidRPr="001226F1" w:rsidRDefault="0054421E" w:rsidP="001226F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1226F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ІІ. Зобов’язання сторін</w:t>
      </w:r>
    </w:p>
    <w:p w:rsidR="0054421E" w:rsidRPr="008E66CA" w:rsidRDefault="0054421E" w:rsidP="008E66CA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2.1. Заводс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>ька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ОТГ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зобов’язується в 2021 році передати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 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>бюджету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ОТГ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міжбюджетний трансферт у вигляді іншої субвенції міському бюджету </w:t>
      </w:r>
      <w:r w:rsidRPr="008E66CA">
        <w:rPr>
          <w:rFonts w:ascii="Times New Roman" w:hAnsi="Times New Roman" w:cs="Times New Roman"/>
          <w:sz w:val="24"/>
          <w:szCs w:val="24"/>
          <w:lang w:val="uk-UA" w:eastAsia="uk-UA"/>
        </w:rPr>
        <w:t>за проведення багатопрофільної комплексної оцінки, розроблення рекомендацій щодо освітньої програми та надання кваліфікованих психолого – педагогічних та корекційно – розвиткових послуг у комунальній установі « Інклюзивно – ресурсний центр» Чортківської міської ради Тернопільської області  у сумі 32600 грн. в рік.</w:t>
      </w:r>
    </w:p>
    <w:p w:rsidR="0054421E" w:rsidRPr="001226F1" w:rsidRDefault="0054421E" w:rsidP="001226F1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>Чортківська міська рада зобов’язується використати кошти іншої субвенції за цільовим призначенням у 2021 році в межах надходжень даних коштів.</w:t>
      </w:r>
    </w:p>
    <w:p w:rsidR="0054421E" w:rsidRPr="001226F1" w:rsidRDefault="0054421E" w:rsidP="001226F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1226F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ІІІ. Відповідальність сторін</w:t>
      </w:r>
    </w:p>
    <w:p w:rsidR="0054421E" w:rsidRPr="001226F1" w:rsidRDefault="0054421E" w:rsidP="001226F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3.1. Сторони несуть відповідальність за виконання умов договору в межах чинного законодавства України.</w:t>
      </w:r>
    </w:p>
    <w:p w:rsidR="0054421E" w:rsidRPr="001226F1" w:rsidRDefault="0054421E" w:rsidP="001226F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1226F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</w:t>
      </w:r>
      <w:r w:rsidRPr="001226F1">
        <w:rPr>
          <w:rFonts w:ascii="Times New Roman" w:hAnsi="Times New Roman" w:cs="Times New Roman"/>
          <w:b/>
          <w:bCs/>
          <w:sz w:val="24"/>
          <w:szCs w:val="24"/>
          <w:lang w:val="en-US" w:eastAsia="uk-UA"/>
        </w:rPr>
        <w:t>V</w:t>
      </w:r>
      <w:r w:rsidRPr="001226F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 Строк дії договору</w:t>
      </w:r>
    </w:p>
    <w:p w:rsidR="0054421E" w:rsidRPr="001226F1" w:rsidRDefault="0054421E" w:rsidP="001226F1">
      <w:pPr>
        <w:spacing w:after="200" w:line="276" w:lineRule="auto"/>
        <w:ind w:firstLine="851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>4.1. Зміни та доповнення до даного договору вносяться у письмовій формі за згодою обох сторін.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br/>
        <w:t xml:space="preserve">              4.2. Договір складено у 2-х примірниках, які мають однакову юридичну силу.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br/>
        <w:t xml:space="preserve">              4.3. Даний договір діє з дати його затвердження на сесіях відповідних рад до 31 грудня 2021 року (у межах бюджетного року).</w:t>
      </w:r>
    </w:p>
    <w:p w:rsidR="0054421E" w:rsidRPr="001226F1" w:rsidRDefault="0054421E" w:rsidP="001226F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1226F1">
        <w:rPr>
          <w:rFonts w:ascii="Times New Roman" w:hAnsi="Times New Roman" w:cs="Times New Roman"/>
          <w:b/>
          <w:bCs/>
          <w:sz w:val="24"/>
          <w:szCs w:val="24"/>
          <w:lang w:val="en-US" w:eastAsia="uk-UA"/>
        </w:rPr>
        <w:t>V</w:t>
      </w:r>
      <w:r w:rsidRPr="001226F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 Юридичні адреси сторін:</w:t>
      </w:r>
    </w:p>
    <w:p w:rsidR="0054421E" w:rsidRPr="001226F1" w:rsidRDefault="0054421E" w:rsidP="001226F1">
      <w:pPr>
        <w:spacing w:after="200" w:line="276" w:lineRule="auto"/>
        <w:ind w:right="-709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48523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>, Чортківський район                              48500, м. Чортків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br/>
        <w:t>ву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л. Чарнецького, 7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вул. Шевченка, 21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br/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смт. Заводське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>Чортківська міська рада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br/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Голова Заводської ОТГ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>Чортківський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міський голова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br/>
      </w:r>
    </w:p>
    <w:p w:rsidR="0054421E" w:rsidRPr="001226F1" w:rsidRDefault="0054421E" w:rsidP="001226F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_________Павлінська Л.Р.</w:t>
      </w:r>
      <w:r w:rsidRPr="00122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__________ Шматько В. П.</w:t>
      </w:r>
    </w:p>
    <w:sectPr w:rsidR="0054421E" w:rsidRPr="001226F1" w:rsidSect="001226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486"/>
    <w:rsid w:val="001014F8"/>
    <w:rsid w:val="001226F1"/>
    <w:rsid w:val="00177FD5"/>
    <w:rsid w:val="00280B61"/>
    <w:rsid w:val="0054421E"/>
    <w:rsid w:val="0061394C"/>
    <w:rsid w:val="008D0FBC"/>
    <w:rsid w:val="008E66CA"/>
    <w:rsid w:val="009B4263"/>
    <w:rsid w:val="00AF02C8"/>
    <w:rsid w:val="00B81B29"/>
    <w:rsid w:val="00B93486"/>
    <w:rsid w:val="00C3110F"/>
    <w:rsid w:val="00C816B0"/>
    <w:rsid w:val="00FE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B0"/>
    <w:pPr>
      <w:spacing w:after="160" w:line="259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1420</Words>
  <Characters>810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</dc:title>
  <dc:subject/>
  <dc:creator>Choli</dc:creator>
  <cp:keywords/>
  <dc:description/>
  <cp:lastModifiedBy>User</cp:lastModifiedBy>
  <cp:revision>3</cp:revision>
  <dcterms:created xsi:type="dcterms:W3CDTF">2021-09-01T07:49:00Z</dcterms:created>
  <dcterms:modified xsi:type="dcterms:W3CDTF">2021-09-01T07:52:00Z</dcterms:modified>
</cp:coreProperties>
</file>